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200"/>
        <w:jc w:val="center"/>
      </w:pPr>
      <w:r>
        <w:rPr>
          <w:rFonts w:ascii="Calibri" w:cs="Calibri" w:eastAsia="Calibri" w:hAnsi="Calibri"/>
          <w:b/>
          <w:bCs/>
          <w:color w:val="1a1f36"/>
          <w:sz w:val="64"/>
          <w:szCs w:val="64"/>
        </w:rPr>
        <w:t xml:space="preserve">{{Project Name}}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i/>
          <w:iCs/>
          <w:color w:val="8892b0"/>
          <w:sz w:val="28"/>
          <w:szCs w:val="28"/>
        </w:rPr>
        <w:t xml:space="preserve">{{One compelling sentence describing what this project delivers and for whom}}</w:t>
      </w:r>
    </w:p>
    <w:p>
      <w:pPr>
        <w:jc w:val="center"/>
      </w:pPr>
      <w:r>
        <w:rPr>
          <w:color w:val="8892b0"/>
          <w:sz w:val="20"/>
          <w:szCs w:val="20"/>
        </w:rPr>
        <w:t xml:space="preserve">─────────────────────────────────────</w:t>
      </w:r>
    </w:p>
    <w:p>
      <w:pPr>
        <w:spacing w:after="80" w:before="200"/>
        <w:jc w:val="center"/>
      </w:pPr>
      <w:r>
        <w:rPr>
          <w:b/>
          <w:bCs/>
          <w:sz w:val="22"/>
          <w:szCs w:val="22"/>
        </w:rPr>
        <w:t xml:space="preserve">Prepared for: </w:t>
      </w:r>
      <w:r>
        <w:rPr>
          <w:i/>
          <w:iCs/>
          <w:color w:val="8892b0"/>
          <w:sz w:val="22"/>
          <w:szCs w:val="22"/>
        </w:rPr>
        <w:t xml:space="preserve">{{Client / Partner Organisation}}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Date: </w:t>
      </w:r>
      <w:r>
        <w:rPr>
          <w:i/>
          <w:iCs/>
          <w:color w:val="8892b0"/>
          <w:sz w:val="22"/>
          <w:szCs w:val="22"/>
        </w:rPr>
        <w:t xml:space="preserve">{{Date}}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Prepared by: </w:t>
      </w:r>
      <w:r>
        <w:rPr>
          <w:i/>
          <w:iCs/>
          <w:color w:val="8892b0"/>
          <w:sz w:val="22"/>
          <w:szCs w:val="22"/>
        </w:rPr>
        <w:t xml:space="preserve">{{Your Name / Organisation}}</w:t>
      </w:r>
    </w:p>
    <w:p>
      <w:pPr>
        <w:spacing w:before="400"/>
        <w:jc w:val="center"/>
      </w:pPr>
      <w:r>
        <w:rPr>
          <w:i/>
          <w:iCs/>
          <w:color w:val="8892b0"/>
          <w:sz w:val="18"/>
          <w:szCs w:val="18"/>
        </w:rPr>
        <w:t xml:space="preserve">Generated with ViePilot /vp-proposal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1. Executive Summary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{{Paragraph 1: State the project purpose — what is being proposed and why, in 2–4 sentences. Lead with the outcome, not the process.}}</w:t>
      </w:r>
    </w:p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{{Paragraph 2: Summarise the 2–3 key benefits the client will gain. Be specific — use numbers if available (e.g. "reduce processing time by 60%").}}</w:t>
      </w:r>
    </w:p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{{Paragraph 3: Recommended action — what you are asking the reader to do next (approve, schedule kickoff, sign agreement).}}</w:t>
      </w:r>
    </w:p>
    <w:p>
      <w:pPr>
        <w:spacing w:after="100" w:before="100"/>
      </w:pPr>
    </w:p>
    <w:p>
      <w:r>
        <w:br w:type="page"/>
      </w:r>
    </w:p>
    <w:p>
      <w:pPr>
        <w:pStyle w:val="Heading1"/>
        <w:spacing w:after="200" w:before="480"/>
      </w:pPr>
      <w:r>
        <w:t xml:space="preserve">2. Problem &amp; Opportunity</w:t>
      </w:r>
    </w:p>
    <w:p>
      <w:pPr>
        <w:pStyle w:val="Heading2"/>
        <w:spacing w:after="120" w:before="280"/>
      </w:pPr>
      <w:r>
        <w:t xml:space="preserve">2.1 Background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{{Context: what situation, constraint, or market condition led to this proposal. 2–3 sentences.}}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t xml:space="preserve">2.2 Problem Statement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{{Core problem — specific, measurable if possible. Example: "The current manual process takes 3 days and introduces a 12% error rate." 2–4 sentences.}}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t xml:space="preserve">2.3 Opportunity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{{What becomes possible if this problem is solved. Frame as a gain, not just a fix. Include any time-sensitivity or competitive angle.}}</w:t>
      </w:r>
    </w:p>
    <w:p>
      <w:pPr>
        <w:spacing w:after="100" w:before="100"/>
      </w:pPr>
    </w:p>
    <w:p>
      <w:r>
        <w:br w:type="page"/>
      </w:r>
    </w:p>
    <w:p>
      <w:pPr>
        <w:pStyle w:val="Heading1"/>
        <w:spacing w:after="200" w:before="480"/>
      </w:pPr>
      <w:r>
        <w:t xml:space="preserve">3. Proposed Solution</w:t>
      </w:r>
    </w:p>
    <w:p>
      <w:pPr>
        <w:pStyle w:val="Heading2"/>
        <w:spacing w:after="120" w:before="280"/>
      </w:pPr>
      <w:r>
        <w:t xml:space="preserve">3.1 Solution Overview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{{Describe what you are proposing in 2–3 sentences. Lead with the core capability, then the approach.}}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t xml:space="preserve">3.2 Key Features &amp; Deliverables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{{Feature / Deliverable 1: outcome-oriented description (e.g. "Automated reporting dashboard — reduces manual work by 4 hrs/week")}}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{{Feature / Deliverable 2: outcome-oriented description}}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{{Feature / Deliverable 3: outcome-oriented description}}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t xml:space="preserve">3.3 Why This Approach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{{2–3 sentences explaining why this specific approach was chosen over alternatives. Include any tradeoffs considered.}}</w:t>
      </w:r>
    </w:p>
    <w:p>
      <w:pPr>
        <w:spacing w:after="100" w:before="100"/>
      </w:pPr>
    </w:p>
    <w:p>
      <w:r>
        <w:br w:type="page"/>
      </w:r>
    </w:p>
    <w:p>
      <w:pPr>
        <w:pStyle w:val="Heading1"/>
        <w:spacing w:after="200" w:before="480"/>
      </w:pPr>
      <w:r>
        <w:t xml:space="preserve">4. Technical Approach</w:t>
      </w:r>
    </w:p>
    <w:p>
      <w:pPr>
        <w:pStyle w:val="Heading2"/>
        <w:spacing w:after="120" w:before="280"/>
      </w:pPr>
      <w:r>
        <w:t xml:space="preserve">4.1 Architecture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{{High-level architecture description — key layers, components, and how they interact. 2–4 sentences.}}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t xml:space="preserve">4.2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0F2F8" w:color="auto" w:val="clear"/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pct" w:w="7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{{technologies + versions}}</w:t>
            </w:r>
          </w:p>
        </w:tc>
      </w:tr>
      <w:tr>
        <w:tc>
          <w:tcPr>
            <w:tcW w:type="pct" w:w="30%"/>
            <w:shd w:fill="F0F2F8" w:color="auto" w:val="clear"/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Backend</w:t>
            </w:r>
          </w:p>
        </w:tc>
        <w:tc>
          <w:tcPr>
            <w:tcW w:type="pct" w:w="7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{{technologies + versions}}</w:t>
            </w:r>
          </w:p>
        </w:tc>
      </w:tr>
      <w:tr>
        <w:tc>
          <w:tcPr>
            <w:tcW w:type="pct" w:w="30%"/>
            <w:shd w:fill="F0F2F8" w:color="auto" w:val="clear"/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pct" w:w="7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{{technology + rationale}}</w:t>
            </w:r>
          </w:p>
        </w:tc>
      </w:tr>
      <w:tr>
        <w:tc>
          <w:tcPr>
            <w:tcW w:type="pct" w:w="30%"/>
            <w:shd w:fill="F0F2F8" w:color="auto" w:val="clear"/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Infrastructure</w:t>
            </w:r>
          </w:p>
        </w:tc>
        <w:tc>
          <w:tcPr>
            <w:tcW w:type="pct" w:w="7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{{cloud + container + CI/CD}}</w:t>
            </w:r>
          </w:p>
        </w:tc>
      </w:tr>
      <w:tr>
        <w:tc>
          <w:tcPr>
            <w:tcW w:type="pct" w:w="30%"/>
            <w:shd w:fill="F0F2F8" w:color="auto" w:val="clear"/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Integrations</w:t>
            </w:r>
          </w:p>
        </w:tc>
        <w:tc>
          <w:tcPr>
            <w:tcW w:type="pct" w:w="7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{{external APIs or services}}</w:t>
            </w:r>
          </w:p>
        </w:tc>
      </w:tr>
    </w:tbl>
    <w:p>
      <w:pPr>
        <w:spacing w:after="100" w:before="100"/>
      </w:pPr>
    </w:p>
    <w:p>
      <w:pPr>
        <w:pStyle w:val="Heading2"/>
        <w:spacing w:after="120" w:before="280"/>
      </w:pPr>
      <w:r>
        <w:t xml:space="preserve">4.3 Security &amp; Compliance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{{Auth strategy, data encryption, compliance requirements (GDPR / SOC2 / HIPAA as applicable).}}</w:t>
      </w:r>
    </w:p>
    <w:p>
      <w:pPr>
        <w:spacing w:after="100" w:before="100"/>
      </w:pPr>
    </w:p>
    <w:p>
      <w:r>
        <w:br w:type="page"/>
      </w:r>
    </w:p>
    <w:p>
      <w:pPr>
        <w:pStyle w:val="Heading1"/>
        <w:spacing w:after="200" w:before="480"/>
      </w:pPr>
      <w:r>
        <w:t xml:space="preserve">5. Project Timeline</w:t>
      </w:r>
    </w:p>
    <w:p>
      <w:pPr>
        <w:spacing w:after="80" w:before="80"/>
      </w:pPr>
      <w:r>
        <w:t xml:space="preserve">The following table outlines the project phases, key milestones, estimated durations, and dependencies.</w:t>
      </w:r>
    </w:p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Phase</w:t>
            </w:r>
          </w:p>
        </w:tc>
        <w:tc>
          <w:tcPr>
            <w:tcW w:type="pct" w:w="38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Milestone / Deliverable</w:t>
            </w:r>
          </w:p>
        </w:tc>
        <w:tc>
          <w:tcPr>
            <w:tcW w:type="pct" w:w="20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Duration</w:t>
            </w:r>
          </w:p>
        </w:tc>
        <w:tc>
          <w:tcPr>
            <w:tcW w:type="pct" w:w="30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Dependencies</w:t>
            </w:r>
          </w:p>
        </w:tc>
      </w:tr>
      <w:tr>
        <w:tc>
          <w:tcPr>
            <w:tcW w:type="pct" w:w="12%"/>
          </w:tcPr>
          <w:p>
            <w:pPr>
              <w:spacing w:after="80" w:before="80"/>
            </w:pPr>
            <w:r>
              <w:t xml:space="preserve">Phase 1</w:t>
            </w:r>
          </w:p>
        </w:tc>
        <w:tc>
          <w:tcPr>
            <w:tcW w:type="pct" w:w="38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{{Discovery &amp; Requirements — stakeholder interviews, specs, wireframes}}</w:t>
            </w:r>
          </w:p>
        </w:tc>
        <w:tc>
          <w:tcPr>
            <w:tcW w:type="pct" w:w="2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{{2 weeks}}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{{—}}</w:t>
            </w:r>
          </w:p>
        </w:tc>
      </w:tr>
      <w:tr>
        <w:tc>
          <w:tcPr>
            <w:tcW w:type="pct" w:w="12%"/>
          </w:tcPr>
          <w:p>
            <w:pPr>
              <w:spacing w:after="80" w:before="80"/>
            </w:pPr>
            <w:r>
              <w:t xml:space="preserve">Phase 2</w:t>
            </w:r>
          </w:p>
        </w:tc>
        <w:tc>
          <w:tcPr>
            <w:tcW w:type="pct" w:w="38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{{Design &amp; Architecture — system design, DB schema, API contracts}}</w:t>
            </w:r>
          </w:p>
        </w:tc>
        <w:tc>
          <w:tcPr>
            <w:tcW w:type="pct" w:w="2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{{2 weeks}}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{{Phase 1}}</w:t>
            </w:r>
          </w:p>
        </w:tc>
      </w:tr>
      <w:tr>
        <w:tc>
          <w:tcPr>
            <w:tcW w:type="pct" w:w="12%"/>
          </w:tcPr>
          <w:p>
            <w:pPr>
              <w:spacing w:after="80" w:before="80"/>
            </w:pPr>
            <w:r>
              <w:t xml:space="preserve">Phase 3</w:t>
            </w:r>
          </w:p>
        </w:tc>
        <w:tc>
          <w:tcPr>
            <w:tcW w:type="pct" w:w="38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{{Development (Core) — backend services, data layer, integrations}}</w:t>
            </w:r>
          </w:p>
        </w:tc>
        <w:tc>
          <w:tcPr>
            <w:tcW w:type="pct" w:w="2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{{4–6 weeks}}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{{Phase 2}}</w:t>
            </w:r>
          </w:p>
        </w:tc>
      </w:tr>
      <w:tr>
        <w:tc>
          <w:tcPr>
            <w:tcW w:type="pct" w:w="12%"/>
          </w:tcPr>
          <w:p>
            <w:pPr>
              <w:spacing w:after="80" w:before="80"/>
            </w:pPr>
            <w:r>
              <w:t xml:space="preserve">Phase 4</w:t>
            </w:r>
          </w:p>
        </w:tc>
        <w:tc>
          <w:tcPr>
            <w:tcW w:type="pct" w:w="38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{{Development (Frontend) — UI implementation, API integration}}</w:t>
            </w:r>
          </w:p>
        </w:tc>
        <w:tc>
          <w:tcPr>
            <w:tcW w:type="pct" w:w="2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{{3–4 weeks}}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{{Phase 3 (partial)}}</w:t>
            </w:r>
          </w:p>
        </w:tc>
      </w:tr>
      <w:tr>
        <w:tc>
          <w:tcPr>
            <w:tcW w:type="pct" w:w="12%"/>
          </w:tcPr>
          <w:p>
            <w:pPr>
              <w:spacing w:after="80" w:before="80"/>
            </w:pPr>
            <w:r>
              <w:t xml:space="preserve">Phase 5</w:t>
            </w:r>
          </w:p>
        </w:tc>
        <w:tc>
          <w:tcPr>
            <w:tcW w:type="pct" w:w="38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{{Testing &amp; QA — unit, integration, UAT, performance testing}}</w:t>
            </w:r>
          </w:p>
        </w:tc>
        <w:tc>
          <w:tcPr>
            <w:tcW w:type="pct" w:w="2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{{2 weeks}}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{{Phase 3+4}}</w:t>
            </w:r>
          </w:p>
        </w:tc>
      </w:tr>
      <w:tr>
        <w:tc>
          <w:tcPr>
            <w:tcW w:type="pct" w:w="12%"/>
          </w:tcPr>
          <w:p>
            <w:pPr>
              <w:spacing w:after="80" w:before="80"/>
            </w:pPr>
            <w:r>
              <w:t xml:space="preserve">Phase 6</w:t>
            </w:r>
          </w:p>
        </w:tc>
        <w:tc>
          <w:tcPr>
            <w:tcW w:type="pct" w:w="38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{{Deployment &amp; Handover — production deploy, training, documentation}}</w:t>
            </w:r>
          </w:p>
        </w:tc>
        <w:tc>
          <w:tcPr>
            <w:tcW w:type="pct" w:w="2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{{1 week}}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{{Phase 5}}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{{Note any dependencies, public holidays, or blackout dates that may affect the schedule.}}</w:t>
      </w:r>
    </w:p>
    <w:p>
      <w:pPr>
        <w:spacing w:after="100" w:before="100"/>
      </w:pPr>
    </w:p>
    <w:p>
      <w:r>
        <w:br w:type="page"/>
      </w:r>
    </w:p>
    <w:p>
      <w:pPr>
        <w:pStyle w:val="Heading1"/>
        <w:spacing w:after="200" w:before="480"/>
      </w:pPr>
      <w:r>
        <w:t xml:space="preserve">6. Investment &amp; Budget Estimate</w:t>
      </w:r>
    </w:p>
    <w:p>
      <w:pPr>
        <w:spacing w:after="80" w:before="80"/>
      </w:pPr>
      <w:r>
        <w:t xml:space="preserve">All estimates are based on the scope described in Section 3. Changes in scope may affect the total investment.</w:t>
      </w:r>
    </w:p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Line Item</w:t>
            </w:r>
          </w:p>
        </w:tc>
        <w:tc>
          <w:tcPr>
            <w:tcW w:type="pct" w:w="25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Estimate</w:t>
            </w:r>
          </w:p>
        </w:tc>
        <w:tc>
          <w:tcPr>
            <w:tcW w:type="pct" w:w="30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45%"/>
          </w:tcPr>
          <w:p>
            <w:pPr>
              <w:spacing w:after="60" w:before="60"/>
            </w:pPr>
            <w:r>
              <w:rPr>
                <w:b w:val="false"/>
                <w:bCs w:val="false"/>
                <w:i/>
                <w:iCs/>
                <w:color w:val="8892b0"/>
                <w:sz w:val="20"/>
                <w:szCs w:val="20"/>
              </w:rPr>
              <w:t xml:space="preserve">{{Discovery &amp; Requirements}}</w:t>
            </w:r>
          </w:p>
        </w:tc>
        <w:tc>
          <w:tcPr>
            <w:tcW w:type="pct" w:w="25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{{estimated amount}}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{{Fixed fee — 2 weeks}}</w:t>
            </w:r>
          </w:p>
        </w:tc>
      </w:tr>
      <w:tr>
        <w:tc>
          <w:tcPr>
            <w:tcW w:type="pct" w:w="45%"/>
          </w:tcPr>
          <w:p>
            <w:pPr>
              <w:spacing w:after="60" w:before="60"/>
            </w:pPr>
            <w:r>
              <w:rPr>
                <w:b w:val="false"/>
                <w:bCs w:val="false"/>
                <w:i/>
                <w:iCs/>
                <w:color w:val="8892b0"/>
                <w:sz w:val="20"/>
                <w:szCs w:val="20"/>
              </w:rPr>
              <w:t xml:space="preserve">{{Design &amp; Architecture}}</w:t>
            </w:r>
          </w:p>
        </w:tc>
        <w:tc>
          <w:tcPr>
            <w:tcW w:type="pct" w:w="25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{{estimated amount}}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{{Fixed fee — 2 weeks}}</w:t>
            </w:r>
          </w:p>
        </w:tc>
      </w:tr>
      <w:tr>
        <w:tc>
          <w:tcPr>
            <w:tcW w:type="pct" w:w="45%"/>
          </w:tcPr>
          <w:p>
            <w:pPr>
              <w:spacing w:after="60" w:before="60"/>
            </w:pPr>
            <w:r>
              <w:rPr>
                <w:b w:val="false"/>
                <w:bCs w:val="false"/>
                <w:i/>
                <w:iCs/>
                <w:color w:val="8892b0"/>
                <w:sz w:val="20"/>
                <w:szCs w:val="20"/>
              </w:rPr>
              <w:t xml:space="preserve">{{Development (Backend + Frontend)}}</w:t>
            </w:r>
          </w:p>
        </w:tc>
        <w:tc>
          <w:tcPr>
            <w:tcW w:type="pct" w:w="25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{{estimated amount}}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{{Time &amp; materials — 6–10 weeks}}</w:t>
            </w:r>
          </w:p>
        </w:tc>
      </w:tr>
      <w:tr>
        <w:tc>
          <w:tcPr>
            <w:tcW w:type="pct" w:w="45%"/>
          </w:tcPr>
          <w:p>
            <w:pPr>
              <w:spacing w:after="60" w:before="60"/>
            </w:pPr>
            <w:r>
              <w:rPr>
                <w:b w:val="false"/>
                <w:bCs w:val="false"/>
                <w:i/>
                <w:iCs/>
                <w:color w:val="8892b0"/>
                <w:sz w:val="20"/>
                <w:szCs w:val="20"/>
              </w:rPr>
              <w:t xml:space="preserve">{{Testing &amp; QA}}</w:t>
            </w:r>
          </w:p>
        </w:tc>
        <w:tc>
          <w:tcPr>
            <w:tcW w:type="pct" w:w="25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{{estimated amount}}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{{Included in development}}</w:t>
            </w:r>
          </w:p>
        </w:tc>
      </w:tr>
      <w:tr>
        <w:tc>
          <w:tcPr>
            <w:tcW w:type="pct" w:w="45%"/>
          </w:tcPr>
          <w:p>
            <w:pPr>
              <w:spacing w:after="60" w:before="60"/>
            </w:pPr>
            <w:r>
              <w:rPr>
                <w:b w:val="false"/>
                <w:bCs w:val="false"/>
                <w:i/>
                <w:iCs/>
                <w:color w:val="8892b0"/>
                <w:sz w:val="20"/>
                <w:szCs w:val="20"/>
              </w:rPr>
              <w:t xml:space="preserve">{{Deployment &amp; Handover}}</w:t>
            </w:r>
          </w:p>
        </w:tc>
        <w:tc>
          <w:tcPr>
            <w:tcW w:type="pct" w:w="25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{{estimated amount}}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{{Fixed fee — 1 week}}</w:t>
            </w:r>
          </w:p>
        </w:tc>
      </w:tr>
      <w:tr>
        <w:tc>
          <w:tcPr>
            <w:tcW w:type="pct" w:w="45%"/>
            <w:shd w:fill="E8ECF4" w:color="auto" w:val="clear"/>
          </w:tcPr>
          <w:p>
            <w:pPr>
              <w:spacing w:after="60" w:before="60"/>
            </w:pPr>
            <w:r>
              <w:rPr>
                <w:b/>
                <w:bCs/>
                <w:i w:val="false"/>
                <w:iCs w:val="false"/>
                <w:color w:val="8892b0"/>
                <w:sz w:val="20"/>
                <w:szCs w:val="20"/>
              </w:rPr>
              <w:t xml:space="preserve">{{TOTAL}}</w:t>
            </w:r>
          </w:p>
        </w:tc>
        <w:tc>
          <w:tcPr>
            <w:tcW w:type="pct" w:w="25%"/>
            <w:shd w:fill="E8ECF4" w:color="auto" w:val="clea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8892b0"/>
              </w:rPr>
              <w:t xml:space="preserve">{{total investment estimate}}</w:t>
            </w:r>
          </w:p>
        </w:tc>
        <w:tc>
          <w:tcPr>
            <w:tcW w:type="pct" w:w="3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{{As per meta.budget context}}</w:t>
            </w:r>
          </w:p>
        </w:tc>
      </w:tr>
    </w:tbl>
    <w:p>
      <w:pPr>
        <w:spacing w:after="100" w:before="100"/>
      </w:pPr>
    </w:p>
    <w:p>
      <w:pPr>
        <w:pStyle w:val="Heading2"/>
        <w:spacing w:after="120" w:before="280"/>
      </w:pPr>
      <w:r>
        <w:t xml:space="preserve">6.1 Payment Schedule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{{e.g. 30% on contract signing · 40% at development milestone · 30% on delivery}}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t xml:space="preserve">6.2 What Is Included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{{List what is covered: source code, documentation, N months support, deployment, training.}}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t xml:space="preserve">6.3 What Is Excluded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{{List exclusions: hosting costs, 3rd-party licences, scope changes after kickoff.}}</w:t>
      </w:r>
    </w:p>
    <w:p>
      <w:pPr>
        <w:spacing w:after="100" w:before="100"/>
      </w:pPr>
    </w:p>
    <w:p>
      <w:r>
        <w:br w:type="page"/>
      </w:r>
    </w:p>
    <w:p>
      <w:pPr>
        <w:pStyle w:val="Heading1"/>
        <w:spacing w:after="200" w:before="480"/>
      </w:pPr>
      <w:r>
        <w:t xml:space="preserve">7. Team &amp; Expertise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Role</w:t>
            </w:r>
          </w:p>
        </w:tc>
        <w:tc>
          <w:tcPr>
            <w:tcW w:type="pct" w:w="40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Name / Background</w:t>
            </w:r>
          </w:p>
        </w:tc>
        <w:tc>
          <w:tcPr>
            <w:tcW w:type="pct" w:w="35%"/>
            <w:shd w:fill="D8DCF0" w:color="auto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f36"/>
                <w:sz w:val="20"/>
                <w:szCs w:val="20"/>
              </w:rPr>
              <w:t xml:space="preserve">Responsibility on This Project</w:t>
            </w:r>
          </w:p>
        </w:tc>
      </w:tr>
      <w:tr>
        <w:tc>
          <w:tcPr>
            <w:tcW w:type="pct" w:w="25%"/>
          </w:tcPr>
          <w:p>
            <w:pPr>
              <w:spacing w:after="80" w:before="80"/>
            </w:pPr>
            <w:r>
              <w:t xml:space="preserve">Project Lead</w:t>
            </w:r>
          </w:p>
        </w:tc>
        <w:tc>
          <w:tcPr>
            <w:tcW w:type="pct" w:w="4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{{Name — background + years of relevant experience}}</w:t>
            </w:r>
          </w:p>
        </w:tc>
        <w:tc>
          <w:tcPr>
            <w:tcW w:type="pct" w:w="35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{{Overall delivery, client communication, scope management}}</w:t>
            </w:r>
          </w:p>
        </w:tc>
      </w:tr>
      <w:tr>
        <w:tc>
          <w:tcPr>
            <w:tcW w:type="pct" w:w="25%"/>
          </w:tcPr>
          <w:p>
            <w:pPr>
              <w:spacing w:after="80" w:before="80"/>
            </w:pPr>
            <w:r>
              <w:t xml:space="preserve">Tech Lead / Architect</w:t>
            </w:r>
          </w:p>
        </w:tc>
        <w:tc>
          <w:tcPr>
            <w:tcW w:type="pct" w:w="4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{{Name — key technical background}}</w:t>
            </w:r>
          </w:p>
        </w:tc>
        <w:tc>
          <w:tcPr>
            <w:tcW w:type="pct" w:w="35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{{Architecture decisions, code quality, technical direction}}</w:t>
            </w:r>
          </w:p>
        </w:tc>
      </w:tr>
      <w:tr>
        <w:tc>
          <w:tcPr>
            <w:tcW w:type="pct" w:w="25%"/>
          </w:tcPr>
          <w:p>
            <w:pPr>
              <w:spacing w:after="80" w:before="80"/>
            </w:pPr>
            <w:r>
              <w:t xml:space="preserve">Developer</w:t>
            </w:r>
          </w:p>
        </w:tc>
        <w:tc>
          <w:tcPr>
            <w:tcW w:type="pct" w:w="4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{{Name — specialisation}}</w:t>
            </w:r>
          </w:p>
        </w:tc>
        <w:tc>
          <w:tcPr>
            <w:tcW w:type="pct" w:w="35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{{Feature development, integration work}}</w:t>
            </w:r>
          </w:p>
        </w:tc>
      </w:tr>
      <w:tr>
        <w:tc>
          <w:tcPr>
            <w:tcW w:type="pct" w:w="25%"/>
          </w:tcPr>
          <w:p>
            <w:pPr>
              <w:spacing w:after="80" w:before="80"/>
            </w:pPr>
            <w:r>
              <w:t xml:space="preserve">QA / Testing</w:t>
            </w:r>
          </w:p>
        </w:tc>
        <w:tc>
          <w:tcPr>
            <w:tcW w:type="pct" w:w="40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{{Name — QA background}}</w:t>
            </w:r>
          </w:p>
        </w:tc>
        <w:tc>
          <w:tcPr>
            <w:tcW w:type="pct" w:w="35%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8892b0"/>
              </w:rPr>
              <w:t xml:space="preserve">{{Test planning, UAT coordination}}</w:t>
            </w:r>
          </w:p>
        </w:tc>
      </w:tr>
    </w:tbl>
    <w:p>
      <w:pPr>
        <w:spacing w:after="100" w:before="100"/>
      </w:pPr>
    </w:p>
    <w:p>
      <w:pPr>
        <w:pStyle w:val="Heading1"/>
        <w:spacing w:after="200" w:before="480"/>
      </w:pPr>
      <w:r>
        <w:t xml:space="preserve">8. Why Choose Us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{{Differentiator 1: specific, outcome-oriented reason (e.g. "Delivered 3 similar platforms in the fintech space — avg 15% under budget")}}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{{Differentiator 2: methodology or process advantage}}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{{Differentiator 3: support model, IP ownership, or risk mitigation}}</w:t>
      </w:r>
    </w:p>
    <w:p>
      <w:pPr>
        <w:spacing w:after="100" w:before="100"/>
      </w:pPr>
    </w:p>
    <w:p>
      <w:pPr>
        <w:pStyle w:val="Heading1"/>
        <w:spacing w:after="200" w:before="480"/>
      </w:pPr>
      <w:r>
        <w:t xml:space="preserve">9. Next Steps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{{Action 1: {{what}} — Owner: {{who}} — By: {{date}}}}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{{Action 2: {{what}} — Owner: {{who}} — By: {{date}}}}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{{Action 3: {{what}} — Owner: {{who}} — By: {{date}}}}</w:t>
      </w:r>
    </w:p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</w:rPr>
        <w:t xml:space="preserve">To proceed, please reply to this proposal or contact us at {{contact information}}.</w:t>
      </w:r>
    </w:p>
    <w:p>
      <w:pPr>
        <w:spacing w:after="100" w:before="100"/>
      </w:pPr>
    </w:p>
    <w:p>
      <w:r>
        <w:br w:type="page"/>
      </w:r>
    </w:p>
    <w:p>
      <w:pPr>
        <w:pStyle w:val="Heading1"/>
        <w:spacing w:after="200" w:before="480"/>
      </w:pPr>
      <w:r>
        <w:t xml:space="preserve">10. Appendix</w:t>
      </w:r>
    </w:p>
    <w:p>
      <w:pPr>
        <w:pStyle w:val="Heading2"/>
        <w:spacing w:after="120" w:before="280"/>
      </w:pPr>
      <w:r>
        <w:t xml:space="preserve">10.1 Brainstorm Session Notes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{{Auto-populated from vp-brainstorm session when available. Contains raw ideas, decisions, and open questions captured during ideation.}}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t xml:space="preserve">10.2 References &amp; Supporting Documents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{{List any external references, research papers, or supporting documents relevant to this proposal.}}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t xml:space="preserve">10.3 Assumptions</w:t>
      </w:r>
    </w:p>
    <w:p>
      <w:pPr>
        <w:spacing w:after="80" w:before="80"/>
      </w:pPr>
      <w:r>
        <w:rPr>
          <w:b w:val="false"/>
          <w:bCs w:val="false"/>
          <w:i/>
          <w:iCs/>
          <w:color w:val="8892b0"/>
        </w:rPr>
        <w:t xml:space="preserve">{{List key assumptions made in preparing this proposal (e.g. client provides test data, API access available by Phase 2).}}</w:t>
      </w:r>
    </w:p>
    <w:p>
      <w:pPr>
        <w:spacing w:after="100" w:before="100"/>
      </w:pPr>
    </w:p>
    <w:p>
      <w:pPr>
        <w:spacing w:before="600"/>
        <w:jc w:val="center"/>
      </w:pPr>
      <w:r>
        <w:rPr>
          <w:i/>
          <w:iCs/>
          <w:color w:val="8892b0"/>
          <w:sz w:val="18"/>
          <w:szCs w:val="18"/>
        </w:rPr>
        <w:t xml:space="preserve">—  Generated by ViePilot /vp-proposal 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line="280"/>
    </w:pPr>
    <w:rPr>
      <w:rFonts w:ascii="Calibri" w:cs="Calibri" w:eastAsia="Calibri" w:hAnsi="Calibri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200" w:before="480"/>
    </w:pPr>
    <w:rPr>
      <w:rFonts w:ascii="Calibri" w:cs="Calibri" w:eastAsia="Calibri" w:hAnsi="Calibri"/>
      <w:b/>
      <w:bCs/>
      <w:color w:val="1a1f3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" w:cs="Calibri" w:eastAsia="Calibri" w:hAnsi="Calibri"/>
      <w:b/>
      <w:bCs/>
      <w:color w:val="4f6ef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2026-04-11T02:58:18.749Z</dcterms:created>
  <dcterms:modified xsi:type="dcterms:W3CDTF">2026-04-11T02:58:18.755Z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