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D36" w:rsidRDefault="005E5D36" w:rsidP="005E5D36">
      <w:pPr>
        <w:pStyle w:val="a4"/>
        <w:jc w:val="center"/>
        <w:rPr>
          <w:rFonts w:ascii="Arial" w:hAnsi="Arial" w:cs="Arial"/>
          <w:b/>
          <w:sz w:val="24"/>
          <w:szCs w:val="24"/>
          <w:lang w:val="en-US"/>
        </w:rPr>
      </w:pPr>
      <w:bookmarkStart w:id="0" w:name="_GoBack"/>
      <w:bookmarkEnd w:id="0"/>
      <w:r w:rsidRPr="00276C61">
        <w:rPr>
          <w:rFonts w:ascii="Arial" w:hAnsi="Arial" w:cs="Arial"/>
          <w:b/>
          <w:sz w:val="24"/>
          <w:szCs w:val="24"/>
          <w:lang w:val="en-US"/>
        </w:rPr>
        <w:t>WESTMINSTER INTERNATIONAL UNIVERSITY IN TASHKENT</w:t>
      </w:r>
    </w:p>
    <w:p w:rsidR="005E5D36" w:rsidRPr="00276C61" w:rsidRDefault="005E5D36" w:rsidP="005E5D36">
      <w:pPr>
        <w:pStyle w:val="a4"/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:rsidR="005E5D36" w:rsidRPr="00276C61" w:rsidRDefault="005E5D36" w:rsidP="005E5D36">
      <w:pPr>
        <w:spacing w:after="0" w:line="240" w:lineRule="auto"/>
        <w:ind w:right="-20"/>
        <w:rPr>
          <w:rFonts w:ascii="Arial" w:hAnsi="Arial" w:cs="Arial"/>
          <w:sz w:val="24"/>
          <w:szCs w:val="24"/>
          <w:lang w:val="en-US"/>
        </w:rPr>
      </w:pPr>
    </w:p>
    <w:p w:rsidR="005E5D36" w:rsidRDefault="005E5D36" w:rsidP="005E5D36">
      <w:pPr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276C61">
        <w:rPr>
          <w:rFonts w:ascii="Arial" w:hAnsi="Arial" w:cs="Arial"/>
          <w:b/>
          <w:sz w:val="24"/>
          <w:szCs w:val="24"/>
          <w:lang w:val="en-US"/>
        </w:rPr>
        <w:t>Letter of Recommendation</w:t>
      </w:r>
      <w:r>
        <w:rPr>
          <w:rFonts w:ascii="Arial" w:hAnsi="Arial" w:cs="Arial"/>
          <w:b/>
          <w:sz w:val="24"/>
          <w:szCs w:val="24"/>
          <w:lang w:val="en-US"/>
        </w:rPr>
        <w:t xml:space="preserve"> for </w:t>
      </w:r>
      <w:proofErr w:type="spellStart"/>
      <w:r>
        <w:rPr>
          <w:rFonts w:ascii="Arial" w:hAnsi="Arial" w:cs="Arial"/>
          <w:b/>
          <w:sz w:val="24"/>
          <w:szCs w:val="24"/>
          <w:lang w:val="en-US"/>
        </w:rPr>
        <w:t>Abror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  <w:lang w:val="en-US"/>
        </w:rPr>
        <w:t>Shamuradov</w:t>
      </w:r>
      <w:proofErr w:type="spellEnd"/>
    </w:p>
    <w:p w:rsidR="005E5D36" w:rsidRPr="00276C61" w:rsidRDefault="005E5D36" w:rsidP="005E5D36">
      <w:pPr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:rsidR="005E5D36" w:rsidRDefault="005E5D36" w:rsidP="005E5D36">
      <w:pPr>
        <w:rPr>
          <w:rFonts w:ascii="Arial" w:hAnsi="Arial" w:cs="Arial"/>
          <w:sz w:val="24"/>
          <w:szCs w:val="24"/>
          <w:lang w:val="en-US"/>
        </w:rPr>
      </w:pPr>
      <w:r w:rsidRPr="00276C61">
        <w:rPr>
          <w:rFonts w:ascii="Arial" w:hAnsi="Arial" w:cs="Arial"/>
          <w:sz w:val="24"/>
          <w:szCs w:val="24"/>
          <w:lang w:val="en-US"/>
        </w:rPr>
        <w:t>To</w:t>
      </w:r>
      <w:r>
        <w:rPr>
          <w:rFonts w:ascii="Arial" w:hAnsi="Arial" w:cs="Arial"/>
          <w:sz w:val="24"/>
          <w:szCs w:val="24"/>
          <w:lang w:val="en-US"/>
        </w:rPr>
        <w:t>:</w:t>
      </w:r>
      <w:r w:rsidRPr="00276C61">
        <w:rPr>
          <w:rFonts w:ascii="Arial" w:hAnsi="Arial" w:cs="Arial"/>
          <w:sz w:val="24"/>
          <w:szCs w:val="24"/>
          <w:lang w:val="en-US"/>
        </w:rPr>
        <w:t xml:space="preserve"> </w:t>
      </w:r>
      <w:r w:rsidR="00DF072B" w:rsidRPr="00DF072B">
        <w:rPr>
          <w:rFonts w:ascii="Arial" w:hAnsi="Arial" w:cs="Arial"/>
          <w:sz w:val="24"/>
          <w:szCs w:val="24"/>
          <w:lang w:val="en-US"/>
        </w:rPr>
        <w:t>JACAFA The Nippon Foundation Scholarship Program in Tajikistan and Uzbekistan</w:t>
      </w:r>
    </w:p>
    <w:p w:rsidR="005E5D36" w:rsidRDefault="005E5D36" w:rsidP="005E5D36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                                                                                                        13 June 2020</w:t>
      </w:r>
    </w:p>
    <w:p w:rsidR="005E5D36" w:rsidRDefault="005E5D36" w:rsidP="005E5D36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Dear Sir/Madam, </w:t>
      </w:r>
    </w:p>
    <w:p w:rsidR="005E5D36" w:rsidRDefault="005E5D36" w:rsidP="005E5D36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 have been asked to write this letter in order to support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Abror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Shamuradov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in his scholarship application process. </w:t>
      </w:r>
    </w:p>
    <w:p w:rsidR="005E5D36" w:rsidRDefault="005E5D36" w:rsidP="005E5D36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 have taught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Abror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during the first semester of 2019/2020 academic year and I can say that he is a very clear thinker and works well both on his own and as a part of the team.</w:t>
      </w:r>
    </w:p>
    <w:p w:rsidR="005E5D36" w:rsidRDefault="005E5D36" w:rsidP="005E5D36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Apart from teaching I also do academic counselling at the university and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Abror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is one of my allocated counselees. Therefore, I do the general monitoring of his academic progression and provide support when needed. So far, I can say that he has managed to complete his CIFS level with good, very good and excellent marks. </w:t>
      </w:r>
    </w:p>
    <w:p w:rsidR="00DF072B" w:rsidRPr="00DF072B" w:rsidRDefault="00DF072B" w:rsidP="00DF072B">
      <w:pPr>
        <w:rPr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His personality fully meets the criteria set by </w:t>
      </w:r>
      <w:r w:rsidRPr="00DF072B">
        <w:rPr>
          <w:rFonts w:ascii="Arial" w:hAnsi="Arial" w:cs="Arial"/>
          <w:sz w:val="24"/>
          <w:szCs w:val="24"/>
          <w:lang w:val="en-US"/>
        </w:rPr>
        <w:t>JACAFA The Nippon Foundation Scholarship Program in Tajikistan and Uzbekistan</w:t>
      </w:r>
      <w:r>
        <w:rPr>
          <w:rFonts w:ascii="Arial" w:hAnsi="Arial" w:cs="Arial"/>
          <w:sz w:val="24"/>
          <w:szCs w:val="24"/>
          <w:lang w:val="en-US"/>
        </w:rPr>
        <w:t xml:space="preserve"> and I support his candidacy with full confidence. </w:t>
      </w:r>
    </w:p>
    <w:p w:rsidR="005E5D36" w:rsidRPr="00276C61" w:rsidRDefault="005E5D36" w:rsidP="005E5D36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Kind regards, </w:t>
      </w:r>
    </w:p>
    <w:p w:rsidR="005E5D36" w:rsidRPr="00276C61" w:rsidRDefault="005E5D36" w:rsidP="005E5D36">
      <w:pPr>
        <w:rPr>
          <w:rFonts w:ascii="Arial" w:hAnsi="Arial" w:cs="Arial"/>
          <w:sz w:val="24"/>
          <w:szCs w:val="24"/>
          <w:lang w:val="en-US"/>
        </w:rPr>
      </w:pPr>
    </w:p>
    <w:p w:rsidR="005E5D36" w:rsidRPr="00276C61" w:rsidRDefault="005E5D36" w:rsidP="005E5D3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276C61">
        <w:rPr>
          <w:rFonts w:ascii="Arial" w:hAnsi="Arial" w:cs="Arial"/>
          <w:sz w:val="24"/>
          <w:szCs w:val="24"/>
          <w:lang w:val="en-US"/>
        </w:rPr>
        <w:t xml:space="preserve">Dr. </w:t>
      </w:r>
      <w:proofErr w:type="spellStart"/>
      <w:r w:rsidRPr="00276C61">
        <w:rPr>
          <w:rFonts w:ascii="Arial" w:hAnsi="Arial" w:cs="Arial"/>
          <w:sz w:val="24"/>
          <w:szCs w:val="24"/>
          <w:lang w:val="en-US"/>
        </w:rPr>
        <w:t>Davron</w:t>
      </w:r>
      <w:proofErr w:type="spellEnd"/>
      <w:r w:rsidRPr="00276C6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76C61">
        <w:rPr>
          <w:rFonts w:ascii="Arial" w:hAnsi="Arial" w:cs="Arial"/>
          <w:sz w:val="24"/>
          <w:szCs w:val="24"/>
          <w:lang w:val="en-US"/>
        </w:rPr>
        <w:t>Abdigapparov</w:t>
      </w:r>
      <w:proofErr w:type="spellEnd"/>
    </w:p>
    <w:p w:rsidR="005E5D36" w:rsidRPr="00276C61" w:rsidRDefault="005E5D36" w:rsidP="005E5D3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276C61">
        <w:rPr>
          <w:rFonts w:ascii="Arial" w:hAnsi="Arial" w:cs="Arial"/>
          <w:sz w:val="24"/>
          <w:szCs w:val="24"/>
          <w:lang w:val="en-US"/>
        </w:rPr>
        <w:t xml:space="preserve">Senior Lecturer </w:t>
      </w:r>
      <w:r>
        <w:rPr>
          <w:rFonts w:ascii="Arial" w:hAnsi="Arial" w:cs="Arial"/>
          <w:sz w:val="24"/>
          <w:szCs w:val="24"/>
          <w:lang w:val="en-US"/>
        </w:rPr>
        <w:t>in the area of</w:t>
      </w:r>
      <w:r w:rsidRPr="00276C61">
        <w:rPr>
          <w:rFonts w:ascii="Arial" w:hAnsi="Arial" w:cs="Arial"/>
          <w:sz w:val="24"/>
          <w:szCs w:val="24"/>
          <w:lang w:val="en-US"/>
        </w:rPr>
        <w:t xml:space="preserve"> Commercial Law </w:t>
      </w:r>
    </w:p>
    <w:p w:rsidR="005E5D36" w:rsidRPr="00276C61" w:rsidRDefault="005E5D36" w:rsidP="005E5D3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276C61">
        <w:rPr>
          <w:rFonts w:ascii="Arial" w:hAnsi="Arial" w:cs="Arial"/>
          <w:sz w:val="24"/>
          <w:szCs w:val="24"/>
          <w:lang w:val="en-US"/>
        </w:rPr>
        <w:t>Head of Diversity and Inclusivity Support Designate</w:t>
      </w:r>
    </w:p>
    <w:p w:rsidR="005E5D36" w:rsidRPr="00276C61" w:rsidRDefault="005E5D36" w:rsidP="005E5D3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LLB (UK), LLM (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Uzb</w:t>
      </w:r>
      <w:proofErr w:type="spellEnd"/>
      <w:r>
        <w:rPr>
          <w:rFonts w:ascii="Arial" w:hAnsi="Arial" w:cs="Arial"/>
          <w:sz w:val="24"/>
          <w:szCs w:val="24"/>
          <w:lang w:val="en-US"/>
        </w:rPr>
        <w:t>), PhD (DE)</w:t>
      </w:r>
    </w:p>
    <w:p w:rsidR="005E5D36" w:rsidRPr="00276C61" w:rsidRDefault="005E5D36" w:rsidP="005E5D3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Mobile: </w:t>
      </w:r>
      <w:r w:rsidRPr="00276C61">
        <w:rPr>
          <w:rFonts w:ascii="Arial" w:hAnsi="Arial" w:cs="Arial"/>
          <w:sz w:val="24"/>
          <w:szCs w:val="24"/>
          <w:lang w:val="en-US"/>
        </w:rPr>
        <w:t>+99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276C61">
        <w:rPr>
          <w:rFonts w:ascii="Arial" w:hAnsi="Arial" w:cs="Arial"/>
          <w:sz w:val="24"/>
          <w:szCs w:val="24"/>
          <w:lang w:val="en-US"/>
        </w:rPr>
        <w:t>899 825 18 08</w:t>
      </w:r>
    </w:p>
    <w:p w:rsidR="005E5D36" w:rsidRPr="00276C61" w:rsidRDefault="005E5D36" w:rsidP="005E5D3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E-mail: </w:t>
      </w:r>
      <w:hyperlink r:id="rId4" w:history="1">
        <w:r w:rsidRPr="00931213">
          <w:rPr>
            <w:rStyle w:val="a3"/>
            <w:rFonts w:ascii="Arial" w:hAnsi="Arial" w:cs="Arial"/>
            <w:sz w:val="24"/>
            <w:szCs w:val="24"/>
            <w:lang w:val="en-US"/>
          </w:rPr>
          <w:t>dabdigapparov@wiut.uz</w:t>
        </w:r>
      </w:hyperlink>
    </w:p>
    <w:p w:rsidR="004427D7" w:rsidRPr="005E5D36" w:rsidRDefault="004427D7">
      <w:pPr>
        <w:rPr>
          <w:lang w:val="en-US"/>
        </w:rPr>
      </w:pPr>
    </w:p>
    <w:sectPr w:rsidR="004427D7" w:rsidRPr="005E5D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D36"/>
    <w:rsid w:val="004427D7"/>
    <w:rsid w:val="005E5D36"/>
    <w:rsid w:val="00AA3B39"/>
    <w:rsid w:val="00DF0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1ED22F-7917-4479-BEFF-9A87CDE9B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D3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E5D36"/>
    <w:rPr>
      <w:color w:val="0563C1" w:themeColor="hyperlink"/>
      <w:u w:val="single"/>
    </w:rPr>
  </w:style>
  <w:style w:type="paragraph" w:styleId="a4">
    <w:name w:val="header"/>
    <w:basedOn w:val="a"/>
    <w:link w:val="a5"/>
    <w:unhideWhenUsed/>
    <w:rsid w:val="005E5D36"/>
    <w:pPr>
      <w:tabs>
        <w:tab w:val="center" w:pos="4677"/>
        <w:tab w:val="right" w:pos="9355"/>
      </w:tabs>
      <w:spacing w:after="0" w:line="240" w:lineRule="auto"/>
    </w:pPr>
    <w:rPr>
      <w:rFonts w:eastAsiaTheme="minorEastAsia"/>
      <w:lang w:eastAsia="ru-RU"/>
    </w:rPr>
  </w:style>
  <w:style w:type="character" w:customStyle="1" w:styleId="a5">
    <w:name w:val="Верхний колонтитул Знак"/>
    <w:basedOn w:val="a0"/>
    <w:link w:val="a4"/>
    <w:rsid w:val="005E5D36"/>
    <w:rPr>
      <w:rFonts w:eastAsiaTheme="minorEastAsia"/>
      <w:lang w:eastAsia="ru-RU"/>
    </w:rPr>
  </w:style>
  <w:style w:type="paragraph" w:styleId="a6">
    <w:name w:val="Normal (Web)"/>
    <w:basedOn w:val="a"/>
    <w:uiPriority w:val="99"/>
    <w:semiHidden/>
    <w:unhideWhenUsed/>
    <w:rsid w:val="00DF07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9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abdigapparov@wiut.uz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2020-06-13T12:22:00Z</dcterms:created>
  <dcterms:modified xsi:type="dcterms:W3CDTF">2020-06-13T12:22:00Z</dcterms:modified>
</cp:coreProperties>
</file>