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b/>
          <w:color w:val="0070C0"/>
          <w:sz w:val="44"/>
          <w:szCs w:val="44"/>
        </w:rPr>
      </w:pPr>
      <w:r>
        <w:rPr>
          <w:rFonts w:eastAsia="Garamond" w:cs="Garamond" w:ascii="Garamond" w:hAnsi="Garamond"/>
          <w:b/>
          <w:color w:val="0070C0"/>
          <w:sz w:val="44"/>
          <w:szCs w:val="44"/>
        </w:rPr>
        <w:t>Rohan Chhetry</w:t>
      </w:r>
    </w:p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color w:val="0070C0"/>
          <w:sz w:val="22"/>
          <w:szCs w:val="22"/>
        </w:rPr>
      </w:pPr>
      <w:r>
        <w:rPr>
          <w:rFonts w:eastAsia="Garamond" w:cs="Garamond" w:ascii="Garamond" w:hAnsi="Garamond"/>
          <w:color w:themeColor="text1" w:val="000000"/>
          <w:sz w:val="22"/>
          <w:szCs w:val="22"/>
        </w:rPr>
        <w:t xml:space="preserve">Sydney, NSW | 0435 265 565 |chhetry.rohan5@gmail.com </w:t>
      </w:r>
      <w:r>
        <w:rPr>
          <w:rFonts w:eastAsia="Garamond" w:cs="Garamond" w:ascii="Garamond" w:hAnsi="Garamond"/>
          <w:color w:val="0070C0"/>
          <w:sz w:val="22"/>
          <w:szCs w:val="22"/>
        </w:rPr>
        <w:t xml:space="preserve">| </w:t>
      </w:r>
      <w:hyperlink r:id="rId2">
        <w:r>
          <w:rPr>
            <w:rStyle w:val="Hyperlink"/>
            <w:rFonts w:eastAsia="Garamond" w:cs="Garamond" w:ascii="Garamond" w:hAnsi="Garamond"/>
            <w:sz w:val="22"/>
            <w:szCs w:val="22"/>
          </w:rPr>
          <w:t>LinkedIn</w:t>
        </w:r>
      </w:hyperlink>
      <w:r>
        <w:rPr>
          <w:rFonts w:eastAsia="Garamond" w:cs="Garamond" w:ascii="Garamond" w:hAnsi="Garamond"/>
          <w:color w:val="0070C0"/>
          <w:sz w:val="22"/>
          <w:szCs w:val="22"/>
        </w:rPr>
        <w:t xml:space="preserve"> | </w:t>
      </w:r>
      <w:hyperlink r:id="rId3">
        <w:r>
          <w:rPr>
            <w:rStyle w:val="Hyperlink"/>
            <w:rFonts w:eastAsia="Garamond" w:cs="Garamond" w:ascii="Garamond" w:hAnsi="Garamond"/>
            <w:sz w:val="22"/>
            <w:szCs w:val="22"/>
          </w:rPr>
          <w:t>Portfolio</w:t>
        </w:r>
      </w:hyperlink>
      <w:r>
        <w:rPr>
          <w:rFonts w:eastAsia="Garamond" w:cs="Garamond" w:ascii="Garamond" w:hAnsi="Garamond"/>
          <w:color w:val="0070C0"/>
          <w:sz w:val="22"/>
          <w:szCs w:val="22"/>
        </w:rPr>
        <w:t xml:space="preserve"> </w:t>
      </w:r>
    </w:p>
    <w:p>
      <w:pPr>
        <w:pStyle w:val="Normal"/>
        <w:pBdr>
          <w:bottom w:val="single" w:sz="4" w:space="0" w:color="000000"/>
        </w:pBdr>
        <w:jc w:val="center"/>
        <w:rPr>
          <w:rFonts w:ascii="Garamond" w:hAnsi="Garamond" w:eastAsia="Garamond" w:cs="Garamond"/>
          <w:b/>
          <w:sz w:val="28"/>
          <w:szCs w:val="28"/>
        </w:rPr>
      </w:pPr>
      <w:r>
        <w:rPr>
          <w:rFonts w:eastAsia="Garamond" w:cs="Garamond" w:ascii="Garamond" w:hAnsi="Garamond"/>
          <w:b/>
          <w:sz w:val="28"/>
          <w:szCs w:val="28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HIGHLIGHTS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Software Engineer with 3+ years of experience building scalable backend systems, serverless architectures, and distributed data platforms using Python, AWS, Azure, and Spark. Strong background in API development, cloud-native design, event-driven systems, and production-grade ML pipelines. Experienced in designing fault-tolerant systems and collaborating in Agile environments.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Architected ML workflow automation pipelines using Azure Data Factory, implementing modular components for data ingestion, model retraining, and deployment.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Built a cloud-native LLM service leveraging Amazon Bedrock, AWS Lambda, and vector search integration to convert natural language queries into validated SQL statements.</w:t>
      </w:r>
    </w:p>
    <w:p>
      <w:pPr>
        <w:pStyle w:val="ListParagraph"/>
        <w:numPr>
          <w:ilvl w:val="0"/>
          <w:numId w:val="1"/>
        </w:numPr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  <w:t>Designed system-level requirements and ensured maintainable, testable implementation within Agile delivery cycles.</w:t>
      </w:r>
    </w:p>
    <w:p>
      <w:pPr>
        <w:pStyle w:val="Normal"/>
        <w:rPr>
          <w:rFonts w:ascii="Spectral" w:hAnsi="Spectral" w:eastAsia="Spectral" w:cs="Spectral"/>
          <w:sz w:val="20"/>
          <w:szCs w:val="20"/>
        </w:rPr>
      </w:pPr>
      <w:r>
        <w:rPr>
          <w:rFonts w:eastAsia="Spectral" w:cs="Spectral" w:ascii="Spectral" w:hAnsi="Spectral"/>
          <w:sz w:val="20"/>
          <w:szCs w:val="20"/>
        </w:rPr>
      </w:r>
    </w:p>
    <w:p>
      <w:pPr>
        <w:pStyle w:val="Normal"/>
        <w:ind w:left="-9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 xml:space="preserve">TECHNICAL SKILLS: 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Languages:</w:t>
      </w:r>
      <w:r>
        <w:rPr>
          <w:rFonts w:eastAsia="Garamond" w:cs="Garamond" w:ascii="Garamond" w:hAnsi="Garamond"/>
          <w:sz w:val="22"/>
          <w:szCs w:val="22"/>
        </w:rPr>
        <w:t xml:space="preserve"> Python, SQL, JavaScript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Backend &amp; APIs:</w:t>
      </w:r>
      <w:r>
        <w:rPr>
          <w:rFonts w:eastAsia="Garamond" w:cs="Garamond" w:ascii="Garamond" w:hAnsi="Garamond"/>
          <w:sz w:val="22"/>
          <w:szCs w:val="22"/>
        </w:rPr>
        <w:t xml:space="preserve"> FastAPI, REST APIs, AWS Lambda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Cloud &amp; DevOps:</w:t>
      </w:r>
      <w:r>
        <w:rPr>
          <w:rFonts w:eastAsia="Garamond" w:cs="Garamond" w:ascii="Garamond" w:hAnsi="Garamond"/>
          <w:sz w:val="22"/>
          <w:szCs w:val="22"/>
        </w:rPr>
        <w:t xml:space="preserve"> AWS (Lambda, S3, Glue, Bedrock), Azure (ADF, ML Studio), CI/CD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Data &amp; Distributed Systems:</w:t>
      </w:r>
      <w:r>
        <w:rPr>
          <w:rFonts w:eastAsia="Garamond" w:cs="Garamond" w:ascii="Garamond" w:hAnsi="Garamond"/>
          <w:sz w:val="22"/>
          <w:szCs w:val="22"/>
        </w:rPr>
        <w:t xml:space="preserve"> Apache Spark, PySpark, Databricks, Snowflake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Databases:</w:t>
      </w:r>
      <w:r>
        <w:rPr>
          <w:rFonts w:eastAsia="Garamond" w:cs="Garamond" w:ascii="Garamond" w:hAnsi="Garamond"/>
          <w:sz w:val="22"/>
          <w:szCs w:val="22"/>
        </w:rPr>
        <w:t xml:space="preserve"> PostgreSQL, Snowflake, Pinecone (Vector DB)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Architecture:</w:t>
      </w:r>
      <w:r>
        <w:rPr>
          <w:rFonts w:eastAsia="Garamond" w:cs="Garamond" w:ascii="Garamond" w:hAnsi="Garamond"/>
          <w:sz w:val="22"/>
          <w:szCs w:val="22"/>
        </w:rPr>
        <w:t xml:space="preserve"> Serverless, Event-driven systems, ETL/ELT pipelines</w:t>
        <w:br/>
      </w:r>
      <w:r>
        <w:rPr>
          <w:rFonts w:eastAsia="Garamond" w:cs="Garamond" w:ascii="Garamond" w:hAnsi="Garamond"/>
          <w:b/>
          <w:bCs/>
          <w:sz w:val="22"/>
          <w:szCs w:val="22"/>
        </w:rPr>
        <w:t>Tools:</w:t>
      </w:r>
      <w:r>
        <w:rPr>
          <w:rFonts w:eastAsia="Garamond" w:cs="Garamond" w:ascii="Garamond" w:hAnsi="Garamond"/>
          <w:sz w:val="22"/>
          <w:szCs w:val="22"/>
        </w:rPr>
        <w:t xml:space="preserve"> Git, Docker, Agile/Scrum</w:t>
      </w:r>
    </w:p>
    <w:p>
      <w:pPr>
        <w:pStyle w:val="Normal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sz w:val="8"/>
          <w:szCs w:val="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EXPERIENCE</w:t>
      </w:r>
    </w:p>
    <w:p>
      <w:pPr>
        <w:pStyle w:val="Normal"/>
        <w:tabs>
          <w:tab w:val="clear" w:pos="720"/>
          <w:tab w:val="left" w:pos="7277" w:leader="none"/>
        </w:tabs>
        <w:spacing w:before="102" w:after="0"/>
        <w:ind w:right="-11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UniPhi Software</w:t>
      </w:r>
      <w:r>
        <w:rPr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</w:t>
      </w:r>
      <w:r>
        <w:rPr>
          <w:rFonts w:eastAsia="Garamond" w:cs="Garamond" w:ascii="Garamond" w:hAnsi="Garamond"/>
          <w:sz w:val="22"/>
          <w:szCs w:val="22"/>
        </w:rPr>
        <w:t xml:space="preserve">        SYDNEY, NSW</w:t>
      </w:r>
    </w:p>
    <w:p>
      <w:pPr>
        <w:pStyle w:val="Normal"/>
        <w:spacing w:lineRule="auto" w:line="247" w:before="14" w:after="0"/>
        <w:ind w:right="-65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 Intern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</w:t>
        <w:tab/>
        <w:tab/>
        <w:t xml:space="preserve">                                                              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July 2025 – Nov 2025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</w:t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Architected an end-to-end ML pipeline using Azure Data Factory (ADF) for orchestration and Azure ML Studio for model training/deployment, eliminating manual retraining cycles.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modular PySpark-based transformation layers writing optimized Parquet datasets to reduce downstream query latency.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automated retraining triggers and CI/CD deployment workflows, reducing manual intervention and improving release consistency.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Introduced structured logging and monitoring via Azure-native observability tools, improving pipeline failure detection and reducing mean-time-to-resolution.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Standardized modular pipeline components to ensure reusability and maintainability across projects.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eastAsia="Garamond" w:cs="Garamond" w:ascii="Garamond" w:hAnsi="Garamond"/>
          <w:b/>
          <w:bCs/>
          <w:iCs/>
          <w:sz w:val="22"/>
          <w:szCs w:val="22"/>
        </w:rPr>
        <w:t>Genese Solution</w:t>
        <w:tab/>
        <w:t xml:space="preserve">                 </w:t>
      </w:r>
      <w:r>
        <w:rPr>
          <w:rFonts w:eastAsia="Garamond" w:cs="Garamond" w:ascii="Garamond" w:hAnsi="Garamond"/>
          <w:iCs/>
          <w:sz w:val="22"/>
          <w:szCs w:val="22"/>
        </w:rPr>
        <w:t>LONDON, UNITED KINGDOM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Senior 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</w:t>
        <w:tab/>
        <w:t xml:space="preserve">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April 2024 – June 2025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Architected a serverless microservices architecture using AWS Lambda, S3, and Glue to handle scalable event-driven workloads.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Built RESTful APIs using Python (FastAPI) to expose NLP query endpoints.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Integrated Amazon Bedrock LLMs with a Pinecone vector database for semantic retrieval, enabling natural-language-to-SQL generation.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validation layers to sanitize and verify generated SQL before execution, improving data governance.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Optimized Lambda cold start performance and execution memory allocation, reducing request latency.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Applied modular architecture and Git-based version control workflows within Agile sprint cycles.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eastAsia="Garamond" w:cs="Garamond" w:ascii="Garamond" w:hAnsi="Garamond"/>
          <w:b/>
          <w:bCs/>
          <w:iCs/>
          <w:sz w:val="22"/>
          <w:szCs w:val="22"/>
        </w:rPr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</w:t>
      </w:r>
      <w:r>
        <w:rPr>
          <w:rFonts w:eastAsia="Garamond" w:cs="Garamond" w:ascii="Garamond" w:hAnsi="Garamond"/>
          <w:i/>
          <w:iCs/>
          <w:sz w:val="22"/>
          <w:szCs w:val="22"/>
        </w:rPr>
        <w:t>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Feb 2023 – March 2024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a serverless backend architecture using AWS Lambda and S3 to automate secure medical report processing.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event-driven orchestration using S3 triggers and asynchronous Lambda chaining.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Refactored execution logic and optimized resource allocation, reducing processing time by 40%.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Introduced structured logging and fault-tolerant retry mechanisms to improve reliability.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Applied secure storage policies and IAM role-based access control to ensure HIPAA-aligned data handling.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LIS Nepal (Yomari)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eastAsia="Garamond" w:cs="Garamond" w:ascii="Garamond" w:hAnsi="Garamond"/>
          <w:iCs/>
          <w:sz w:val="22"/>
          <w:szCs w:val="22"/>
        </w:rPr>
        <w:t>KATHMANDU, NEPAL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 | Data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March</w:t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2022 – Feb 2023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and automated Snowflake ELT pipelines for structured data migration.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Implemented continuous ingestion using Snowpipe and batch execution via SnowSQL.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Optimized complex SQL transformations to improve warehouse performance and query efficiency.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Developed validation and reconciliation logic to detect inconsistencies across migrated datasets.</w:t>
      </w:r>
    </w:p>
    <w:p>
      <w:pPr>
        <w:pStyle w:val="ListParagraph"/>
        <w:numPr>
          <w:ilvl w:val="0"/>
          <w:numId w:val="1"/>
        </w:numPr>
        <w:spacing w:lineRule="auto" w:line="276" w:before="0" w:after="160"/>
        <w:contextualSpacing/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Tuned warehouse sizing and clustering strategies to optimize cost-performance balance.</w:t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EDUCATION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CHARLES DARWIN UNIVERSITY</w:t>
      </w:r>
      <w:r>
        <w:rPr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                          </w:t>
      </w:r>
      <w:r>
        <w:rPr>
          <w:rFonts w:eastAsia="Garamond" w:cs="Garamond" w:ascii="Garamond" w:hAnsi="Garamond"/>
          <w:sz w:val="22"/>
          <w:szCs w:val="22"/>
        </w:rPr>
        <w:t>SYDNEY, NSW</w:t>
      </w:r>
    </w:p>
    <w:p>
      <w:pPr>
        <w:pStyle w:val="Normal"/>
        <w:rPr>
          <w:rFonts w:ascii="Garamond" w:hAnsi="Garamond" w:eastAsia="Garamond" w:cs="Garamond"/>
          <w:i/>
          <w:i/>
          <w:i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 xml:space="preserve">Master of Data Science </w:t>
        <w:tab/>
      </w:r>
      <w:r>
        <w:rPr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</w:t>
      </w:r>
      <w:r>
        <w:rPr/>
        <w:tab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</w:t>
      </w:r>
      <w:r>
        <w:rPr/>
        <w:tab/>
        <w:tab/>
        <w:tab/>
        <w:tab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      March 2024 - November 2025</w:t>
      </w:r>
    </w:p>
    <w:p>
      <w:pPr>
        <w:pStyle w:val="Normal"/>
        <w:rPr>
          <w:rFonts w:ascii="Garamond" w:hAnsi="Garamond" w:eastAsia="Garamond" w:cs="Garamond"/>
          <w:i/>
          <w:i/>
          <w:sz w:val="22"/>
          <w:szCs w:val="22"/>
        </w:rPr>
      </w:pPr>
      <w:r>
        <w:rPr>
          <w:rFonts w:eastAsia="Garamond" w:cs="Garamond" w:ascii="Garamond" w:hAnsi="Garamond"/>
          <w:i/>
          <w:sz w:val="22"/>
          <w:szCs w:val="22"/>
        </w:rPr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b/>
          <w:bCs/>
          <w:sz w:val="22"/>
          <w:szCs w:val="22"/>
        </w:rPr>
        <w:t>INSTITUTE OF ENGINEERING, TRIBHUWAN UNIVERSITY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</w:t>
      </w:r>
      <w:r>
        <w:rPr>
          <w:rFonts w:eastAsia="Garamond" w:cs="Garamond" w:ascii="Garamond" w:hAnsi="Garamond"/>
          <w:sz w:val="22"/>
          <w:szCs w:val="22"/>
        </w:rPr>
        <w:t>PULCHOWK, NEPAL</w:t>
      </w:r>
    </w:p>
    <w:p>
      <w:pPr>
        <w:pStyle w:val="Normal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Bachelor Of Computer Engineering</w:t>
        <w:tab/>
      </w:r>
      <w:r>
        <w:rPr/>
        <w:tab/>
        <w:tab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</w:t>
      </w:r>
      <w:r>
        <w:rPr/>
        <w:tab/>
      </w:r>
      <w:r>
        <w:rPr>
          <w:rFonts w:eastAsia="Garamond" w:cs="Garamond" w:ascii="Garamond" w:hAnsi="Garamond"/>
          <w:i/>
          <w:iCs/>
          <w:sz w:val="22"/>
          <w:szCs w:val="22"/>
        </w:rPr>
        <w:t xml:space="preserve">                                     </w:t>
      </w:r>
      <w:r>
        <w:rPr>
          <w:rFonts w:eastAsia="Garamond" w:cs="Garamond" w:ascii="Garamond" w:hAnsi="Garamond"/>
          <w:b/>
          <w:bCs/>
          <w:i/>
          <w:iCs/>
          <w:sz w:val="22"/>
          <w:szCs w:val="22"/>
        </w:rPr>
        <w:t xml:space="preserve">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November 2018 – February 2023</w:t>
      </w:r>
    </w:p>
    <w:p>
      <w:pPr>
        <w:pStyle w:val="Normal"/>
        <w:widowControl w:val="false"/>
        <w:tabs>
          <w:tab w:val="clear" w:pos="720"/>
          <w:tab w:val="left" w:pos="510" w:leader="none"/>
        </w:tabs>
        <w:spacing w:lineRule="auto" w:line="218" w:before="5" w:after="0"/>
        <w:ind w:right="515"/>
        <w:rPr>
          <w:rFonts w:ascii="Garamond" w:hAnsi="Garamond" w:eastAsia="Garamond" w:cs="Garamond"/>
          <w:iCs/>
          <w:sz w:val="22"/>
          <w:szCs w:val="22"/>
        </w:rPr>
      </w:pPr>
      <w:r>
        <w:rPr>
          <w:rFonts w:eastAsia="Garamond" w:cs="Garamond" w:ascii="Garamond" w:hAnsi="Garamond"/>
          <w:iCs/>
          <w:sz w:val="22"/>
          <w:szCs w:val="22"/>
        </w:rPr>
      </w:r>
    </w:p>
    <w:p>
      <w:pPr>
        <w:pStyle w:val="Normal"/>
        <w:widowControl w:val="false"/>
        <w:tabs>
          <w:tab w:val="clear" w:pos="720"/>
          <w:tab w:val="left" w:pos="510" w:leader="none"/>
        </w:tabs>
        <w:spacing w:lineRule="auto" w:line="218" w:before="5" w:after="0"/>
        <w:ind w:right="515"/>
        <w:rPr>
          <w:rFonts w:ascii="Garamond" w:hAnsi="Garamond" w:eastAsia="Garamond" w:cs="Garamond"/>
          <w:iCs/>
          <w:sz w:val="22"/>
          <w:szCs w:val="22"/>
        </w:rPr>
      </w:pPr>
      <w:r>
        <w:rPr>
          <w:rFonts w:eastAsia="Garamond" w:cs="Garamond" w:ascii="Garamond" w:hAnsi="Garamond"/>
          <w:iCs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NOTABLE PROJECTS</w:t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Charles Darwin University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| Client: </w:t>
      </w:r>
      <w:r>
        <w:rPr>
          <w:rFonts w:cs="Calibri" w:ascii="Garamond" w:hAnsi="Garamond"/>
          <w:b/>
          <w:bCs/>
          <w:sz w:val="22"/>
          <w:szCs w:val="22"/>
        </w:rPr>
        <w:t>Robust Movie Recommendation System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</w:t>
        <w:tab/>
        <w:t xml:space="preserve">                                                </w:t>
      </w:r>
      <w:r>
        <w:rPr>
          <w:rFonts w:eastAsia="Garamond" w:cs="Garamond" w:ascii="Garamond" w:hAnsi="Garamond"/>
          <w:iCs/>
          <w:sz w:val="22"/>
          <w:szCs w:val="22"/>
        </w:rPr>
        <w:t>SYDNEY, NSW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March 2025 – June 2025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Built a hybrid recommender system combining </w:t>
      </w:r>
      <w:r>
        <w:rPr>
          <w:rFonts w:cs="Calibri" w:ascii="Garamond" w:hAnsi="Garamond"/>
          <w:b/>
          <w:bCs/>
          <w:sz w:val="22"/>
          <w:szCs w:val="22"/>
        </w:rPr>
        <w:t>SVD (matrix factorization)</w:t>
      </w:r>
      <w:r>
        <w:rPr>
          <w:rFonts w:cs="Calibri" w:ascii="Garamond" w:hAnsi="Garamond"/>
          <w:sz w:val="22"/>
          <w:szCs w:val="22"/>
        </w:rPr>
        <w:t xml:space="preserve"> and </w:t>
      </w:r>
      <w:r>
        <w:rPr>
          <w:rFonts w:cs="Calibri" w:ascii="Garamond" w:hAnsi="Garamond"/>
          <w:b/>
          <w:bCs/>
          <w:sz w:val="22"/>
          <w:szCs w:val="22"/>
        </w:rPr>
        <w:t>content-based similarity</w:t>
      </w:r>
      <w:r>
        <w:rPr>
          <w:rFonts w:cs="Calibri" w:ascii="Garamond" w:hAnsi="Garamond"/>
          <w:sz w:val="22"/>
          <w:szCs w:val="22"/>
        </w:rPr>
        <w:t xml:space="preserve"> for personalized movie recommendations.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Developed and deployed an interactive </w:t>
      </w:r>
      <w:r>
        <w:rPr>
          <w:rFonts w:cs="Calibri" w:ascii="Garamond" w:hAnsi="Garamond"/>
          <w:b/>
          <w:bCs/>
          <w:sz w:val="22"/>
          <w:szCs w:val="22"/>
        </w:rPr>
        <w:t>Streamlit</w:t>
      </w:r>
      <w:r>
        <w:rPr>
          <w:rFonts w:cs="Calibri" w:ascii="Garamond" w:hAnsi="Garamond"/>
          <w:sz w:val="22"/>
          <w:szCs w:val="22"/>
        </w:rPr>
        <w:t xml:space="preserve"> web application with real-time results.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Integrated external metadata via TMDB API, enabling enriched models and higher recommendation accuracy.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Designed modular pipelines to retrain models and update similarity matrices for continuous system improvement.</w:t>
        <w:br/>
      </w:r>
    </w:p>
    <w:p>
      <w:pPr>
        <w:pStyle w:val="Normal"/>
        <w:tabs>
          <w:tab w:val="clear" w:pos="720"/>
          <w:tab w:val="left" w:pos="7241" w:leader="none"/>
        </w:tabs>
        <w:spacing w:before="252" w:after="0"/>
        <w:rPr>
          <w:rFonts w:ascii="Garamond" w:hAnsi="Garamond" w:eastAsia="Garamond" w:cs="Garamond"/>
          <w:b/>
          <w:bCs/>
          <w:iCs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Institute of Engineering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| Client: </w:t>
      </w:r>
      <w:r>
        <w:rPr>
          <w:rFonts w:cs="Calibri" w:ascii="Garamond" w:hAnsi="Garamond"/>
          <w:b/>
          <w:bCs/>
          <w:sz w:val="22"/>
          <w:szCs w:val="22"/>
        </w:rPr>
        <w:t>OCR &amp; Text-to-Speech Automation</w:t>
      </w:r>
      <w:r>
        <w:rPr>
          <w:rFonts w:eastAsia="Garamond" w:cs="Garamond" w:ascii="Garamond" w:hAnsi="Garamond"/>
          <w:b/>
          <w:bCs/>
          <w:iCs/>
          <w:sz w:val="22"/>
          <w:szCs w:val="22"/>
        </w:rPr>
        <w:t xml:space="preserve"> </w:t>
        <w:tab/>
        <w:t xml:space="preserve">                                        </w:t>
      </w:r>
      <w:r>
        <w:rPr>
          <w:rFonts w:eastAsia="Garamond" w:cs="Garamond" w:ascii="Garamond" w:hAnsi="Garamond"/>
          <w:iCs/>
          <w:sz w:val="22"/>
          <w:szCs w:val="22"/>
        </w:rPr>
        <w:t>LALITPUR, NEPAL</w:t>
      </w:r>
    </w:p>
    <w:p>
      <w:pPr>
        <w:pStyle w:val="Normal"/>
        <w:spacing w:lineRule="auto" w:line="247" w:before="2" w:after="0"/>
        <w:ind w:right="27"/>
        <w:rPr>
          <w:rFonts w:ascii="Garamond" w:hAnsi="Garamond" w:eastAsia="Garamond" w:cs="Garamond"/>
          <w:b/>
          <w:bCs/>
          <w:sz w:val="22"/>
          <w:szCs w:val="22"/>
        </w:rPr>
      </w:pPr>
      <w:r>
        <w:rPr>
          <w:rFonts w:eastAsia="Garamond" w:cs="Garamond" w:ascii="Garamond" w:hAnsi="Garamond"/>
          <w:i/>
          <w:iCs/>
          <w:sz w:val="22"/>
          <w:szCs w:val="22"/>
        </w:rPr>
        <w:t>Software Engineer</w:t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                  </w:t>
      </w:r>
      <w:r>
        <w:rPr/>
        <w:tab/>
        <w:tab/>
        <w:tab/>
        <w:tab/>
      </w:r>
      <w:r>
        <w:rPr>
          <w:rFonts w:eastAsia="Garamond" w:cs="Garamond" w:ascii="Garamond" w:hAnsi="Garamond"/>
          <w:b/>
          <w:bCs/>
          <w:sz w:val="22"/>
          <w:szCs w:val="22"/>
        </w:rPr>
        <w:t xml:space="preserve">                                          </w:t>
      </w:r>
      <w:r>
        <w:rPr>
          <w:rFonts w:eastAsia="Garamond" w:cs="Garamond" w:ascii="Garamond" w:hAnsi="Garamond"/>
          <w:i/>
          <w:iCs/>
          <w:sz w:val="22"/>
          <w:szCs w:val="22"/>
        </w:rPr>
        <w:t>Dec 2022 – June 2023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 xml:space="preserve">Developed a Python-based </w:t>
      </w:r>
      <w:r>
        <w:rPr>
          <w:rFonts w:cs="Calibri" w:ascii="Garamond" w:hAnsi="Garamond"/>
          <w:b/>
          <w:bCs/>
          <w:sz w:val="22"/>
          <w:szCs w:val="22"/>
        </w:rPr>
        <w:t>OCR + TTS</w:t>
      </w:r>
      <w:r>
        <w:rPr>
          <w:rFonts w:cs="Calibri" w:ascii="Garamond" w:hAnsi="Garamond"/>
          <w:sz w:val="22"/>
          <w:szCs w:val="22"/>
        </w:rPr>
        <w:t xml:space="preserve"> system to automate text extraction and audio output.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Improved processing speed by 25% through optimized preprocessing and model integration.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Delivered a production-ready workflow for automated document-to-speech transformation.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CERTIFICATIONS &amp; AWARDS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Artificial Intelligence Fellowship – Fusemachines (2022-23)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Data Fellowship – Code For Nepal (2023)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Associate Member – Australian Computer Society (2024-Present)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IT Head &amp; Advisor – Leo Club of Kathmandu Budhi Gandaki (2020-24)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Winner – Yomari Coding Competition (2022) | Datathon OpenIMIS-DRG Thailand (2022)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sz w:val="22"/>
          <w:szCs w:val="22"/>
        </w:rPr>
        <w:t>Organiser – Locus Coding Competition (2023) | Presenter – AeHIN Hour (2022)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p>
      <w:pPr>
        <w:pStyle w:val="Normal"/>
        <w:pBdr>
          <w:bottom w:val="single" w:sz="4" w:space="0" w:color="000000"/>
        </w:pBdr>
        <w:rPr>
          <w:rFonts w:ascii="Garamond" w:hAnsi="Garamond" w:eastAsia="Garamond" w:cs="Garamond"/>
          <w:b/>
          <w:color w:val="0070C0"/>
          <w:sz w:val="28"/>
          <w:szCs w:val="28"/>
        </w:rPr>
      </w:pPr>
      <w:r>
        <w:rPr>
          <w:rFonts w:eastAsia="Garamond" w:cs="Garamond" w:ascii="Garamond" w:hAnsi="Garamond"/>
          <w:b/>
          <w:color w:val="0070C0"/>
          <w:sz w:val="28"/>
          <w:szCs w:val="28"/>
        </w:rPr>
        <w:t>REFERENCE &amp; ADDITIONAL INFORMATION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Reference:</w:t>
      </w:r>
      <w:r>
        <w:rPr>
          <w:rFonts w:cs="Calibri" w:ascii="Garamond" w:hAnsi="Garamond"/>
          <w:sz w:val="22"/>
          <w:szCs w:val="22"/>
        </w:rPr>
        <w:t xml:space="preserve"> Available upon request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Work Right:</w:t>
      </w:r>
      <w:r>
        <w:rPr>
          <w:rFonts w:cs="Calibri" w:ascii="Garamond" w:hAnsi="Garamond"/>
          <w:sz w:val="22"/>
          <w:szCs w:val="22"/>
        </w:rPr>
        <w:t xml:space="preserve"> Full-time, unrestricted working rights in Australia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Availability:</w:t>
      </w:r>
      <w:r>
        <w:rPr>
          <w:rFonts w:cs="Calibri" w:ascii="Garamond" w:hAnsi="Garamond"/>
          <w:sz w:val="22"/>
          <w:szCs w:val="22"/>
        </w:rPr>
        <w:t xml:space="preserve"> Immediately available for full-time employment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Flexibility:</w:t>
      </w:r>
      <w:r>
        <w:rPr>
          <w:rFonts w:cs="Calibri" w:ascii="Garamond" w:hAnsi="Garamond"/>
          <w:sz w:val="22"/>
          <w:szCs w:val="22"/>
        </w:rPr>
        <w:t xml:space="preserve"> Open to hybrid, remote or on-site roles</w:t>
      </w:r>
    </w:p>
    <w:p>
      <w:pPr>
        <w:pStyle w:val="ListParagraph"/>
        <w:numPr>
          <w:ilvl w:val="0"/>
          <w:numId w:val="1"/>
        </w:numPr>
        <w:rPr>
          <w:rFonts w:ascii="Garamond" w:hAnsi="Garamond" w:cs="Calibri"/>
          <w:sz w:val="22"/>
          <w:szCs w:val="22"/>
        </w:rPr>
      </w:pPr>
      <w:r>
        <w:rPr>
          <w:rFonts w:cs="Calibri" w:ascii="Garamond" w:hAnsi="Garamond"/>
          <w:b/>
          <w:bCs/>
          <w:sz w:val="22"/>
          <w:szCs w:val="22"/>
        </w:rPr>
        <w:t>Relocation:</w:t>
      </w:r>
      <w:r>
        <w:rPr>
          <w:rFonts w:cs="Calibri" w:ascii="Garamond" w:hAnsi="Garamond"/>
          <w:sz w:val="22"/>
          <w:szCs w:val="22"/>
        </w:rPr>
        <w:t xml:space="preserve"> Willing to relocate within Australia if required</w:t>
      </w:r>
    </w:p>
    <w:p>
      <w:pPr>
        <w:pStyle w:val="ListParagraph"/>
        <w:ind w:left="360"/>
        <w:rPr>
          <w:rFonts w:ascii="Garamond" w:hAnsi="Garamond" w:eastAsia="Garamond" w:cs="Garamond"/>
          <w:sz w:val="22"/>
          <w:szCs w:val="22"/>
        </w:rPr>
      </w:pPr>
      <w:r>
        <w:rPr>
          <w:rFonts w:eastAsia="Garamond" w:cs="Garamond" w:ascii="Garamond" w:hAnsi="Garamond"/>
          <w:sz w:val="22"/>
          <w:szCs w:val="22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454" w:right="454" w:gutter="0" w:header="0" w:top="454" w:footer="142" w:bottom="45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pectral">
    <w:charset w:val="01"/>
    <w:family w:val="roman"/>
    <w:pitch w:val="variable"/>
  </w:font>
  <w:font w:name="DM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1440"/>
      <w:rPr>
        <w:rFonts w:ascii="DM Sans" w:hAnsi="DM Sans" w:eastAsia="DM Sans" w:cs="DM Sans"/>
        <w:sz w:val="16"/>
        <w:szCs w:val="16"/>
      </w:rPr>
    </w:pPr>
    <w:r>
      <w:rPr>
        <w:rFonts w:eastAsia="DM Sans" w:cs="DM Sans" w:ascii="DM Sans" w:hAnsi="DM Sans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jc w:val="center"/>
      <w:rPr>
        <w:rFonts w:ascii="Garamond" w:hAnsi="Garamond" w:eastAsia="Garamond" w:cs="Garamond"/>
        <w:b/>
        <w:sz w:val="44"/>
        <w:szCs w:val="44"/>
      </w:rPr>
    </w:pPr>
    <w:r>
      <w:rPr>
        <w:rFonts w:eastAsia="Garamond" w:cs="Garamond" w:ascii="Garamond" w:hAnsi="Garamond"/>
        <w:b/>
        <w:sz w:val="44"/>
        <w:szCs w:val="44"/>
      </w:rP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-342900</wp:posOffset>
          </wp:positionH>
          <wp:positionV relativeFrom="paragraph">
            <wp:posOffset>-160020</wp:posOffset>
          </wp:positionV>
          <wp:extent cx="487680" cy="473710"/>
          <wp:effectExtent l="0" t="0" r="0" b="0"/>
          <wp:wrapNone/>
          <wp:docPr id="1" name="Picture 54804919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4804919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7680" cy="473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Garamond" w:cs="Garamond" w:ascii="Garamond" w:hAnsi="Garamond"/>
        <w:b/>
        <w:sz w:val="44"/>
        <w:szCs w:val="44"/>
      </w:rPr>
      <w:t>YOUR NAME HERE</w:t>
    </w:r>
  </w:p>
  <w:p>
    <w:pPr>
      <w:pStyle w:val="Normal"/>
      <w:jc w:val="center"/>
      <w:rPr>
        <w:rFonts w:ascii="Garamond" w:hAnsi="Garamond" w:eastAsia="Garamond" w:cs="Garamond"/>
        <w:b/>
        <w:sz w:val="44"/>
        <w:szCs w:val="44"/>
      </w:rPr>
    </w:pPr>
    <w:r>
      <w:rPr>
        <w:rFonts w:eastAsia="Garamond" w:cs="Garamond" w:ascii="Garamond" w:hAnsi="Garamond"/>
        <w:sz w:val="22"/>
        <w:szCs w:val="22"/>
      </w:rPr>
      <w:t xml:space="preserve">City, State / Country | +123 456 7890 | youremailaddress@gmail.com | </w:t>
    </w:r>
    <w:hyperlink r:id="rId2">
      <w:r>
        <w:rPr>
          <w:rStyle w:val="ListLabel218"/>
          <w:rFonts w:eastAsia="Garamond" w:cs="Garamond" w:ascii="Garamond" w:hAnsi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Garamond" w:hAnsi="Garamond" w:eastAsia="Garamond" w:cs="Garamond"/>
        <w:color w:val="000000"/>
        <w:sz w:val="2"/>
        <w:szCs w:val="2"/>
      </w:rPr>
    </w:pPr>
    <w:r>
      <w:rPr>
        <w:rFonts w:eastAsia="Garamond" w:cs="Garamond" w:ascii="Garamond" w:hAnsi="Garamond"/>
        <w:color w:val="000000"/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AU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before="49" w:after="0"/>
      <w:ind w:left="137"/>
      <w:outlineLvl w:val="1"/>
    </w:pPr>
    <w:rPr>
      <w:rFonts w:ascii="Garamond" w:hAnsi="Garamond" w:eastAsia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false"/>
      <w:spacing w:before="13" w:after="0"/>
      <w:ind w:left="137"/>
      <w:outlineLvl w:val="2"/>
    </w:pPr>
    <w:rPr>
      <w:rFonts w:ascii="Garamond" w:hAnsi="Garamond" w:eastAsia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 w:val="true"/>
      <w:keepLines/>
      <w:spacing w:before="4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1f97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1f97"/>
    <w:rPr/>
  </w:style>
  <w:style w:type="character" w:styleId="Hyperlink">
    <w:name w:val="Hyperlink"/>
    <w:basedOn w:val="DefaultParagraphFont"/>
    <w:uiPriority w:val="99"/>
    <w:unhideWhenUsed/>
    <w:rsid w:val="00621f97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1f9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themeColor="followedHyperlink" w:val="800080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612c0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f612c0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612c0"/>
    <w:rPr>
      <w:b/>
      <w:bCs/>
      <w:sz w:val="20"/>
      <w:szCs w:val="20"/>
    </w:rPr>
  </w:style>
  <w:style w:type="character" w:styleId="BodyTextChar" w:customStyle="1">
    <w:name w:val="Body Text Char"/>
    <w:basedOn w:val="DefaultParagraphFont"/>
    <w:uiPriority w:val="1"/>
    <w:qFormat/>
    <w:rsid w:val="00d023eb"/>
    <w:rPr>
      <w:rFonts w:ascii="Calibri" w:hAnsi="Calibri" w:eastAsia="Calibri" w:cs="Calibri"/>
      <w:sz w:val="22"/>
      <w:szCs w:val="22"/>
      <w:lang w:eastAsia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832c1"/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false"/>
      <w:ind w:left="510"/>
    </w:pPr>
    <w:rPr>
      <w:rFonts w:ascii="Calibri" w:hAnsi="Calibri" w:eastAsia="Calibri" w:cs="Calibri"/>
      <w:sz w:val="22"/>
      <w:szCs w:val="22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b92d06"/>
    <w:pPr>
      <w:spacing w:before="0" w:after="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unhideWhenUsed/>
    <w:rsid w:val="00f612c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612c0"/>
    <w:pPr/>
    <w:rPr>
      <w:b/>
      <w:bCs/>
    </w:rPr>
  </w:style>
  <w:style w:type="paragraph" w:styleId="Revision">
    <w:name w:val="Revision"/>
    <w:uiPriority w:val="99"/>
    <w:semiHidden/>
    <w:qFormat/>
    <w:rsid w:val="004542d7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</w:rPr>
  </w:style>
  <w:style w:type="paragraph" w:styleId="NormalWeb">
    <w:name w:val="Normal (Web)"/>
    <w:basedOn w:val="Normal"/>
    <w:uiPriority w:val="99"/>
    <w:semiHidden/>
    <w:unhideWhenUsed/>
    <w:qFormat/>
    <w:rsid w:val="00515643"/>
    <w:pPr>
      <w:spacing w:beforeAutospacing="1" w:afterAutospacing="1"/>
    </w:pPr>
    <w:rPr>
      <w:lang w:eastAsia="en-A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ohan-chhetry/" TargetMode="External"/><Relationship Id="rId3" Type="http://schemas.openxmlformats.org/officeDocument/2006/relationships/hyperlink" Target="https://rohanchhetry.com.np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linkedin.com/in/yourlinkedinURL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customXml/itemProps3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Application>LibreOffice/24.2.7.2$Linux_X86_64 LibreOffice_project/420$Build-2</Application>
  <AppVersion>15.0000</AppVersion>
  <Pages>3</Pages>
  <Words>787</Words>
  <Characters>5223</Characters>
  <CharactersWithSpaces>6932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2025-02-22T07:16:00Z</dcterms:created>
  <dc:creator>Utkarsh Manocha</dc:creator>
  <dc:description/>
  <dc:language>en-US</dc:language>
  <cp:lastModifiedBy/>
  <dcterms:modified xsi:type="dcterms:W3CDTF">2026-06-29T13:40:41Z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