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上月结存，本月购入，本月领出，本月结存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按日期，分类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出、入库单打印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导入送货单（图片）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分类：印刷品，文具，清洁用品，服装，五金，办公用品（每个分类里都有即入即出）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病历和电脑发票按个人领出（每个人设置一个单独科室）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有编号归纳为一类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57F14"/>
    <w:multiLevelType w:val="singleLevel"/>
    <w:tmpl w:val="91657F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2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xxk</dc:creator>
  <cp:lastModifiedBy>攻城狮1411479093</cp:lastModifiedBy>
  <dcterms:modified xsi:type="dcterms:W3CDTF">2018-08-07T09:31:27Z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