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4271"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2"/>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4B37DF" w14:paraId="769C16D8" w14:textId="77777777">
        <w:trPr>
          <w:trHeight w:val="382"/>
        </w:trPr>
        <w:tc>
          <w:tcPr>
            <w:tcW w:w="5235" w:type="dxa"/>
            <w:gridSpan w:val="2"/>
            <w:vAlign w:val="center"/>
          </w:tcPr>
          <w:p w14:paraId="57E8A990"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13BDE237"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4B37DF" w14:paraId="384BB08A" w14:textId="77777777">
        <w:trPr>
          <w:trHeight w:val="314"/>
        </w:trPr>
        <w:tc>
          <w:tcPr>
            <w:tcW w:w="2265" w:type="dxa"/>
            <w:vAlign w:val="center"/>
          </w:tcPr>
          <w:p w14:paraId="5D254584"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79E8CC44" w14:textId="735762FB" w:rsidR="004B37DF" w:rsidRPr="00020170" w:rsidRDefault="006C4FDC"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rPr>
            </w:pPr>
            <w:r w:rsidRPr="006C4FDC">
              <w:rPr>
                <w:rFonts w:ascii="Times New Roman" w:hAnsi="Times New Roman" w:cs="Times New Roman"/>
              </w:rPr>
              <w:t>Distributed Systems and Cloud Computing</w:t>
            </w:r>
          </w:p>
        </w:tc>
        <w:tc>
          <w:tcPr>
            <w:tcW w:w="2880" w:type="dxa"/>
          </w:tcPr>
          <w:p w14:paraId="72F13B72"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2B82703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46189652"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104EFFB5" w14:textId="77777777">
        <w:trPr>
          <w:trHeight w:val="408"/>
        </w:trPr>
        <w:tc>
          <w:tcPr>
            <w:tcW w:w="2265" w:type="dxa"/>
            <w:vAlign w:val="center"/>
          </w:tcPr>
          <w:p w14:paraId="4AC0756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5465A186" w14:textId="6248C317" w:rsidR="004B37DF" w:rsidRPr="00020170" w:rsidRDefault="00BA3812"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r w:rsidRPr="00BA3812">
              <w:rPr>
                <w:rFonts w:ascii="Times New Roman" w:hAnsi="Times New Roman" w:cs="Times New Roman"/>
              </w:rPr>
              <w:t>6BUIS014C-n</w:t>
            </w:r>
          </w:p>
        </w:tc>
        <w:tc>
          <w:tcPr>
            <w:tcW w:w="2880" w:type="dxa"/>
            <w:tcBorders>
              <w:bottom w:val="single" w:sz="4" w:space="0" w:color="000000"/>
            </w:tcBorders>
          </w:tcPr>
          <w:p w14:paraId="59F28418"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47C27492"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09FED571"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3D7C08C2" w14:textId="77777777">
        <w:trPr>
          <w:trHeight w:val="350"/>
        </w:trPr>
        <w:tc>
          <w:tcPr>
            <w:tcW w:w="2265" w:type="dxa"/>
            <w:vAlign w:val="center"/>
          </w:tcPr>
          <w:p w14:paraId="41B48A50"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462AE472" w14:textId="4ECFA766" w:rsidR="004B37DF" w:rsidRPr="00020170" w:rsidRDefault="00F04DFA"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proofErr w:type="spellStart"/>
            <w:r w:rsidRPr="00F04DFA">
              <w:rPr>
                <w:rFonts w:ascii="Times New Roman" w:hAnsi="Times New Roman" w:cs="Times New Roman"/>
              </w:rPr>
              <w:t>Isomiddin</w:t>
            </w:r>
            <w:proofErr w:type="spellEnd"/>
            <w:r w:rsidRPr="00F04DFA">
              <w:rPr>
                <w:rFonts w:ascii="Times New Roman" w:hAnsi="Times New Roman" w:cs="Times New Roman"/>
              </w:rPr>
              <w:t xml:space="preserve"> </w:t>
            </w:r>
            <w:proofErr w:type="spellStart"/>
            <w:r w:rsidRPr="00F04DFA">
              <w:rPr>
                <w:rFonts w:ascii="Times New Roman" w:hAnsi="Times New Roman" w:cs="Times New Roman"/>
              </w:rPr>
              <w:t>Abdunabiev</w:t>
            </w:r>
            <w:proofErr w:type="spellEnd"/>
          </w:p>
        </w:tc>
        <w:tc>
          <w:tcPr>
            <w:tcW w:w="2880" w:type="dxa"/>
          </w:tcPr>
          <w:p w14:paraId="768ACAE5" w14:textId="77777777" w:rsidR="004B37DF" w:rsidRDefault="00000000">
            <w:pPr>
              <w:spacing w:line="240" w:lineRule="auto"/>
            </w:pPr>
            <w:r>
              <w:t xml:space="preserve">Agreed Mark </w:t>
            </w:r>
          </w:p>
        </w:tc>
        <w:tc>
          <w:tcPr>
            <w:tcW w:w="2625" w:type="dxa"/>
            <w:vAlign w:val="center"/>
          </w:tcPr>
          <w:p w14:paraId="45969918" w14:textId="77777777" w:rsidR="004B37DF" w:rsidRDefault="004B37DF">
            <w:pPr>
              <w:spacing w:line="240" w:lineRule="auto"/>
            </w:pPr>
          </w:p>
        </w:tc>
      </w:tr>
      <w:tr w:rsidR="004B37DF" w14:paraId="57523265" w14:textId="77777777">
        <w:trPr>
          <w:trHeight w:val="377"/>
        </w:trPr>
        <w:tc>
          <w:tcPr>
            <w:tcW w:w="2265" w:type="dxa"/>
            <w:vAlign w:val="center"/>
          </w:tcPr>
          <w:p w14:paraId="5A68C88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0E2AD68" w14:textId="77777777" w:rsidR="004B37DF" w:rsidRPr="00020170" w:rsidRDefault="004B37DF"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p>
        </w:tc>
        <w:tc>
          <w:tcPr>
            <w:tcW w:w="5505" w:type="dxa"/>
            <w:gridSpan w:val="2"/>
            <w:vMerge w:val="restart"/>
          </w:tcPr>
          <w:p w14:paraId="13231CA4" w14:textId="77777777" w:rsidR="004B37DF" w:rsidRDefault="00000000">
            <w:pPr>
              <w:spacing w:line="240" w:lineRule="auto"/>
              <w:jc w:val="left"/>
            </w:pPr>
            <w:r>
              <w:rPr>
                <w:b/>
              </w:rPr>
              <w:t>For Registrar’s office use only (hard copy submission)</w:t>
            </w:r>
          </w:p>
          <w:p w14:paraId="450E7959"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2317B026" w14:textId="77777777">
        <w:trPr>
          <w:trHeight w:val="440"/>
        </w:trPr>
        <w:tc>
          <w:tcPr>
            <w:tcW w:w="2265" w:type="dxa"/>
            <w:vAlign w:val="center"/>
          </w:tcPr>
          <w:p w14:paraId="076433CC"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2A23CA30" w14:textId="0062A52E" w:rsidR="004B37DF" w:rsidRPr="00020170" w:rsidRDefault="00A95C50"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r w:rsidRPr="00020170">
              <w:rPr>
                <w:rFonts w:ascii="Times New Roman" w:hAnsi="Times New Roman" w:cs="Times New Roman"/>
                <w:color w:val="000000"/>
              </w:rPr>
              <w:t>00010</w:t>
            </w:r>
            <w:r w:rsidR="00EB56B6">
              <w:rPr>
                <w:rFonts w:ascii="Times New Roman" w:hAnsi="Times New Roman" w:cs="Times New Roman"/>
                <w:color w:val="000000"/>
              </w:rPr>
              <w:t>023</w:t>
            </w:r>
          </w:p>
        </w:tc>
        <w:tc>
          <w:tcPr>
            <w:tcW w:w="5505" w:type="dxa"/>
            <w:gridSpan w:val="2"/>
            <w:vMerge/>
          </w:tcPr>
          <w:p w14:paraId="3A106C4E" w14:textId="77777777" w:rsidR="004B37DF" w:rsidRDefault="004B37DF">
            <w:pPr>
              <w:widowControl w:val="0"/>
              <w:pBdr>
                <w:top w:val="nil"/>
                <w:left w:val="nil"/>
                <w:bottom w:val="nil"/>
                <w:right w:val="nil"/>
                <w:between w:val="nil"/>
              </w:pBdr>
              <w:spacing w:line="240" w:lineRule="auto"/>
              <w:jc w:val="left"/>
              <w:rPr>
                <w:color w:val="000000"/>
              </w:rPr>
            </w:pPr>
          </w:p>
        </w:tc>
      </w:tr>
      <w:tr w:rsidR="004B37DF" w14:paraId="4EE1DDF3" w14:textId="77777777">
        <w:trPr>
          <w:trHeight w:val="440"/>
        </w:trPr>
        <w:tc>
          <w:tcPr>
            <w:tcW w:w="2265" w:type="dxa"/>
            <w:vAlign w:val="center"/>
          </w:tcPr>
          <w:p w14:paraId="5ECD640A" w14:textId="77777777" w:rsidR="004B37DF" w:rsidRDefault="00000000">
            <w:pPr>
              <w:spacing w:line="240" w:lineRule="auto"/>
            </w:pPr>
            <w:r>
              <w:t>Deadline Date</w:t>
            </w:r>
          </w:p>
        </w:tc>
        <w:tc>
          <w:tcPr>
            <w:tcW w:w="2970" w:type="dxa"/>
            <w:vAlign w:val="center"/>
          </w:tcPr>
          <w:p w14:paraId="0883C35B" w14:textId="583106AD" w:rsidR="004B37DF" w:rsidRPr="00020170" w:rsidRDefault="00374DD6" w:rsidP="00A95C50">
            <w:pPr>
              <w:spacing w:line="240" w:lineRule="auto"/>
              <w:jc w:val="center"/>
              <w:rPr>
                <w:rFonts w:ascii="Times New Roman" w:hAnsi="Times New Roman" w:cs="Times New Roman"/>
              </w:rPr>
            </w:pPr>
            <w:r>
              <w:rPr>
                <w:rFonts w:ascii="Times New Roman" w:hAnsi="Times New Roman" w:cs="Times New Roman"/>
              </w:rPr>
              <w:t>0</w:t>
            </w:r>
            <w:r w:rsidR="00D168A9">
              <w:rPr>
                <w:rFonts w:ascii="Times New Roman" w:hAnsi="Times New Roman" w:cs="Times New Roman"/>
              </w:rPr>
              <w:t>7</w:t>
            </w:r>
            <w:r w:rsidR="00A95C50" w:rsidRPr="00020170">
              <w:rPr>
                <w:rFonts w:ascii="Times New Roman" w:hAnsi="Times New Roman" w:cs="Times New Roman"/>
              </w:rPr>
              <w:t>.</w:t>
            </w:r>
            <w:r w:rsidR="006077DC">
              <w:rPr>
                <w:rFonts w:ascii="Times New Roman" w:hAnsi="Times New Roman" w:cs="Times New Roman"/>
              </w:rPr>
              <w:t>11</w:t>
            </w:r>
            <w:r w:rsidR="00A95C50" w:rsidRPr="00020170">
              <w:rPr>
                <w:rFonts w:ascii="Times New Roman" w:hAnsi="Times New Roman" w:cs="Times New Roman"/>
              </w:rPr>
              <w:t>.202</w:t>
            </w:r>
            <w:r>
              <w:rPr>
                <w:rFonts w:ascii="Times New Roman" w:hAnsi="Times New Roman" w:cs="Times New Roman"/>
              </w:rPr>
              <w:t>3</w:t>
            </w:r>
          </w:p>
        </w:tc>
        <w:tc>
          <w:tcPr>
            <w:tcW w:w="5505" w:type="dxa"/>
            <w:gridSpan w:val="2"/>
            <w:vMerge/>
          </w:tcPr>
          <w:p w14:paraId="41EA26DE" w14:textId="77777777" w:rsidR="004B37DF" w:rsidRDefault="004B37DF">
            <w:pPr>
              <w:widowControl w:val="0"/>
              <w:pBdr>
                <w:top w:val="nil"/>
                <w:left w:val="nil"/>
                <w:bottom w:val="nil"/>
                <w:right w:val="nil"/>
                <w:between w:val="nil"/>
              </w:pBdr>
              <w:spacing w:line="240" w:lineRule="auto"/>
              <w:jc w:val="left"/>
              <w:rPr>
                <w:sz w:val="28"/>
                <w:szCs w:val="28"/>
              </w:rPr>
            </w:pPr>
          </w:p>
        </w:tc>
      </w:tr>
      <w:tr w:rsidR="004B37DF" w14:paraId="6D297629" w14:textId="77777777">
        <w:trPr>
          <w:trHeight w:val="368"/>
        </w:trPr>
        <w:tc>
          <w:tcPr>
            <w:tcW w:w="2265" w:type="dxa"/>
            <w:vAlign w:val="center"/>
          </w:tcPr>
          <w:p w14:paraId="4A0CA22C" w14:textId="77777777" w:rsidR="004B37DF" w:rsidRDefault="00000000">
            <w:pPr>
              <w:spacing w:line="240" w:lineRule="auto"/>
            </w:pPr>
            <w:r>
              <w:t>Assignment Type</w:t>
            </w:r>
          </w:p>
        </w:tc>
        <w:tc>
          <w:tcPr>
            <w:tcW w:w="2970" w:type="dxa"/>
            <w:vAlign w:val="center"/>
          </w:tcPr>
          <w:p w14:paraId="61B6453A" w14:textId="22AD4ADA" w:rsidR="004B37DF" w:rsidRPr="00020170" w:rsidRDefault="00000000" w:rsidP="00A95C50">
            <w:pPr>
              <w:spacing w:line="240" w:lineRule="auto"/>
              <w:jc w:val="center"/>
              <w:rPr>
                <w:rFonts w:ascii="Times New Roman" w:hAnsi="Times New Roman" w:cs="Times New Roman"/>
              </w:rPr>
            </w:pPr>
            <w:r w:rsidRPr="00020170">
              <w:rPr>
                <w:rFonts w:ascii="Times New Roman" w:hAnsi="Times New Roman" w:cs="Times New Roman"/>
              </w:rPr>
              <w:t>Individual</w:t>
            </w:r>
          </w:p>
        </w:tc>
        <w:tc>
          <w:tcPr>
            <w:tcW w:w="5505" w:type="dxa"/>
            <w:gridSpan w:val="2"/>
            <w:vMerge/>
          </w:tcPr>
          <w:p w14:paraId="288ABAB5" w14:textId="77777777" w:rsidR="004B37DF" w:rsidRDefault="004B37DF">
            <w:pPr>
              <w:widowControl w:val="0"/>
              <w:pBdr>
                <w:top w:val="nil"/>
                <w:left w:val="nil"/>
                <w:bottom w:val="nil"/>
                <w:right w:val="nil"/>
                <w:between w:val="nil"/>
              </w:pBdr>
              <w:spacing w:line="240" w:lineRule="auto"/>
              <w:jc w:val="left"/>
              <w:rPr>
                <w:sz w:val="28"/>
                <w:szCs w:val="28"/>
              </w:rPr>
            </w:pPr>
          </w:p>
        </w:tc>
      </w:tr>
      <w:tr w:rsidR="004B37DF" w14:paraId="0DB8D243" w14:textId="77777777">
        <w:trPr>
          <w:trHeight w:val="368"/>
        </w:trPr>
        <w:tc>
          <w:tcPr>
            <w:tcW w:w="2265" w:type="dxa"/>
            <w:vAlign w:val="center"/>
          </w:tcPr>
          <w:p w14:paraId="6AA6FCE0" w14:textId="77777777" w:rsidR="004B37DF" w:rsidRDefault="00000000">
            <w:pPr>
              <w:spacing w:line="240" w:lineRule="auto"/>
            </w:pPr>
            <w:r>
              <w:t>Word Count</w:t>
            </w:r>
          </w:p>
        </w:tc>
        <w:tc>
          <w:tcPr>
            <w:tcW w:w="2970" w:type="dxa"/>
            <w:vAlign w:val="center"/>
          </w:tcPr>
          <w:p w14:paraId="2340127D" w14:textId="6A530A03" w:rsidR="004B37DF" w:rsidRPr="00387957" w:rsidRDefault="005B59F9" w:rsidP="00387957">
            <w:pPr>
              <w:spacing w:line="240" w:lineRule="auto"/>
              <w:jc w:val="center"/>
              <w:rPr>
                <w:rFonts w:ascii="Times New Roman" w:eastAsia="Wingdings 2" w:hAnsi="Times New Roman" w:cs="Times New Roman"/>
              </w:rPr>
            </w:pPr>
            <w:r>
              <w:rPr>
                <w:rFonts w:ascii="Times New Roman" w:eastAsia="Wingdings 2" w:hAnsi="Times New Roman" w:cs="Times New Roman"/>
              </w:rPr>
              <w:t>1287</w:t>
            </w:r>
          </w:p>
        </w:tc>
        <w:tc>
          <w:tcPr>
            <w:tcW w:w="5505" w:type="dxa"/>
            <w:gridSpan w:val="2"/>
            <w:vMerge/>
          </w:tcPr>
          <w:p w14:paraId="6C121B93" w14:textId="77777777" w:rsidR="004B37DF" w:rsidRDefault="004B37DF">
            <w:pPr>
              <w:widowControl w:val="0"/>
              <w:pBdr>
                <w:top w:val="nil"/>
                <w:left w:val="nil"/>
                <w:bottom w:val="nil"/>
                <w:right w:val="nil"/>
                <w:between w:val="nil"/>
              </w:pBdr>
              <w:spacing w:line="240" w:lineRule="auto"/>
              <w:jc w:val="left"/>
              <w:rPr>
                <w:sz w:val="28"/>
                <w:szCs w:val="28"/>
              </w:rPr>
            </w:pPr>
          </w:p>
        </w:tc>
      </w:tr>
    </w:tbl>
    <w:p w14:paraId="0667118F"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p w14:paraId="3B195DC9" w14:textId="77777777" w:rsidR="004B37DF" w:rsidRDefault="004B37DF">
      <w:pPr>
        <w:spacing w:line="240" w:lineRule="auto"/>
      </w:pPr>
    </w:p>
    <w:p w14:paraId="572FC2C2" w14:textId="77777777" w:rsidR="004B37DF" w:rsidRDefault="00000000">
      <w:pPr>
        <w:spacing w:line="240" w:lineRule="auto"/>
      </w:pPr>
      <w:r>
        <w:rPr>
          <w:b/>
        </w:rPr>
        <w:t>SUBMISSION INSTRUCTIONS</w:t>
      </w:r>
    </w:p>
    <w:p w14:paraId="5E4F650A" w14:textId="77777777" w:rsidR="004B37DF" w:rsidRDefault="004B37DF">
      <w:pPr>
        <w:spacing w:line="240" w:lineRule="auto"/>
      </w:pPr>
    </w:p>
    <w:p w14:paraId="26E4254C" w14:textId="77777777" w:rsidR="004B37DF"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1977A755" w14:textId="77777777" w:rsidR="004B37DF" w:rsidRDefault="0000000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14:paraId="1E5B2FBD" w14:textId="77777777" w:rsidR="004B37DF" w:rsidRDefault="0000000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14:paraId="2B43208E" w14:textId="77777777" w:rsidR="004B37DF" w:rsidRDefault="004B37DF">
      <w:pPr>
        <w:spacing w:line="240" w:lineRule="auto"/>
      </w:pPr>
    </w:p>
    <w:p w14:paraId="4944B895" w14:textId="77777777" w:rsidR="004B37DF" w:rsidRDefault="004B37DF">
      <w:pPr>
        <w:spacing w:line="240" w:lineRule="auto"/>
        <w:rPr>
          <w:sz w:val="20"/>
          <w:szCs w:val="20"/>
        </w:rPr>
      </w:pPr>
    </w:p>
    <w:tbl>
      <w:tblPr>
        <w:tblStyle w:val="1"/>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4B37DF" w14:paraId="3C7C155C" w14:textId="77777777">
        <w:trPr>
          <w:trHeight w:val="531"/>
        </w:trPr>
        <w:tc>
          <w:tcPr>
            <w:tcW w:w="10775" w:type="dxa"/>
            <w:vAlign w:val="center"/>
          </w:tcPr>
          <w:p w14:paraId="6C6A1387" w14:textId="77777777" w:rsidR="004B37DF" w:rsidRDefault="00000000">
            <w:pPr>
              <w:spacing w:line="240" w:lineRule="auto"/>
              <w:jc w:val="center"/>
            </w:pPr>
            <w:r>
              <w:rPr>
                <w:b/>
              </w:rPr>
              <w:t>MARKERS FEEDBACK (Continued on the next page)</w:t>
            </w:r>
          </w:p>
        </w:tc>
      </w:tr>
      <w:tr w:rsidR="004B37DF" w14:paraId="6448A5FE" w14:textId="77777777">
        <w:trPr>
          <w:trHeight w:val="6180"/>
        </w:trPr>
        <w:tc>
          <w:tcPr>
            <w:tcW w:w="10775" w:type="dxa"/>
          </w:tcPr>
          <w:p w14:paraId="7F4C32E0" w14:textId="77777777" w:rsidR="004B37DF" w:rsidRDefault="004B37DF"/>
          <w:p w14:paraId="2948AE04" w14:textId="77777777" w:rsidR="004B37DF" w:rsidRDefault="004B37DF">
            <w:pPr>
              <w:spacing w:line="240" w:lineRule="auto"/>
            </w:pPr>
          </w:p>
        </w:tc>
      </w:tr>
    </w:tbl>
    <w:p w14:paraId="7C848FCA" w14:textId="77777777" w:rsidR="002A437D" w:rsidRPr="00020170" w:rsidRDefault="002A437D" w:rsidP="00020170">
      <w:pPr>
        <w:rPr>
          <w:rFonts w:ascii="Times New Roman" w:hAnsi="Times New Roman" w:cs="Times New Roman"/>
          <w:b/>
          <w:bCs/>
        </w:rPr>
      </w:pPr>
      <w:bookmarkStart w:id="0" w:name="_ivb3m5wpre70" w:colFirst="0" w:colLast="0"/>
      <w:bookmarkEnd w:id="0"/>
    </w:p>
    <w:sdt>
      <w:sdtPr>
        <w:rPr>
          <w:rFonts w:ascii="Times New Roman" w:eastAsia="Arial" w:hAnsi="Times New Roman" w:cs="Times New Roman"/>
          <w:color w:val="auto"/>
          <w:sz w:val="24"/>
          <w:szCs w:val="24"/>
        </w:rPr>
        <w:id w:val="1956909622"/>
        <w:docPartObj>
          <w:docPartGallery w:val="Table of Contents"/>
          <w:docPartUnique/>
        </w:docPartObj>
      </w:sdtPr>
      <w:sdtEndPr>
        <w:rPr>
          <w:b/>
          <w:bCs/>
          <w:noProof/>
        </w:rPr>
      </w:sdtEndPr>
      <w:sdtContent>
        <w:p w14:paraId="060F1A61" w14:textId="628C8DC2" w:rsidR="000D0ACD" w:rsidRPr="00C966D4" w:rsidRDefault="000D0ACD">
          <w:pPr>
            <w:pStyle w:val="TOCHeading"/>
            <w:rPr>
              <w:rFonts w:ascii="Times New Roman" w:hAnsi="Times New Roman" w:cs="Times New Roman"/>
            </w:rPr>
          </w:pPr>
          <w:r w:rsidRPr="00FA6963">
            <w:rPr>
              <w:rFonts w:ascii="Times New Roman" w:hAnsi="Times New Roman" w:cs="Times New Roman"/>
            </w:rPr>
            <w:t>Table of Contents</w:t>
          </w:r>
        </w:p>
        <w:p w14:paraId="4CA10471" w14:textId="19FE8887" w:rsidR="00527FC3" w:rsidRDefault="000D0ACD">
          <w:pPr>
            <w:pStyle w:val="TOC1"/>
            <w:tabs>
              <w:tab w:val="right" w:leader="dot" w:pos="10616"/>
            </w:tabs>
            <w:rPr>
              <w:rFonts w:eastAsiaTheme="minorEastAsia" w:cstheme="minorBidi"/>
              <w:b w:val="0"/>
              <w:bCs w:val="0"/>
              <w:i w:val="0"/>
              <w:iCs w:val="0"/>
              <w:noProof/>
              <w:kern w:val="2"/>
              <w:sz w:val="22"/>
              <w:szCs w:val="22"/>
              <w14:ligatures w14:val="standardContextual"/>
            </w:rPr>
          </w:pPr>
          <w:r w:rsidRPr="00C966D4">
            <w:rPr>
              <w:rFonts w:ascii="Times New Roman" w:hAnsi="Times New Roman" w:cs="Times New Roman"/>
              <w:b w:val="0"/>
              <w:bCs w:val="0"/>
            </w:rPr>
            <w:fldChar w:fldCharType="begin"/>
          </w:r>
          <w:r w:rsidRPr="00C966D4">
            <w:rPr>
              <w:rFonts w:ascii="Times New Roman" w:hAnsi="Times New Roman" w:cs="Times New Roman"/>
            </w:rPr>
            <w:instrText xml:space="preserve"> TOC \o "1-3" \h \z \u </w:instrText>
          </w:r>
          <w:r w:rsidRPr="00C966D4">
            <w:rPr>
              <w:rFonts w:ascii="Times New Roman" w:hAnsi="Times New Roman" w:cs="Times New Roman"/>
              <w:b w:val="0"/>
              <w:bCs w:val="0"/>
            </w:rPr>
            <w:fldChar w:fldCharType="separate"/>
          </w:r>
          <w:hyperlink w:anchor="_Toc150107005" w:history="1">
            <w:r w:rsidR="00527FC3" w:rsidRPr="00347331">
              <w:rPr>
                <w:rStyle w:val="Hyperlink"/>
                <w:rFonts w:ascii="Times New Roman" w:hAnsi="Times New Roman" w:cs="Times New Roman"/>
                <w:noProof/>
              </w:rPr>
              <w:t>Introduction</w:t>
            </w:r>
            <w:r w:rsidR="00527FC3">
              <w:rPr>
                <w:noProof/>
                <w:webHidden/>
              </w:rPr>
              <w:tab/>
            </w:r>
            <w:r w:rsidR="00527FC3">
              <w:rPr>
                <w:noProof/>
                <w:webHidden/>
              </w:rPr>
              <w:fldChar w:fldCharType="begin"/>
            </w:r>
            <w:r w:rsidR="00527FC3">
              <w:rPr>
                <w:noProof/>
                <w:webHidden/>
              </w:rPr>
              <w:instrText xml:space="preserve"> PAGEREF _Toc150107005 \h </w:instrText>
            </w:r>
            <w:r w:rsidR="00527FC3">
              <w:rPr>
                <w:noProof/>
                <w:webHidden/>
              </w:rPr>
            </w:r>
            <w:r w:rsidR="00527FC3">
              <w:rPr>
                <w:noProof/>
                <w:webHidden/>
              </w:rPr>
              <w:fldChar w:fldCharType="separate"/>
            </w:r>
            <w:r w:rsidR="00527FC3">
              <w:rPr>
                <w:noProof/>
                <w:webHidden/>
              </w:rPr>
              <w:t>2</w:t>
            </w:r>
            <w:r w:rsidR="00527FC3">
              <w:rPr>
                <w:noProof/>
                <w:webHidden/>
              </w:rPr>
              <w:fldChar w:fldCharType="end"/>
            </w:r>
          </w:hyperlink>
        </w:p>
        <w:p w14:paraId="58344EDF" w14:textId="28818A91" w:rsidR="00527FC3" w:rsidRDefault="00527FC3">
          <w:pPr>
            <w:pStyle w:val="TOC1"/>
            <w:tabs>
              <w:tab w:val="right" w:leader="dot" w:pos="10616"/>
            </w:tabs>
            <w:rPr>
              <w:rFonts w:eastAsiaTheme="minorEastAsia" w:cstheme="minorBidi"/>
              <w:b w:val="0"/>
              <w:bCs w:val="0"/>
              <w:i w:val="0"/>
              <w:iCs w:val="0"/>
              <w:noProof/>
              <w:kern w:val="2"/>
              <w:sz w:val="22"/>
              <w:szCs w:val="22"/>
              <w14:ligatures w14:val="standardContextual"/>
            </w:rPr>
          </w:pPr>
          <w:hyperlink w:anchor="_Toc150107006" w:history="1">
            <w:r w:rsidRPr="00347331">
              <w:rPr>
                <w:rStyle w:val="Hyperlink"/>
                <w:rFonts w:ascii="Times New Roman" w:hAnsi="Times New Roman" w:cs="Times New Roman"/>
                <w:noProof/>
              </w:rPr>
              <w:t>MVC Frontend</w:t>
            </w:r>
            <w:r>
              <w:rPr>
                <w:noProof/>
                <w:webHidden/>
              </w:rPr>
              <w:tab/>
            </w:r>
            <w:r>
              <w:rPr>
                <w:noProof/>
                <w:webHidden/>
              </w:rPr>
              <w:fldChar w:fldCharType="begin"/>
            </w:r>
            <w:r>
              <w:rPr>
                <w:noProof/>
                <w:webHidden/>
              </w:rPr>
              <w:instrText xml:space="preserve"> PAGEREF _Toc150107006 \h </w:instrText>
            </w:r>
            <w:r>
              <w:rPr>
                <w:noProof/>
                <w:webHidden/>
              </w:rPr>
            </w:r>
            <w:r>
              <w:rPr>
                <w:noProof/>
                <w:webHidden/>
              </w:rPr>
              <w:fldChar w:fldCharType="separate"/>
            </w:r>
            <w:r>
              <w:rPr>
                <w:noProof/>
                <w:webHidden/>
              </w:rPr>
              <w:t>3</w:t>
            </w:r>
            <w:r>
              <w:rPr>
                <w:noProof/>
                <w:webHidden/>
              </w:rPr>
              <w:fldChar w:fldCharType="end"/>
            </w:r>
          </w:hyperlink>
        </w:p>
        <w:p w14:paraId="69C2A976" w14:textId="062F88C9" w:rsidR="00527FC3" w:rsidRDefault="00527FC3">
          <w:pPr>
            <w:pStyle w:val="TOC3"/>
            <w:tabs>
              <w:tab w:val="right" w:leader="dot" w:pos="10616"/>
            </w:tabs>
            <w:rPr>
              <w:rFonts w:eastAsiaTheme="minorEastAsia" w:cstheme="minorBidi"/>
              <w:noProof/>
              <w:kern w:val="2"/>
              <w:sz w:val="22"/>
              <w:szCs w:val="22"/>
              <w14:ligatures w14:val="standardContextual"/>
            </w:rPr>
          </w:pPr>
          <w:hyperlink w:anchor="_Toc150107007" w:history="1">
            <w:r w:rsidRPr="00347331">
              <w:rPr>
                <w:rStyle w:val="Hyperlink"/>
                <w:rFonts w:ascii="Times New Roman" w:hAnsi="Times New Roman" w:cs="Times New Roman"/>
                <w:noProof/>
              </w:rPr>
              <w:t>Structured Models in MVC</w:t>
            </w:r>
            <w:r>
              <w:rPr>
                <w:noProof/>
                <w:webHidden/>
              </w:rPr>
              <w:tab/>
            </w:r>
            <w:r>
              <w:rPr>
                <w:noProof/>
                <w:webHidden/>
              </w:rPr>
              <w:fldChar w:fldCharType="begin"/>
            </w:r>
            <w:r>
              <w:rPr>
                <w:noProof/>
                <w:webHidden/>
              </w:rPr>
              <w:instrText xml:space="preserve"> PAGEREF _Toc150107007 \h </w:instrText>
            </w:r>
            <w:r>
              <w:rPr>
                <w:noProof/>
                <w:webHidden/>
              </w:rPr>
            </w:r>
            <w:r>
              <w:rPr>
                <w:noProof/>
                <w:webHidden/>
              </w:rPr>
              <w:fldChar w:fldCharType="separate"/>
            </w:r>
            <w:r>
              <w:rPr>
                <w:noProof/>
                <w:webHidden/>
              </w:rPr>
              <w:t>3</w:t>
            </w:r>
            <w:r>
              <w:rPr>
                <w:noProof/>
                <w:webHidden/>
              </w:rPr>
              <w:fldChar w:fldCharType="end"/>
            </w:r>
          </w:hyperlink>
        </w:p>
        <w:p w14:paraId="6BEBF5A5" w14:textId="3065CDD8" w:rsidR="00527FC3" w:rsidRDefault="00527FC3">
          <w:pPr>
            <w:pStyle w:val="TOC3"/>
            <w:tabs>
              <w:tab w:val="right" w:leader="dot" w:pos="10616"/>
            </w:tabs>
            <w:rPr>
              <w:rFonts w:eastAsiaTheme="minorEastAsia" w:cstheme="minorBidi"/>
              <w:noProof/>
              <w:kern w:val="2"/>
              <w:sz w:val="22"/>
              <w:szCs w:val="22"/>
              <w14:ligatures w14:val="standardContextual"/>
            </w:rPr>
          </w:pPr>
          <w:hyperlink w:anchor="_Toc150107008" w:history="1">
            <w:r w:rsidRPr="00347331">
              <w:rPr>
                <w:rStyle w:val="Hyperlink"/>
                <w:rFonts w:ascii="Times New Roman" w:hAnsi="Times New Roman" w:cs="Times New Roman"/>
                <w:noProof/>
              </w:rPr>
              <w:t>MVC with CRUD Requests to API</w:t>
            </w:r>
            <w:r>
              <w:rPr>
                <w:noProof/>
                <w:webHidden/>
              </w:rPr>
              <w:tab/>
            </w:r>
            <w:r>
              <w:rPr>
                <w:noProof/>
                <w:webHidden/>
              </w:rPr>
              <w:fldChar w:fldCharType="begin"/>
            </w:r>
            <w:r>
              <w:rPr>
                <w:noProof/>
                <w:webHidden/>
              </w:rPr>
              <w:instrText xml:space="preserve"> PAGEREF _Toc150107008 \h </w:instrText>
            </w:r>
            <w:r>
              <w:rPr>
                <w:noProof/>
                <w:webHidden/>
              </w:rPr>
            </w:r>
            <w:r>
              <w:rPr>
                <w:noProof/>
                <w:webHidden/>
              </w:rPr>
              <w:fldChar w:fldCharType="separate"/>
            </w:r>
            <w:r>
              <w:rPr>
                <w:noProof/>
                <w:webHidden/>
              </w:rPr>
              <w:t>4</w:t>
            </w:r>
            <w:r>
              <w:rPr>
                <w:noProof/>
                <w:webHidden/>
              </w:rPr>
              <w:fldChar w:fldCharType="end"/>
            </w:r>
          </w:hyperlink>
        </w:p>
        <w:p w14:paraId="563BBCB7" w14:textId="6292031B" w:rsidR="00527FC3" w:rsidRDefault="00527FC3">
          <w:pPr>
            <w:pStyle w:val="TOC1"/>
            <w:tabs>
              <w:tab w:val="right" w:leader="dot" w:pos="10616"/>
            </w:tabs>
            <w:rPr>
              <w:rFonts w:eastAsiaTheme="minorEastAsia" w:cstheme="minorBidi"/>
              <w:b w:val="0"/>
              <w:bCs w:val="0"/>
              <w:i w:val="0"/>
              <w:iCs w:val="0"/>
              <w:noProof/>
              <w:kern w:val="2"/>
              <w:sz w:val="22"/>
              <w:szCs w:val="22"/>
              <w14:ligatures w14:val="standardContextual"/>
            </w:rPr>
          </w:pPr>
          <w:hyperlink w:anchor="_Toc150107009" w:history="1">
            <w:r w:rsidRPr="00347331">
              <w:rPr>
                <w:rStyle w:val="Hyperlink"/>
                <w:rFonts w:ascii="Times New Roman" w:hAnsi="Times New Roman" w:cs="Times New Roman"/>
                <w:noProof/>
              </w:rPr>
              <w:t>Implementation and Comparison of Machine Learning Algorithms</w:t>
            </w:r>
            <w:r>
              <w:rPr>
                <w:noProof/>
                <w:webHidden/>
              </w:rPr>
              <w:tab/>
            </w:r>
            <w:r>
              <w:rPr>
                <w:noProof/>
                <w:webHidden/>
              </w:rPr>
              <w:fldChar w:fldCharType="begin"/>
            </w:r>
            <w:r>
              <w:rPr>
                <w:noProof/>
                <w:webHidden/>
              </w:rPr>
              <w:instrText xml:space="preserve"> PAGEREF _Toc150107009 \h </w:instrText>
            </w:r>
            <w:r>
              <w:rPr>
                <w:noProof/>
                <w:webHidden/>
              </w:rPr>
            </w:r>
            <w:r>
              <w:rPr>
                <w:noProof/>
                <w:webHidden/>
              </w:rPr>
              <w:fldChar w:fldCharType="separate"/>
            </w:r>
            <w:r>
              <w:rPr>
                <w:noProof/>
                <w:webHidden/>
              </w:rPr>
              <w:t>5</w:t>
            </w:r>
            <w:r>
              <w:rPr>
                <w:noProof/>
                <w:webHidden/>
              </w:rPr>
              <w:fldChar w:fldCharType="end"/>
            </w:r>
          </w:hyperlink>
        </w:p>
        <w:p w14:paraId="4CC3A966" w14:textId="7EF1F92E" w:rsidR="00527FC3" w:rsidRDefault="00527FC3">
          <w:pPr>
            <w:pStyle w:val="TOC2"/>
            <w:tabs>
              <w:tab w:val="right" w:leader="dot" w:pos="10616"/>
            </w:tabs>
            <w:rPr>
              <w:rFonts w:eastAsiaTheme="minorEastAsia" w:cstheme="minorBidi"/>
              <w:b w:val="0"/>
              <w:bCs w:val="0"/>
              <w:noProof/>
              <w:kern w:val="2"/>
              <w14:ligatures w14:val="standardContextual"/>
            </w:rPr>
          </w:pPr>
          <w:hyperlink w:anchor="_Toc150107010" w:history="1">
            <w:r w:rsidRPr="00347331">
              <w:rPr>
                <w:rStyle w:val="Hyperlink"/>
                <w:rFonts w:ascii="Times New Roman" w:hAnsi="Times New Roman" w:cs="Times New Roman"/>
                <w:noProof/>
              </w:rPr>
              <w:t>Confusion Matrix</w:t>
            </w:r>
            <w:r>
              <w:rPr>
                <w:noProof/>
                <w:webHidden/>
              </w:rPr>
              <w:tab/>
            </w:r>
            <w:r>
              <w:rPr>
                <w:noProof/>
                <w:webHidden/>
              </w:rPr>
              <w:fldChar w:fldCharType="begin"/>
            </w:r>
            <w:r>
              <w:rPr>
                <w:noProof/>
                <w:webHidden/>
              </w:rPr>
              <w:instrText xml:space="preserve"> PAGEREF _Toc150107010 \h </w:instrText>
            </w:r>
            <w:r>
              <w:rPr>
                <w:noProof/>
                <w:webHidden/>
              </w:rPr>
            </w:r>
            <w:r>
              <w:rPr>
                <w:noProof/>
                <w:webHidden/>
              </w:rPr>
              <w:fldChar w:fldCharType="separate"/>
            </w:r>
            <w:r>
              <w:rPr>
                <w:noProof/>
                <w:webHidden/>
              </w:rPr>
              <w:t>5</w:t>
            </w:r>
            <w:r>
              <w:rPr>
                <w:noProof/>
                <w:webHidden/>
              </w:rPr>
              <w:fldChar w:fldCharType="end"/>
            </w:r>
          </w:hyperlink>
        </w:p>
        <w:p w14:paraId="09467DA2" w14:textId="7F234221" w:rsidR="00527FC3" w:rsidRDefault="00527FC3">
          <w:pPr>
            <w:pStyle w:val="TOC2"/>
            <w:tabs>
              <w:tab w:val="right" w:leader="dot" w:pos="10616"/>
            </w:tabs>
            <w:rPr>
              <w:rFonts w:eastAsiaTheme="minorEastAsia" w:cstheme="minorBidi"/>
              <w:b w:val="0"/>
              <w:bCs w:val="0"/>
              <w:noProof/>
              <w:kern w:val="2"/>
              <w14:ligatures w14:val="standardContextual"/>
            </w:rPr>
          </w:pPr>
          <w:hyperlink w:anchor="_Toc150107011" w:history="1">
            <w:r w:rsidRPr="00347331">
              <w:rPr>
                <w:rStyle w:val="Hyperlink"/>
                <w:rFonts w:ascii="Times New Roman" w:hAnsi="Times New Roman" w:cs="Times New Roman"/>
                <w:noProof/>
              </w:rPr>
              <w:t>Classification Metrics</w:t>
            </w:r>
            <w:r>
              <w:rPr>
                <w:noProof/>
                <w:webHidden/>
              </w:rPr>
              <w:tab/>
            </w:r>
            <w:r>
              <w:rPr>
                <w:noProof/>
                <w:webHidden/>
              </w:rPr>
              <w:fldChar w:fldCharType="begin"/>
            </w:r>
            <w:r>
              <w:rPr>
                <w:noProof/>
                <w:webHidden/>
              </w:rPr>
              <w:instrText xml:space="preserve"> PAGEREF _Toc150107011 \h </w:instrText>
            </w:r>
            <w:r>
              <w:rPr>
                <w:noProof/>
                <w:webHidden/>
              </w:rPr>
            </w:r>
            <w:r>
              <w:rPr>
                <w:noProof/>
                <w:webHidden/>
              </w:rPr>
              <w:fldChar w:fldCharType="separate"/>
            </w:r>
            <w:r>
              <w:rPr>
                <w:noProof/>
                <w:webHidden/>
              </w:rPr>
              <w:t>6</w:t>
            </w:r>
            <w:r>
              <w:rPr>
                <w:noProof/>
                <w:webHidden/>
              </w:rPr>
              <w:fldChar w:fldCharType="end"/>
            </w:r>
          </w:hyperlink>
        </w:p>
        <w:p w14:paraId="704E5F94" w14:textId="3BF4D8F9" w:rsidR="00527FC3" w:rsidRDefault="00527FC3">
          <w:pPr>
            <w:pStyle w:val="TOC1"/>
            <w:tabs>
              <w:tab w:val="right" w:leader="dot" w:pos="10616"/>
            </w:tabs>
            <w:rPr>
              <w:rFonts w:eastAsiaTheme="minorEastAsia" w:cstheme="minorBidi"/>
              <w:b w:val="0"/>
              <w:bCs w:val="0"/>
              <w:i w:val="0"/>
              <w:iCs w:val="0"/>
              <w:noProof/>
              <w:kern w:val="2"/>
              <w:sz w:val="22"/>
              <w:szCs w:val="22"/>
              <w14:ligatures w14:val="standardContextual"/>
            </w:rPr>
          </w:pPr>
          <w:hyperlink w:anchor="_Toc150107012" w:history="1">
            <w:r w:rsidRPr="0034733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_Toc150107012 \h </w:instrText>
            </w:r>
            <w:r>
              <w:rPr>
                <w:noProof/>
                <w:webHidden/>
              </w:rPr>
            </w:r>
            <w:r>
              <w:rPr>
                <w:noProof/>
                <w:webHidden/>
              </w:rPr>
              <w:fldChar w:fldCharType="separate"/>
            </w:r>
            <w:r>
              <w:rPr>
                <w:noProof/>
                <w:webHidden/>
              </w:rPr>
              <w:t>7</w:t>
            </w:r>
            <w:r>
              <w:rPr>
                <w:noProof/>
                <w:webHidden/>
              </w:rPr>
              <w:fldChar w:fldCharType="end"/>
            </w:r>
          </w:hyperlink>
        </w:p>
        <w:p w14:paraId="09B5A5A8" w14:textId="50237145" w:rsidR="00527FC3" w:rsidRDefault="00527FC3">
          <w:pPr>
            <w:pStyle w:val="TOC1"/>
            <w:tabs>
              <w:tab w:val="right" w:leader="dot" w:pos="10616"/>
            </w:tabs>
            <w:rPr>
              <w:rFonts w:eastAsiaTheme="minorEastAsia" w:cstheme="minorBidi"/>
              <w:b w:val="0"/>
              <w:bCs w:val="0"/>
              <w:i w:val="0"/>
              <w:iCs w:val="0"/>
              <w:noProof/>
              <w:kern w:val="2"/>
              <w:sz w:val="22"/>
              <w:szCs w:val="22"/>
              <w14:ligatures w14:val="standardContextual"/>
            </w:rPr>
          </w:pPr>
          <w:hyperlink w:anchor="_Toc150107013" w:history="1">
            <w:r w:rsidRPr="0034733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_Toc150107013 \h </w:instrText>
            </w:r>
            <w:r>
              <w:rPr>
                <w:noProof/>
                <w:webHidden/>
              </w:rPr>
            </w:r>
            <w:r>
              <w:rPr>
                <w:noProof/>
                <w:webHidden/>
              </w:rPr>
              <w:fldChar w:fldCharType="separate"/>
            </w:r>
            <w:r>
              <w:rPr>
                <w:noProof/>
                <w:webHidden/>
              </w:rPr>
              <w:t>8</w:t>
            </w:r>
            <w:r>
              <w:rPr>
                <w:noProof/>
                <w:webHidden/>
              </w:rPr>
              <w:fldChar w:fldCharType="end"/>
            </w:r>
          </w:hyperlink>
        </w:p>
        <w:p w14:paraId="0C739D56" w14:textId="18A0DF4C" w:rsidR="000D0ACD" w:rsidRPr="00C966D4" w:rsidRDefault="000D0ACD">
          <w:pPr>
            <w:rPr>
              <w:rFonts w:ascii="Times New Roman" w:hAnsi="Times New Roman" w:cs="Times New Roman"/>
            </w:rPr>
          </w:pPr>
          <w:r w:rsidRPr="00C966D4">
            <w:rPr>
              <w:rFonts w:ascii="Times New Roman" w:hAnsi="Times New Roman" w:cs="Times New Roman"/>
              <w:b/>
              <w:bCs/>
              <w:noProof/>
            </w:rPr>
            <w:fldChar w:fldCharType="end"/>
          </w:r>
        </w:p>
      </w:sdtContent>
    </w:sdt>
    <w:p w14:paraId="5ED9344D" w14:textId="77777777" w:rsidR="00387957" w:rsidRPr="00387957" w:rsidRDefault="00387957" w:rsidP="00387957"/>
    <w:p w14:paraId="1DA362A3" w14:textId="77777777" w:rsidR="002A437D" w:rsidRPr="002A437D" w:rsidRDefault="002A437D" w:rsidP="002A437D"/>
    <w:p w14:paraId="1F16D924" w14:textId="4A94EC48" w:rsidR="00020170" w:rsidRDefault="00020170" w:rsidP="00020170"/>
    <w:p w14:paraId="4E395475" w14:textId="0869DF3A" w:rsidR="00020170" w:rsidRDefault="00020170" w:rsidP="00020170"/>
    <w:p w14:paraId="60A57BED" w14:textId="4790145B" w:rsidR="00020170" w:rsidRDefault="00020170" w:rsidP="00020170"/>
    <w:p w14:paraId="7D69B80D" w14:textId="5BC6D87C" w:rsidR="00020170" w:rsidRDefault="00020170" w:rsidP="00020170"/>
    <w:p w14:paraId="766C005C" w14:textId="2856B82B" w:rsidR="00020170" w:rsidRDefault="00020170" w:rsidP="00020170"/>
    <w:p w14:paraId="21E40F15" w14:textId="45235AB7" w:rsidR="00020170" w:rsidRDefault="00020170" w:rsidP="00020170"/>
    <w:p w14:paraId="785C0042" w14:textId="7C82E5C0" w:rsidR="00020170" w:rsidRDefault="00020170" w:rsidP="00020170"/>
    <w:p w14:paraId="30CE385E" w14:textId="77777777" w:rsidR="00963972" w:rsidRDefault="00963972" w:rsidP="000D0ACD">
      <w:pPr>
        <w:pStyle w:val="Heading1"/>
        <w:rPr>
          <w:rFonts w:ascii="Times New Roman" w:hAnsi="Times New Roman" w:cs="Times New Roman"/>
        </w:rPr>
      </w:pPr>
    </w:p>
    <w:p w14:paraId="4C36B39B" w14:textId="77777777" w:rsidR="009E7A3F" w:rsidRPr="009E7A3F" w:rsidRDefault="009E7A3F" w:rsidP="009E7A3F"/>
    <w:p w14:paraId="63CDF73E" w14:textId="6A96A894" w:rsidR="00CB4FF1" w:rsidRPr="009E7A3F" w:rsidRDefault="00020170" w:rsidP="000D0ACD">
      <w:pPr>
        <w:pStyle w:val="Heading1"/>
        <w:rPr>
          <w:rFonts w:ascii="Times New Roman" w:hAnsi="Times New Roman" w:cs="Times New Roman"/>
          <w:sz w:val="36"/>
          <w:szCs w:val="36"/>
        </w:rPr>
      </w:pPr>
      <w:bookmarkStart w:id="1" w:name="_Toc150107005"/>
      <w:r w:rsidRPr="009E7A3F">
        <w:rPr>
          <w:rFonts w:ascii="Times New Roman" w:hAnsi="Times New Roman" w:cs="Times New Roman"/>
          <w:sz w:val="36"/>
          <w:szCs w:val="36"/>
        </w:rPr>
        <w:lastRenderedPageBreak/>
        <w:t>Introduction</w:t>
      </w:r>
      <w:bookmarkEnd w:id="1"/>
    </w:p>
    <w:p w14:paraId="3DDB2F2A" w14:textId="394B0002" w:rsidR="00CB4FF1" w:rsidRDefault="00963972" w:rsidP="00020170">
      <w:pPr>
        <w:rPr>
          <w:rFonts w:ascii="Times New Roman" w:hAnsi="Times New Roman" w:cs="Times New Roman"/>
        </w:rPr>
      </w:pPr>
      <w:r>
        <w:rPr>
          <w:rFonts w:ascii="Times New Roman" w:hAnsi="Times New Roman" w:cs="Times New Roman"/>
        </w:rPr>
        <w:t xml:space="preserve">This coursework aims to present </w:t>
      </w:r>
      <w:r w:rsidR="0036693A">
        <w:rPr>
          <w:rFonts w:ascii="Times New Roman" w:hAnsi="Times New Roman" w:cs="Times New Roman"/>
        </w:rPr>
        <w:t>skills learned on seminars and workshops that introduced students how to use AWS services</w:t>
      </w:r>
      <w:r w:rsidR="00BD3CFC">
        <w:rPr>
          <w:rFonts w:ascii="Times New Roman" w:hAnsi="Times New Roman" w:cs="Times New Roman"/>
        </w:rPr>
        <w:t>, writing server and frontend microservices</w:t>
      </w:r>
      <w:r w:rsidR="0036693A">
        <w:rPr>
          <w:rFonts w:ascii="Times New Roman" w:hAnsi="Times New Roman" w:cs="Times New Roman"/>
        </w:rPr>
        <w:t xml:space="preserve"> and how to deploy, manage and maintain pipelines. </w:t>
      </w:r>
      <w:r w:rsidR="008806FA">
        <w:rPr>
          <w:rFonts w:ascii="Times New Roman" w:hAnsi="Times New Roman" w:cs="Times New Roman"/>
        </w:rPr>
        <w:t>This report will be following sections stated on requirements saving the order to meet the requirements for report.</w:t>
      </w:r>
    </w:p>
    <w:p w14:paraId="3BA73041" w14:textId="17F30FD9" w:rsidR="00CB4FF1" w:rsidRDefault="00CB4FF1" w:rsidP="00020170">
      <w:pPr>
        <w:rPr>
          <w:rFonts w:ascii="Times New Roman" w:hAnsi="Times New Roman" w:cs="Times New Roman"/>
        </w:rPr>
      </w:pPr>
    </w:p>
    <w:p w14:paraId="62B3B054" w14:textId="22805EB5" w:rsidR="00CB4FF1" w:rsidRDefault="00CB4FF1" w:rsidP="00020170">
      <w:pPr>
        <w:rPr>
          <w:rFonts w:ascii="Times New Roman" w:hAnsi="Times New Roman" w:cs="Times New Roman"/>
        </w:rPr>
      </w:pPr>
    </w:p>
    <w:p w14:paraId="31BE1794" w14:textId="649B49BA" w:rsidR="00CB4FF1" w:rsidRDefault="00CB4FF1" w:rsidP="00020170">
      <w:pPr>
        <w:rPr>
          <w:rFonts w:ascii="Times New Roman" w:hAnsi="Times New Roman" w:cs="Times New Roman"/>
        </w:rPr>
      </w:pPr>
    </w:p>
    <w:p w14:paraId="346850EB" w14:textId="20F513E0" w:rsidR="00CB4FF1" w:rsidRDefault="00CB4FF1" w:rsidP="00020170">
      <w:pPr>
        <w:rPr>
          <w:rFonts w:ascii="Times New Roman" w:hAnsi="Times New Roman" w:cs="Times New Roman"/>
        </w:rPr>
      </w:pPr>
    </w:p>
    <w:p w14:paraId="75083D4E" w14:textId="5824DDBC" w:rsidR="00CB4FF1" w:rsidRDefault="00CB4FF1" w:rsidP="00020170">
      <w:pPr>
        <w:rPr>
          <w:rFonts w:ascii="Times New Roman" w:hAnsi="Times New Roman" w:cs="Times New Roman"/>
        </w:rPr>
      </w:pPr>
    </w:p>
    <w:p w14:paraId="195B4DA4" w14:textId="5EBE45F9" w:rsidR="00CB4FF1" w:rsidRDefault="00CB4FF1" w:rsidP="00020170">
      <w:pPr>
        <w:rPr>
          <w:rFonts w:ascii="Times New Roman" w:hAnsi="Times New Roman" w:cs="Times New Roman"/>
        </w:rPr>
      </w:pPr>
    </w:p>
    <w:p w14:paraId="448F408B" w14:textId="46ABDB3A" w:rsidR="00CB4FF1" w:rsidRDefault="00CB4FF1" w:rsidP="00020170">
      <w:pPr>
        <w:rPr>
          <w:rFonts w:ascii="Times New Roman" w:hAnsi="Times New Roman" w:cs="Times New Roman"/>
        </w:rPr>
      </w:pPr>
    </w:p>
    <w:p w14:paraId="4A062BE4" w14:textId="69CEB247" w:rsidR="00CB4FF1" w:rsidRDefault="00CB4FF1" w:rsidP="00020170">
      <w:pPr>
        <w:rPr>
          <w:rFonts w:ascii="Times New Roman" w:hAnsi="Times New Roman" w:cs="Times New Roman"/>
        </w:rPr>
      </w:pPr>
    </w:p>
    <w:p w14:paraId="399A2F93" w14:textId="6B1FF5D0" w:rsidR="00CB4FF1" w:rsidRDefault="00CB4FF1" w:rsidP="00020170">
      <w:pPr>
        <w:rPr>
          <w:rFonts w:ascii="Times New Roman" w:hAnsi="Times New Roman" w:cs="Times New Roman"/>
        </w:rPr>
      </w:pPr>
    </w:p>
    <w:p w14:paraId="44261D7B" w14:textId="0545C756" w:rsidR="00CB4FF1" w:rsidRDefault="00CB4FF1" w:rsidP="00020170">
      <w:pPr>
        <w:rPr>
          <w:rFonts w:ascii="Times New Roman" w:hAnsi="Times New Roman" w:cs="Times New Roman"/>
        </w:rPr>
      </w:pPr>
    </w:p>
    <w:p w14:paraId="60FCE4F0" w14:textId="60E7BBF4" w:rsidR="00CB4FF1" w:rsidRDefault="00CB4FF1" w:rsidP="00020170">
      <w:pPr>
        <w:rPr>
          <w:rFonts w:ascii="Times New Roman" w:hAnsi="Times New Roman" w:cs="Times New Roman"/>
        </w:rPr>
      </w:pPr>
    </w:p>
    <w:p w14:paraId="61059B01" w14:textId="77777777" w:rsidR="00FD7E48" w:rsidRDefault="00FD7E48" w:rsidP="00020170">
      <w:pPr>
        <w:rPr>
          <w:rFonts w:ascii="Times New Roman" w:hAnsi="Times New Roman" w:cs="Times New Roman"/>
        </w:rPr>
      </w:pPr>
    </w:p>
    <w:p w14:paraId="536F6661" w14:textId="77777777" w:rsidR="00FD7E48" w:rsidRDefault="00FD7E48" w:rsidP="00020170">
      <w:pPr>
        <w:rPr>
          <w:rFonts w:ascii="Times New Roman" w:hAnsi="Times New Roman" w:cs="Times New Roman"/>
        </w:rPr>
      </w:pPr>
    </w:p>
    <w:p w14:paraId="618DA603" w14:textId="77777777" w:rsidR="00FD7E48" w:rsidRDefault="00FD7E48" w:rsidP="00020170">
      <w:pPr>
        <w:rPr>
          <w:rFonts w:ascii="Times New Roman" w:hAnsi="Times New Roman" w:cs="Times New Roman"/>
        </w:rPr>
      </w:pPr>
    </w:p>
    <w:p w14:paraId="6EBEE65F" w14:textId="77777777" w:rsidR="00FD7E48" w:rsidRDefault="00FD7E48" w:rsidP="00020170">
      <w:pPr>
        <w:rPr>
          <w:rFonts w:ascii="Times New Roman" w:hAnsi="Times New Roman" w:cs="Times New Roman"/>
        </w:rPr>
      </w:pPr>
    </w:p>
    <w:p w14:paraId="7A04FE7C" w14:textId="77777777" w:rsidR="00FD7E48" w:rsidRDefault="00FD7E48" w:rsidP="00020170">
      <w:pPr>
        <w:rPr>
          <w:rFonts w:ascii="Times New Roman" w:hAnsi="Times New Roman" w:cs="Times New Roman"/>
        </w:rPr>
      </w:pPr>
    </w:p>
    <w:p w14:paraId="26E2439F" w14:textId="77777777" w:rsidR="00FD7E48" w:rsidRDefault="00FD7E48" w:rsidP="00020170">
      <w:pPr>
        <w:rPr>
          <w:rFonts w:ascii="Times New Roman" w:hAnsi="Times New Roman" w:cs="Times New Roman"/>
        </w:rPr>
      </w:pPr>
    </w:p>
    <w:p w14:paraId="3D97ABEA" w14:textId="77777777" w:rsidR="00A067A0" w:rsidRDefault="00A067A0" w:rsidP="00020170">
      <w:pPr>
        <w:rPr>
          <w:rFonts w:ascii="Times New Roman" w:hAnsi="Times New Roman" w:cs="Times New Roman"/>
          <w:b/>
          <w:bCs/>
          <w:sz w:val="32"/>
          <w:szCs w:val="32"/>
        </w:rPr>
      </w:pPr>
    </w:p>
    <w:p w14:paraId="17F522E2" w14:textId="77777777" w:rsidR="00FD7E48" w:rsidRDefault="00FD7E48" w:rsidP="00020170">
      <w:pPr>
        <w:rPr>
          <w:rFonts w:ascii="Times New Roman" w:hAnsi="Times New Roman" w:cs="Times New Roman"/>
          <w:b/>
          <w:bCs/>
          <w:sz w:val="32"/>
          <w:szCs w:val="32"/>
        </w:rPr>
      </w:pPr>
    </w:p>
    <w:p w14:paraId="4AB58276" w14:textId="456395AF" w:rsidR="00EF49D4" w:rsidRPr="003D7A09" w:rsidRDefault="00204F71" w:rsidP="0061642F">
      <w:pPr>
        <w:pStyle w:val="Heading1"/>
        <w:rPr>
          <w:rFonts w:ascii="Times New Roman" w:hAnsi="Times New Roman" w:cs="Times New Roman"/>
          <w:sz w:val="36"/>
          <w:szCs w:val="36"/>
        </w:rPr>
      </w:pPr>
      <w:bookmarkStart w:id="2" w:name="_Toc150107006"/>
      <w:r w:rsidRPr="003D7A09">
        <w:rPr>
          <w:rFonts w:ascii="Times New Roman" w:hAnsi="Times New Roman" w:cs="Times New Roman"/>
          <w:sz w:val="36"/>
          <w:szCs w:val="36"/>
        </w:rPr>
        <w:lastRenderedPageBreak/>
        <w:t>MVC Frontend</w:t>
      </w:r>
      <w:bookmarkEnd w:id="2"/>
      <w:r w:rsidR="00FD7E48" w:rsidRPr="003D7A09">
        <w:rPr>
          <w:rFonts w:ascii="Times New Roman" w:hAnsi="Times New Roman" w:cs="Times New Roman"/>
          <w:sz w:val="36"/>
          <w:szCs w:val="36"/>
        </w:rPr>
        <w:t xml:space="preserve"> </w:t>
      </w:r>
    </w:p>
    <w:p w14:paraId="5813E6F4" w14:textId="7583A4D7" w:rsidR="001B0857" w:rsidRPr="00BC0D04" w:rsidRDefault="00EE2D60" w:rsidP="00BC0D04">
      <w:pPr>
        <w:pStyle w:val="Heading3"/>
        <w:rPr>
          <w:rFonts w:ascii="Times New Roman" w:hAnsi="Times New Roman" w:cs="Times New Roman"/>
        </w:rPr>
      </w:pPr>
      <w:bookmarkStart w:id="3" w:name="_Toc150107007"/>
      <w:r w:rsidRPr="00BC0D04">
        <w:rPr>
          <w:rFonts w:ascii="Times New Roman" w:hAnsi="Times New Roman" w:cs="Times New Roman"/>
        </w:rPr>
        <w:t>Structured Models in MVC</w:t>
      </w:r>
      <w:bookmarkEnd w:id="3"/>
    </w:p>
    <w:p w14:paraId="2ED8C9A6" w14:textId="350C6F26" w:rsidR="007F5DAB" w:rsidRDefault="003C17CF" w:rsidP="003C17CF">
      <w:pPr>
        <w:jc w:val="left"/>
        <w:rPr>
          <w:rFonts w:ascii="Times New Roman" w:hAnsi="Times New Roman" w:cs="Times New Roman"/>
        </w:rPr>
      </w:pPr>
      <w:r>
        <w:rPr>
          <w:rFonts w:ascii="Times New Roman" w:hAnsi="Times New Roman" w:cs="Times New Roman"/>
        </w:rPr>
        <w:t>Application has only 2 models which are Post and Author.</w:t>
      </w:r>
      <w:r w:rsidR="00274B83">
        <w:rPr>
          <w:rFonts w:ascii="Times New Roman" w:hAnsi="Times New Roman" w:cs="Times New Roman"/>
        </w:rPr>
        <w:t xml:space="preserve"> </w:t>
      </w:r>
      <w:r w:rsidR="007F5DAB">
        <w:rPr>
          <w:rFonts w:ascii="Times New Roman" w:hAnsi="Times New Roman" w:cs="Times New Roman"/>
        </w:rPr>
        <w:t>Author model has fields as Unique Id, Name and Biography</w:t>
      </w:r>
      <w:r w:rsidR="009E156D">
        <w:rPr>
          <w:rFonts w:ascii="Times New Roman" w:hAnsi="Times New Roman" w:cs="Times New Roman"/>
        </w:rPr>
        <w:t>.</w:t>
      </w:r>
    </w:p>
    <w:p w14:paraId="61290862" w14:textId="0F258E82" w:rsidR="00F46E91" w:rsidRDefault="007F5DAB" w:rsidP="003C17CF">
      <w:pPr>
        <w:jc w:val="left"/>
        <w:rPr>
          <w:rFonts w:ascii="Times New Roman" w:hAnsi="Times New Roman" w:cs="Times New Roman"/>
        </w:rPr>
      </w:pPr>
      <w:r w:rsidRPr="007F5DAB">
        <w:rPr>
          <w:rFonts w:ascii="Times New Roman" w:hAnsi="Times New Roman" w:cs="Times New Roman"/>
          <w:noProof/>
        </w:rPr>
        <w:drawing>
          <wp:inline distT="0" distB="0" distL="0" distR="0" wp14:anchorId="775D3EEB" wp14:editId="27B3D377">
            <wp:extent cx="3709703" cy="2712720"/>
            <wp:effectExtent l="0" t="0" r="0" b="0"/>
            <wp:docPr id="183106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64632" name=""/>
                    <pic:cNvPicPr/>
                  </pic:nvPicPr>
                  <pic:blipFill>
                    <a:blip r:embed="rId10"/>
                    <a:stretch>
                      <a:fillRect/>
                    </a:stretch>
                  </pic:blipFill>
                  <pic:spPr>
                    <a:xfrm>
                      <a:off x="0" y="0"/>
                      <a:ext cx="3714669" cy="2716351"/>
                    </a:xfrm>
                    <a:prstGeom prst="rect">
                      <a:avLst/>
                    </a:prstGeom>
                  </pic:spPr>
                </pic:pic>
              </a:graphicData>
            </a:graphic>
          </wp:inline>
        </w:drawing>
      </w:r>
    </w:p>
    <w:p w14:paraId="4A5E907A" w14:textId="77777777" w:rsidR="00AF08B1" w:rsidRDefault="00AF08B1" w:rsidP="003C17CF">
      <w:pPr>
        <w:jc w:val="left"/>
        <w:rPr>
          <w:rFonts w:ascii="Times New Roman" w:hAnsi="Times New Roman" w:cs="Times New Roman"/>
        </w:rPr>
      </w:pPr>
    </w:p>
    <w:p w14:paraId="14D13629" w14:textId="59A06DBD" w:rsidR="00B8459D" w:rsidRDefault="00E634D0" w:rsidP="003C17CF">
      <w:pPr>
        <w:jc w:val="left"/>
        <w:rPr>
          <w:rFonts w:ascii="Times New Roman" w:hAnsi="Times New Roman" w:cs="Times New Roman"/>
        </w:rPr>
      </w:pPr>
      <w:r>
        <w:rPr>
          <w:rFonts w:ascii="Times New Roman" w:hAnsi="Times New Roman" w:cs="Times New Roman"/>
        </w:rPr>
        <w:t xml:space="preserve">Posts model is relational to Author and has fields like Unique Id, Title, Content, AuthorId which is relational field to Author model and binds to Author of Post and Author which is not stored </w:t>
      </w:r>
      <w:r w:rsidR="00A17554">
        <w:rPr>
          <w:rFonts w:ascii="Times New Roman" w:hAnsi="Times New Roman" w:cs="Times New Roman"/>
        </w:rPr>
        <w:t>on</w:t>
      </w:r>
      <w:r>
        <w:rPr>
          <w:rFonts w:ascii="Times New Roman" w:hAnsi="Times New Roman" w:cs="Times New Roman"/>
        </w:rPr>
        <w:t xml:space="preserve"> </w:t>
      </w:r>
      <w:r w:rsidR="00074A45">
        <w:rPr>
          <w:rFonts w:ascii="Times New Roman" w:hAnsi="Times New Roman" w:cs="Times New Roman"/>
        </w:rPr>
        <w:t>database but</w:t>
      </w:r>
      <w:r>
        <w:rPr>
          <w:rFonts w:ascii="Times New Roman" w:hAnsi="Times New Roman" w:cs="Times New Roman"/>
        </w:rPr>
        <w:t xml:space="preserve"> initialized on instance initialization.</w:t>
      </w:r>
    </w:p>
    <w:p w14:paraId="3F8878D3" w14:textId="7DED548A" w:rsidR="00E634D0" w:rsidRDefault="00B8459D" w:rsidP="003C17CF">
      <w:pPr>
        <w:jc w:val="left"/>
        <w:rPr>
          <w:rFonts w:ascii="Times New Roman" w:hAnsi="Times New Roman" w:cs="Times New Roman"/>
        </w:rPr>
      </w:pPr>
      <w:r w:rsidRPr="00B8459D">
        <w:rPr>
          <w:rFonts w:ascii="Times New Roman" w:hAnsi="Times New Roman" w:cs="Times New Roman"/>
        </w:rPr>
        <w:lastRenderedPageBreak/>
        <w:t xml:space="preserve"> </w:t>
      </w:r>
      <w:r w:rsidRPr="00E634D0">
        <w:rPr>
          <w:rFonts w:ascii="Times New Roman" w:hAnsi="Times New Roman" w:cs="Times New Roman"/>
          <w:noProof/>
        </w:rPr>
        <w:drawing>
          <wp:inline distT="0" distB="0" distL="0" distR="0" wp14:anchorId="5C0F316F" wp14:editId="4DE85394">
            <wp:extent cx="3072800" cy="3952240"/>
            <wp:effectExtent l="0" t="0" r="0" b="0"/>
            <wp:docPr id="4507809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0922" name="Picture 1" descr="A screen shot of a computer program&#10;&#10;Description automatically generated"/>
                    <pic:cNvPicPr/>
                  </pic:nvPicPr>
                  <pic:blipFill>
                    <a:blip r:embed="rId11"/>
                    <a:stretch>
                      <a:fillRect/>
                    </a:stretch>
                  </pic:blipFill>
                  <pic:spPr>
                    <a:xfrm>
                      <a:off x="0" y="0"/>
                      <a:ext cx="3078409" cy="3959454"/>
                    </a:xfrm>
                    <a:prstGeom prst="rect">
                      <a:avLst/>
                    </a:prstGeom>
                  </pic:spPr>
                </pic:pic>
              </a:graphicData>
            </a:graphic>
          </wp:inline>
        </w:drawing>
      </w:r>
    </w:p>
    <w:p w14:paraId="14C36D43" w14:textId="475AFB5D" w:rsidR="00E634D0" w:rsidRDefault="00E634D0" w:rsidP="003C17CF">
      <w:pPr>
        <w:jc w:val="left"/>
        <w:rPr>
          <w:rFonts w:ascii="Times New Roman" w:hAnsi="Times New Roman" w:cs="Times New Roman"/>
        </w:rPr>
      </w:pPr>
    </w:p>
    <w:p w14:paraId="2838818A" w14:textId="77777777" w:rsidR="00600ED8" w:rsidRDefault="00600ED8" w:rsidP="003C17CF">
      <w:pPr>
        <w:jc w:val="left"/>
        <w:rPr>
          <w:rFonts w:ascii="Times New Roman" w:hAnsi="Times New Roman" w:cs="Times New Roman"/>
        </w:rPr>
      </w:pPr>
    </w:p>
    <w:p w14:paraId="493B659A" w14:textId="60F18599" w:rsidR="001F2F9D" w:rsidRPr="00545B6F" w:rsidRDefault="009D0492" w:rsidP="00545B6F">
      <w:pPr>
        <w:pStyle w:val="Heading3"/>
        <w:rPr>
          <w:rFonts w:ascii="Times New Roman" w:hAnsi="Times New Roman" w:cs="Times New Roman"/>
        </w:rPr>
      </w:pPr>
      <w:bookmarkStart w:id="4" w:name="_Toc150107008"/>
      <w:r w:rsidRPr="00545B6F">
        <w:rPr>
          <w:rFonts w:ascii="Times New Roman" w:hAnsi="Times New Roman" w:cs="Times New Roman"/>
        </w:rPr>
        <w:t>MVC with CRUD Requests to API</w:t>
      </w:r>
      <w:bookmarkEnd w:id="4"/>
    </w:p>
    <w:p w14:paraId="125C93B4" w14:textId="77777777" w:rsidR="004B41C5" w:rsidRDefault="00527FC3" w:rsidP="00A067A0">
      <w:pPr>
        <w:tabs>
          <w:tab w:val="left" w:pos="1244"/>
        </w:tabs>
        <w:jc w:val="left"/>
        <w:rPr>
          <w:rFonts w:ascii="Times New Roman" w:hAnsi="Times New Roman" w:cs="Times New Roman"/>
        </w:rPr>
      </w:pPr>
      <w:r>
        <w:rPr>
          <w:rFonts w:ascii="Times New Roman" w:hAnsi="Times New Roman" w:cs="Times New Roman"/>
        </w:rPr>
        <w:t>Following the Models stated above, corresponding controllers has been created on server side microservice.</w:t>
      </w:r>
      <w:r w:rsidR="00F55915">
        <w:rPr>
          <w:rFonts w:ascii="Times New Roman" w:hAnsi="Times New Roman" w:cs="Times New Roman"/>
        </w:rPr>
        <w:t xml:space="preserve"> 2 controllers were created which are </w:t>
      </w:r>
      <w:proofErr w:type="spellStart"/>
      <w:r w:rsidR="00F55915">
        <w:rPr>
          <w:rFonts w:ascii="Times New Roman" w:hAnsi="Times New Roman" w:cs="Times New Roman"/>
        </w:rPr>
        <w:t>AuthorController</w:t>
      </w:r>
      <w:proofErr w:type="spellEnd"/>
      <w:r w:rsidR="00F55915">
        <w:rPr>
          <w:rFonts w:ascii="Times New Roman" w:hAnsi="Times New Roman" w:cs="Times New Roman"/>
        </w:rPr>
        <w:t xml:space="preserve"> and </w:t>
      </w:r>
      <w:proofErr w:type="spellStart"/>
      <w:r w:rsidR="00F55915">
        <w:rPr>
          <w:rFonts w:ascii="Times New Roman" w:hAnsi="Times New Roman" w:cs="Times New Roman"/>
        </w:rPr>
        <w:t>PostController</w:t>
      </w:r>
      <w:proofErr w:type="spellEnd"/>
      <w:r w:rsidR="00F55915">
        <w:rPr>
          <w:rFonts w:ascii="Times New Roman" w:hAnsi="Times New Roman" w:cs="Times New Roman"/>
        </w:rPr>
        <w:t>.</w:t>
      </w:r>
      <w:r w:rsidR="00DA03FE">
        <w:rPr>
          <w:rFonts w:ascii="Times New Roman" w:hAnsi="Times New Roman" w:cs="Times New Roman"/>
        </w:rPr>
        <w:t xml:space="preserve"> </w:t>
      </w:r>
      <w:proofErr w:type="spellStart"/>
      <w:r w:rsidR="00DA03FE">
        <w:rPr>
          <w:rFonts w:ascii="Times New Roman" w:hAnsi="Times New Roman" w:cs="Times New Roman"/>
        </w:rPr>
        <w:t>Unlik</w:t>
      </w:r>
      <w:proofErr w:type="spellEnd"/>
      <w:r w:rsidR="00DA03FE">
        <w:rPr>
          <w:rFonts w:ascii="Times New Roman" w:hAnsi="Times New Roman" w:cs="Times New Roman"/>
        </w:rPr>
        <w:t xml:space="preserve"> ordinary CRUD operations, </w:t>
      </w:r>
      <w:proofErr w:type="spellStart"/>
      <w:r w:rsidR="00DA03FE">
        <w:rPr>
          <w:rFonts w:ascii="Times New Roman" w:hAnsi="Times New Roman" w:cs="Times New Roman"/>
        </w:rPr>
        <w:t>PostController</w:t>
      </w:r>
      <w:proofErr w:type="spellEnd"/>
      <w:r w:rsidR="00DA03FE">
        <w:rPr>
          <w:rFonts w:ascii="Times New Roman" w:hAnsi="Times New Roman" w:cs="Times New Roman"/>
        </w:rPr>
        <w:t xml:space="preserve"> and </w:t>
      </w:r>
      <w:proofErr w:type="spellStart"/>
      <w:r w:rsidR="00DA03FE">
        <w:rPr>
          <w:rFonts w:ascii="Times New Roman" w:hAnsi="Times New Roman" w:cs="Times New Roman"/>
        </w:rPr>
        <w:t>AuthorController</w:t>
      </w:r>
      <w:proofErr w:type="spellEnd"/>
      <w:r w:rsidR="00DA03FE">
        <w:rPr>
          <w:rFonts w:ascii="Times New Roman" w:hAnsi="Times New Roman" w:cs="Times New Roman"/>
        </w:rPr>
        <w:t xml:space="preserve"> has been modified to suit a few logics.</w:t>
      </w:r>
      <w:r w:rsidR="004B41C5">
        <w:rPr>
          <w:rFonts w:ascii="Times New Roman" w:hAnsi="Times New Roman" w:cs="Times New Roman"/>
        </w:rPr>
        <w:t xml:space="preserve"> </w:t>
      </w:r>
    </w:p>
    <w:p w14:paraId="142224CE" w14:textId="77777777" w:rsidR="000B767B" w:rsidRDefault="004B41C5" w:rsidP="00A067A0">
      <w:pPr>
        <w:tabs>
          <w:tab w:val="left" w:pos="1244"/>
        </w:tabs>
        <w:jc w:val="left"/>
        <w:rPr>
          <w:rFonts w:ascii="Times New Roman" w:hAnsi="Times New Roman" w:cs="Times New Roman"/>
        </w:rPr>
      </w:pPr>
      <w:r>
        <w:rPr>
          <w:rFonts w:ascii="Times New Roman" w:hAnsi="Times New Roman" w:cs="Times New Roman"/>
        </w:rPr>
        <w:t xml:space="preserve">Starting with </w:t>
      </w:r>
      <w:proofErr w:type="spellStart"/>
      <w:r>
        <w:rPr>
          <w:rFonts w:ascii="Times New Roman" w:hAnsi="Times New Roman" w:cs="Times New Roman"/>
        </w:rPr>
        <w:t>AuthorController</w:t>
      </w:r>
      <w:proofErr w:type="spellEnd"/>
      <w:r>
        <w:rPr>
          <w:rFonts w:ascii="Times New Roman" w:hAnsi="Times New Roman" w:cs="Times New Roman"/>
        </w:rPr>
        <w:t>, following endpoints were created:</w:t>
      </w:r>
    </w:p>
    <w:p w14:paraId="0D0076EF" w14:textId="49B8CFB3" w:rsidR="00FD2378" w:rsidRPr="000B767B" w:rsidRDefault="000B767B" w:rsidP="000B767B">
      <w:pPr>
        <w:pStyle w:val="ListParagraph"/>
        <w:numPr>
          <w:ilvl w:val="0"/>
          <w:numId w:val="1"/>
        </w:numPr>
        <w:tabs>
          <w:tab w:val="left" w:pos="1244"/>
        </w:tabs>
        <w:jc w:val="left"/>
        <w:rPr>
          <w:rFonts w:ascii="Times New Roman" w:hAnsi="Times New Roman" w:cs="Times New Roman"/>
        </w:rPr>
      </w:pPr>
      <w:r>
        <w:rPr>
          <w:rFonts w:ascii="Times New Roman" w:hAnsi="Times New Roman" w:cs="Times New Roman"/>
        </w:rPr>
        <w:t xml:space="preserve">Get: Get all </w:t>
      </w:r>
      <w:r w:rsidR="00FD2378" w:rsidRPr="000B767B">
        <w:rPr>
          <w:rFonts w:ascii="Times New Roman" w:hAnsi="Times New Roman" w:cs="Times New Roman"/>
        </w:rPr>
        <w:br w:type="textWrapping" w:clear="all"/>
      </w:r>
    </w:p>
    <w:p w14:paraId="02AC9762" w14:textId="77777777" w:rsidR="002B5261" w:rsidRPr="002B5261" w:rsidRDefault="002B5261" w:rsidP="002B5261">
      <w:pPr>
        <w:tabs>
          <w:tab w:val="left" w:pos="1244"/>
        </w:tabs>
        <w:jc w:val="left"/>
        <w:rPr>
          <w:rFonts w:ascii="Times New Roman" w:hAnsi="Times New Roman" w:cs="Times New Roman"/>
        </w:rPr>
      </w:pPr>
      <w:r w:rsidRPr="002B5261">
        <w:rPr>
          <w:rFonts w:ascii="Times New Roman" w:hAnsi="Times New Roman" w:cs="Times New Roman"/>
        </w:rPr>
        <w:t xml:space="preserve">After the data cleaning process, the next step involved dividing the columns into dependent and independent variables. Given the investigation's aim to determine the mental health status of the individuals, the Mental Illness column was selected as the dependent variable, with the remaining columns serving as independent variables. The </w:t>
      </w:r>
      <w:proofErr w:type="spellStart"/>
      <w:r w:rsidRPr="002B5261">
        <w:rPr>
          <w:rFonts w:ascii="Times New Roman" w:hAnsi="Times New Roman" w:cs="Times New Roman"/>
        </w:rPr>
        <w:t>train_test_split</w:t>
      </w:r>
      <w:proofErr w:type="spellEnd"/>
      <w:r w:rsidRPr="002B5261">
        <w:rPr>
          <w:rFonts w:ascii="Times New Roman" w:hAnsi="Times New Roman" w:cs="Times New Roman"/>
        </w:rPr>
        <w:t xml:space="preserve"> method was imported, facilitating the division of the dataset into training and testing sets. Lastly, the dataset was standardized using the </w:t>
      </w:r>
      <w:proofErr w:type="spellStart"/>
      <w:r w:rsidRPr="002B5261">
        <w:rPr>
          <w:rFonts w:ascii="Times New Roman" w:hAnsi="Times New Roman" w:cs="Times New Roman"/>
        </w:rPr>
        <w:t>StandardScaler</w:t>
      </w:r>
      <w:proofErr w:type="spellEnd"/>
      <w:r w:rsidRPr="002B5261">
        <w:rPr>
          <w:rFonts w:ascii="Times New Roman" w:hAnsi="Times New Roman" w:cs="Times New Roman"/>
        </w:rPr>
        <w:t>() method.</w:t>
      </w:r>
    </w:p>
    <w:p w14:paraId="323847E5" w14:textId="77777777" w:rsidR="002B5261" w:rsidRPr="002B5261" w:rsidRDefault="002B5261" w:rsidP="002B5261">
      <w:pPr>
        <w:spacing w:line="240" w:lineRule="auto"/>
        <w:jc w:val="left"/>
        <w:rPr>
          <w:rFonts w:ascii="Times New Roman" w:eastAsia="Times New Roman" w:hAnsi="Times New Roman" w:cs="Times New Roman"/>
        </w:rPr>
      </w:pPr>
    </w:p>
    <w:p w14:paraId="197481D6" w14:textId="25A5A178" w:rsidR="009C019A" w:rsidRDefault="009C019A" w:rsidP="00B6769D">
      <w:pPr>
        <w:tabs>
          <w:tab w:val="left" w:pos="1244"/>
        </w:tabs>
        <w:rPr>
          <w:rFonts w:ascii="Times New Roman" w:hAnsi="Times New Roman" w:cs="Times New Roman"/>
        </w:rPr>
      </w:pPr>
    </w:p>
    <w:p w14:paraId="5E30514F" w14:textId="7EAC1FEF" w:rsidR="009C019A" w:rsidRDefault="009C019A" w:rsidP="00B6769D">
      <w:pPr>
        <w:tabs>
          <w:tab w:val="left" w:pos="1244"/>
        </w:tabs>
        <w:rPr>
          <w:rFonts w:ascii="Times New Roman" w:hAnsi="Times New Roman" w:cs="Times New Roman"/>
        </w:rPr>
      </w:pPr>
    </w:p>
    <w:p w14:paraId="0CE1BE63" w14:textId="51AC9B02" w:rsidR="00FC6993" w:rsidRPr="000E21D4" w:rsidRDefault="00CE2174" w:rsidP="000E21D4">
      <w:pPr>
        <w:pStyle w:val="Heading1"/>
        <w:rPr>
          <w:rFonts w:ascii="Times New Roman" w:hAnsi="Times New Roman" w:cs="Times New Roman"/>
        </w:rPr>
      </w:pPr>
      <w:bookmarkStart w:id="5" w:name="_Toc150107009"/>
      <w:r w:rsidRPr="000E21D4">
        <w:rPr>
          <w:rFonts w:ascii="Times New Roman" w:hAnsi="Times New Roman" w:cs="Times New Roman"/>
        </w:rPr>
        <w:t>Implementation and Comparison of Machine Learning Algorithms</w:t>
      </w:r>
      <w:bookmarkEnd w:id="5"/>
    </w:p>
    <w:p w14:paraId="574226FF" w14:textId="77777777" w:rsidR="00FC6993" w:rsidRPr="00FC6993" w:rsidRDefault="00FC6993" w:rsidP="00FC6993">
      <w:pPr>
        <w:tabs>
          <w:tab w:val="left" w:pos="1244"/>
        </w:tabs>
        <w:rPr>
          <w:rFonts w:ascii="Times New Roman" w:hAnsi="Times New Roman" w:cs="Times New Roman"/>
        </w:rPr>
      </w:pPr>
      <w:r w:rsidRPr="00FC6993">
        <w:rPr>
          <w:rFonts w:ascii="Times New Roman" w:hAnsi="Times New Roman" w:cs="Times New Roman"/>
        </w:rPr>
        <w:t>The dataset was exclusively subjected to supervised machine learning (ML) algorithms. Specifically, four ML algorithms were selected to analyze the data: Logistic Regression, Decision Tree, K-Nearest Neighbors, and Naïve Bayes. Interestingly, these four ML algorithms displayed both similarities and differences in their predictions when measured using two metrics: the Confusion Matrix and Classification Metrics.</w:t>
      </w:r>
    </w:p>
    <w:p w14:paraId="1FDED8B5" w14:textId="77777777" w:rsidR="00FC6993" w:rsidRPr="00FC6993" w:rsidRDefault="00FC6993" w:rsidP="00FC6993">
      <w:pPr>
        <w:tabs>
          <w:tab w:val="left" w:pos="1244"/>
        </w:tabs>
        <w:rPr>
          <w:rFonts w:ascii="Times New Roman" w:hAnsi="Times New Roman" w:cs="Times New Roman"/>
        </w:rPr>
      </w:pPr>
      <w:r w:rsidRPr="00FC6993">
        <w:rPr>
          <w:rFonts w:ascii="Times New Roman" w:hAnsi="Times New Roman" w:cs="Times New Roman"/>
        </w:rPr>
        <w:t>For comparing ML algorithms using the Confusion Matrix, four components were considered: True Positive (TP), True Negative (TN), False Positive (FP), and False Negative (FN). As per West (2020), these four elements represent test outcomes, where TP and FN indicate a perfect match between the actual data and prediction, while TN and FP denote a discrepancy between the actual data and prediction.</w:t>
      </w:r>
    </w:p>
    <w:p w14:paraId="432C69F3" w14:textId="77777777" w:rsidR="00FC6993" w:rsidRPr="00FC6993" w:rsidRDefault="00FC6993" w:rsidP="00FC6993">
      <w:pPr>
        <w:tabs>
          <w:tab w:val="left" w:pos="1244"/>
        </w:tabs>
        <w:rPr>
          <w:rFonts w:ascii="Times New Roman" w:hAnsi="Times New Roman" w:cs="Times New Roman"/>
        </w:rPr>
      </w:pPr>
      <w:r w:rsidRPr="00FC6993">
        <w:rPr>
          <w:rFonts w:ascii="Times New Roman" w:hAnsi="Times New Roman" w:cs="Times New Roman"/>
        </w:rPr>
        <w:t xml:space="preserve">Concerning Classification Metrics, three criteria will be used to compare the ML algorithms: Precision, Recall, and Accuracy. To clarify how these metrics operate, </w:t>
      </w:r>
      <w:proofErr w:type="spellStart"/>
      <w:r w:rsidRPr="00FC6993">
        <w:rPr>
          <w:rFonts w:ascii="Times New Roman" w:hAnsi="Times New Roman" w:cs="Times New Roman"/>
        </w:rPr>
        <w:t>Vujocovij</w:t>
      </w:r>
      <w:proofErr w:type="spellEnd"/>
      <w:r w:rsidRPr="00FC6993">
        <w:rPr>
          <w:rFonts w:ascii="Times New Roman" w:hAnsi="Times New Roman" w:cs="Times New Roman"/>
        </w:rPr>
        <w:t xml:space="preserve"> (2021) provides formulas for calculating the results. For instance, Precision can be calculated by dividing the number of correct positive predictions (TP) by the total number of positive predictions (FP + TP). He indicates that the optimal score for each criterion is 1.0, with the least desirable score being 0.0.</w:t>
      </w:r>
    </w:p>
    <w:p w14:paraId="19E97316" w14:textId="77777777" w:rsidR="00FC6993" w:rsidRPr="00FC6993" w:rsidRDefault="00FC6993" w:rsidP="00FC6993">
      <w:pPr>
        <w:tabs>
          <w:tab w:val="left" w:pos="1244"/>
        </w:tabs>
        <w:rPr>
          <w:rFonts w:ascii="Times New Roman" w:hAnsi="Times New Roman" w:cs="Times New Roman"/>
        </w:rPr>
      </w:pPr>
      <w:r w:rsidRPr="00FC6993">
        <w:rPr>
          <w:rFonts w:ascii="Times New Roman" w:hAnsi="Times New Roman" w:cs="Times New Roman"/>
        </w:rPr>
        <w:t>Comparisons are illustrated in the subsequent two tables, where predictions are based on 4132 (33%) randomly selected data samples to determine whether individuals were mentally ill or not.</w:t>
      </w:r>
    </w:p>
    <w:p w14:paraId="128B78A4" w14:textId="77777777" w:rsidR="00FC6993" w:rsidRPr="00FC6993" w:rsidRDefault="00FC6993" w:rsidP="00B6769D">
      <w:pPr>
        <w:tabs>
          <w:tab w:val="left" w:pos="1244"/>
        </w:tabs>
        <w:rPr>
          <w:rFonts w:ascii="Times New Roman" w:hAnsi="Times New Roman" w:cs="Times New Roman"/>
        </w:rPr>
      </w:pPr>
    </w:p>
    <w:p w14:paraId="7C5FB88E" w14:textId="77777777" w:rsidR="00106BFF" w:rsidRDefault="00106BFF" w:rsidP="00B6769D">
      <w:pPr>
        <w:tabs>
          <w:tab w:val="left" w:pos="1244"/>
        </w:tabs>
        <w:rPr>
          <w:rFonts w:ascii="Times New Roman" w:hAnsi="Times New Roman" w:cs="Times New Roman"/>
        </w:rPr>
      </w:pPr>
    </w:p>
    <w:p w14:paraId="43EC29FD" w14:textId="632E37F6" w:rsidR="00CF6C3A" w:rsidRPr="006D1C7A" w:rsidRDefault="00CF6C3A" w:rsidP="00C07D23">
      <w:pPr>
        <w:pStyle w:val="Heading2"/>
        <w:rPr>
          <w:rFonts w:ascii="Times New Roman" w:hAnsi="Times New Roman" w:cs="Times New Roman"/>
        </w:rPr>
      </w:pPr>
      <w:bookmarkStart w:id="6" w:name="_Toc150107010"/>
      <w:r w:rsidRPr="006D1C7A">
        <w:rPr>
          <w:rFonts w:ascii="Times New Roman" w:hAnsi="Times New Roman" w:cs="Times New Roman"/>
        </w:rPr>
        <w:t>Confusion Matrix</w:t>
      </w:r>
      <w:bookmarkEnd w:id="6"/>
    </w:p>
    <w:tbl>
      <w:tblPr>
        <w:tblStyle w:val="TableGrid"/>
        <w:tblW w:w="0" w:type="auto"/>
        <w:tblLook w:val="04A0" w:firstRow="1" w:lastRow="0" w:firstColumn="1" w:lastColumn="0" w:noHBand="0" w:noVBand="1"/>
      </w:tblPr>
      <w:tblGrid>
        <w:gridCol w:w="2448"/>
        <w:gridCol w:w="2070"/>
        <w:gridCol w:w="2070"/>
        <w:gridCol w:w="2085"/>
        <w:gridCol w:w="2169"/>
      </w:tblGrid>
      <w:tr w:rsidR="00CF6C3A" w14:paraId="0048A1B0" w14:textId="77777777" w:rsidTr="00106BFF">
        <w:trPr>
          <w:trHeight w:val="498"/>
        </w:trPr>
        <w:tc>
          <w:tcPr>
            <w:tcW w:w="2448" w:type="dxa"/>
          </w:tcPr>
          <w:p w14:paraId="5BCCE071" w14:textId="05BC6BD1" w:rsidR="00AA5414" w:rsidRPr="00CF6C3A" w:rsidRDefault="00CF6C3A" w:rsidP="00AA5414">
            <w:pPr>
              <w:tabs>
                <w:tab w:val="left" w:pos="1244"/>
              </w:tabs>
              <w:jc w:val="center"/>
              <w:rPr>
                <w:rFonts w:ascii="Times New Roman" w:hAnsi="Times New Roman" w:cs="Times New Roman"/>
                <w:b/>
                <w:bCs/>
              </w:rPr>
            </w:pPr>
            <w:r w:rsidRPr="00CF6C3A">
              <w:rPr>
                <w:rFonts w:ascii="Times New Roman" w:hAnsi="Times New Roman" w:cs="Times New Roman"/>
                <w:b/>
                <w:bCs/>
              </w:rPr>
              <w:t>Algorithms</w:t>
            </w:r>
          </w:p>
        </w:tc>
        <w:tc>
          <w:tcPr>
            <w:tcW w:w="2070" w:type="dxa"/>
          </w:tcPr>
          <w:p w14:paraId="5DCB2943" w14:textId="08F261AF" w:rsidR="00CF6C3A" w:rsidRDefault="00EA4458" w:rsidP="00CF6C3A">
            <w:pPr>
              <w:tabs>
                <w:tab w:val="left" w:pos="1244"/>
              </w:tabs>
              <w:jc w:val="center"/>
              <w:rPr>
                <w:rFonts w:ascii="Times New Roman" w:hAnsi="Times New Roman" w:cs="Times New Roman"/>
              </w:rPr>
            </w:pPr>
            <w:r>
              <w:rPr>
                <w:rFonts w:ascii="Times New Roman" w:hAnsi="Times New Roman" w:cs="Times New Roman"/>
              </w:rPr>
              <w:t>T</w:t>
            </w:r>
            <w:r w:rsidR="00CD3A30">
              <w:rPr>
                <w:rFonts w:ascii="Times New Roman" w:hAnsi="Times New Roman" w:cs="Times New Roman"/>
              </w:rPr>
              <w:t>P</w:t>
            </w:r>
          </w:p>
        </w:tc>
        <w:tc>
          <w:tcPr>
            <w:tcW w:w="2070" w:type="dxa"/>
          </w:tcPr>
          <w:p w14:paraId="55FAE3DA" w14:textId="15742529" w:rsidR="00CF6C3A" w:rsidRDefault="00EA4458" w:rsidP="00CF6C3A">
            <w:pPr>
              <w:tabs>
                <w:tab w:val="left" w:pos="1244"/>
              </w:tabs>
              <w:jc w:val="center"/>
              <w:rPr>
                <w:rFonts w:ascii="Times New Roman" w:hAnsi="Times New Roman" w:cs="Times New Roman"/>
              </w:rPr>
            </w:pPr>
            <w:r>
              <w:rPr>
                <w:rFonts w:ascii="Times New Roman" w:hAnsi="Times New Roman" w:cs="Times New Roman"/>
              </w:rPr>
              <w:t>TN</w:t>
            </w:r>
          </w:p>
        </w:tc>
        <w:tc>
          <w:tcPr>
            <w:tcW w:w="2085" w:type="dxa"/>
          </w:tcPr>
          <w:p w14:paraId="15040D59" w14:textId="4DA39FD4" w:rsidR="00CF6C3A" w:rsidRDefault="00EA4458" w:rsidP="00CF6C3A">
            <w:pPr>
              <w:tabs>
                <w:tab w:val="left" w:pos="1244"/>
              </w:tabs>
              <w:jc w:val="center"/>
              <w:rPr>
                <w:rFonts w:ascii="Times New Roman" w:hAnsi="Times New Roman" w:cs="Times New Roman"/>
              </w:rPr>
            </w:pPr>
            <w:r>
              <w:rPr>
                <w:rFonts w:ascii="Times New Roman" w:hAnsi="Times New Roman" w:cs="Times New Roman"/>
              </w:rPr>
              <w:t>FP</w:t>
            </w:r>
          </w:p>
        </w:tc>
        <w:tc>
          <w:tcPr>
            <w:tcW w:w="2169" w:type="dxa"/>
          </w:tcPr>
          <w:p w14:paraId="5780B911" w14:textId="0626D453" w:rsidR="00CF6C3A" w:rsidRDefault="00EA4458" w:rsidP="00CF6C3A">
            <w:pPr>
              <w:tabs>
                <w:tab w:val="left" w:pos="1244"/>
              </w:tabs>
              <w:jc w:val="center"/>
              <w:rPr>
                <w:rFonts w:ascii="Times New Roman" w:hAnsi="Times New Roman" w:cs="Times New Roman"/>
              </w:rPr>
            </w:pPr>
            <w:r>
              <w:rPr>
                <w:rFonts w:ascii="Times New Roman" w:hAnsi="Times New Roman" w:cs="Times New Roman"/>
              </w:rPr>
              <w:t>FN</w:t>
            </w:r>
          </w:p>
        </w:tc>
      </w:tr>
      <w:tr w:rsidR="00CF6C3A" w14:paraId="2D646051" w14:textId="77777777" w:rsidTr="00106BFF">
        <w:trPr>
          <w:trHeight w:val="669"/>
        </w:trPr>
        <w:tc>
          <w:tcPr>
            <w:tcW w:w="2448" w:type="dxa"/>
          </w:tcPr>
          <w:p w14:paraId="7D6F8E9D" w14:textId="2C85470E" w:rsidR="00CF6C3A" w:rsidRDefault="00CF6C3A" w:rsidP="00CF6C3A">
            <w:pPr>
              <w:tabs>
                <w:tab w:val="left" w:pos="1244"/>
              </w:tabs>
              <w:jc w:val="center"/>
              <w:rPr>
                <w:rFonts w:ascii="Times New Roman" w:hAnsi="Times New Roman" w:cs="Times New Roman"/>
              </w:rPr>
            </w:pPr>
            <w:r>
              <w:rPr>
                <w:rFonts w:ascii="Times New Roman" w:hAnsi="Times New Roman" w:cs="Times New Roman"/>
              </w:rPr>
              <w:t>Logistic Regression</w:t>
            </w:r>
          </w:p>
        </w:tc>
        <w:tc>
          <w:tcPr>
            <w:tcW w:w="2070" w:type="dxa"/>
          </w:tcPr>
          <w:p w14:paraId="3BBF0749" w14:textId="3A3EC253"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0</w:t>
            </w:r>
          </w:p>
        </w:tc>
        <w:tc>
          <w:tcPr>
            <w:tcW w:w="2070" w:type="dxa"/>
          </w:tcPr>
          <w:p w14:paraId="2A87531D" w14:textId="25683B49"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878</w:t>
            </w:r>
          </w:p>
        </w:tc>
        <w:tc>
          <w:tcPr>
            <w:tcW w:w="2085" w:type="dxa"/>
          </w:tcPr>
          <w:p w14:paraId="248C3FFA" w14:textId="14B1C3EB"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2</w:t>
            </w:r>
          </w:p>
        </w:tc>
        <w:tc>
          <w:tcPr>
            <w:tcW w:w="2169" w:type="dxa"/>
          </w:tcPr>
          <w:p w14:paraId="337F1564" w14:textId="536FC2B3"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3243</w:t>
            </w:r>
          </w:p>
        </w:tc>
      </w:tr>
      <w:tr w:rsidR="00CF6C3A" w14:paraId="4513AC56" w14:textId="77777777" w:rsidTr="00106BFF">
        <w:trPr>
          <w:trHeight w:val="741"/>
        </w:trPr>
        <w:tc>
          <w:tcPr>
            <w:tcW w:w="2448" w:type="dxa"/>
          </w:tcPr>
          <w:p w14:paraId="7ECFC5BC" w14:textId="4B79E75F" w:rsidR="00CF6C3A" w:rsidRDefault="00CF6C3A" w:rsidP="00CF6C3A">
            <w:pPr>
              <w:tabs>
                <w:tab w:val="left" w:pos="1244"/>
              </w:tabs>
              <w:jc w:val="center"/>
              <w:rPr>
                <w:rFonts w:ascii="Times New Roman" w:hAnsi="Times New Roman" w:cs="Times New Roman"/>
              </w:rPr>
            </w:pPr>
            <w:r>
              <w:rPr>
                <w:rFonts w:ascii="Times New Roman" w:hAnsi="Times New Roman" w:cs="Times New Roman"/>
              </w:rPr>
              <w:t>Decision Tree</w:t>
            </w:r>
          </w:p>
        </w:tc>
        <w:tc>
          <w:tcPr>
            <w:tcW w:w="2070" w:type="dxa"/>
          </w:tcPr>
          <w:p w14:paraId="03E1B3FD" w14:textId="1BFB05B4"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217</w:t>
            </w:r>
          </w:p>
        </w:tc>
        <w:tc>
          <w:tcPr>
            <w:tcW w:w="2070" w:type="dxa"/>
          </w:tcPr>
          <w:p w14:paraId="04C2999A" w14:textId="628FE45A"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661</w:t>
            </w:r>
          </w:p>
        </w:tc>
        <w:tc>
          <w:tcPr>
            <w:tcW w:w="2085" w:type="dxa"/>
          </w:tcPr>
          <w:p w14:paraId="388B4E43" w14:textId="0B9F3236"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667</w:t>
            </w:r>
          </w:p>
        </w:tc>
        <w:tc>
          <w:tcPr>
            <w:tcW w:w="2169" w:type="dxa"/>
          </w:tcPr>
          <w:p w14:paraId="53462559" w14:textId="565161D2"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2578</w:t>
            </w:r>
          </w:p>
        </w:tc>
      </w:tr>
      <w:tr w:rsidR="00CF6C3A" w14:paraId="4CA15C8E" w14:textId="77777777" w:rsidTr="00106BFF">
        <w:trPr>
          <w:trHeight w:val="714"/>
        </w:trPr>
        <w:tc>
          <w:tcPr>
            <w:tcW w:w="2448" w:type="dxa"/>
          </w:tcPr>
          <w:p w14:paraId="1EC73364" w14:textId="3DD043E0" w:rsidR="00CF6C3A" w:rsidRDefault="00CF6C3A" w:rsidP="00CF6C3A">
            <w:pPr>
              <w:tabs>
                <w:tab w:val="left" w:pos="1244"/>
              </w:tabs>
              <w:jc w:val="center"/>
              <w:rPr>
                <w:rFonts w:ascii="Times New Roman" w:hAnsi="Times New Roman" w:cs="Times New Roman"/>
              </w:rPr>
            </w:pPr>
            <w:r>
              <w:rPr>
                <w:rFonts w:ascii="Times New Roman" w:hAnsi="Times New Roman" w:cs="Times New Roman"/>
              </w:rPr>
              <w:t>K-Nearest Neighbors</w:t>
            </w:r>
          </w:p>
        </w:tc>
        <w:tc>
          <w:tcPr>
            <w:tcW w:w="2070" w:type="dxa"/>
          </w:tcPr>
          <w:p w14:paraId="5B0B3621" w14:textId="1DE62AFE"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108</w:t>
            </w:r>
          </w:p>
        </w:tc>
        <w:tc>
          <w:tcPr>
            <w:tcW w:w="2070" w:type="dxa"/>
          </w:tcPr>
          <w:p w14:paraId="58286FAC" w14:textId="5E0A9B15"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770</w:t>
            </w:r>
          </w:p>
        </w:tc>
        <w:tc>
          <w:tcPr>
            <w:tcW w:w="2085" w:type="dxa"/>
          </w:tcPr>
          <w:p w14:paraId="2250F19A" w14:textId="0DD31CF0"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217</w:t>
            </w:r>
          </w:p>
        </w:tc>
        <w:tc>
          <w:tcPr>
            <w:tcW w:w="2169" w:type="dxa"/>
          </w:tcPr>
          <w:p w14:paraId="16516BCD" w14:textId="641D9C67"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3028</w:t>
            </w:r>
          </w:p>
        </w:tc>
      </w:tr>
      <w:tr w:rsidR="00CF6C3A" w14:paraId="330A982A" w14:textId="77777777" w:rsidTr="00106BFF">
        <w:trPr>
          <w:trHeight w:val="705"/>
        </w:trPr>
        <w:tc>
          <w:tcPr>
            <w:tcW w:w="2448" w:type="dxa"/>
          </w:tcPr>
          <w:p w14:paraId="65689F8E" w14:textId="5599A5CD" w:rsidR="00CF6C3A" w:rsidRDefault="00CF6C3A" w:rsidP="00CF6C3A">
            <w:pPr>
              <w:tabs>
                <w:tab w:val="left" w:pos="1244"/>
              </w:tabs>
              <w:jc w:val="center"/>
              <w:rPr>
                <w:rFonts w:ascii="Times New Roman" w:hAnsi="Times New Roman" w:cs="Times New Roman"/>
              </w:rPr>
            </w:pPr>
            <w:r>
              <w:rPr>
                <w:rFonts w:ascii="Times New Roman" w:hAnsi="Times New Roman" w:cs="Times New Roman"/>
              </w:rPr>
              <w:lastRenderedPageBreak/>
              <w:t>Naïve Bayes</w:t>
            </w:r>
          </w:p>
        </w:tc>
        <w:tc>
          <w:tcPr>
            <w:tcW w:w="2070" w:type="dxa"/>
          </w:tcPr>
          <w:p w14:paraId="79BE00F8" w14:textId="50184272"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54</w:t>
            </w:r>
          </w:p>
        </w:tc>
        <w:tc>
          <w:tcPr>
            <w:tcW w:w="2070" w:type="dxa"/>
          </w:tcPr>
          <w:p w14:paraId="09382A00" w14:textId="7658FE9F"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824</w:t>
            </w:r>
          </w:p>
        </w:tc>
        <w:tc>
          <w:tcPr>
            <w:tcW w:w="2085" w:type="dxa"/>
          </w:tcPr>
          <w:p w14:paraId="4AAFF7E0" w14:textId="3DFFF2DC"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160</w:t>
            </w:r>
          </w:p>
        </w:tc>
        <w:tc>
          <w:tcPr>
            <w:tcW w:w="2169" w:type="dxa"/>
          </w:tcPr>
          <w:p w14:paraId="5BC516DA" w14:textId="223AA56A" w:rsidR="00CF6C3A" w:rsidRDefault="00106BFF" w:rsidP="00CF6C3A">
            <w:pPr>
              <w:tabs>
                <w:tab w:val="left" w:pos="1244"/>
              </w:tabs>
              <w:jc w:val="center"/>
              <w:rPr>
                <w:rFonts w:ascii="Times New Roman" w:hAnsi="Times New Roman" w:cs="Times New Roman"/>
              </w:rPr>
            </w:pPr>
            <w:r>
              <w:rPr>
                <w:rFonts w:ascii="Times New Roman" w:hAnsi="Times New Roman" w:cs="Times New Roman"/>
              </w:rPr>
              <w:t>3085</w:t>
            </w:r>
          </w:p>
        </w:tc>
      </w:tr>
    </w:tbl>
    <w:p w14:paraId="634658EC" w14:textId="77777777" w:rsidR="008D0558" w:rsidRDefault="008D0558" w:rsidP="00106BFF">
      <w:pPr>
        <w:tabs>
          <w:tab w:val="left" w:pos="1244"/>
        </w:tabs>
        <w:rPr>
          <w:rFonts w:ascii="Times New Roman" w:hAnsi="Times New Roman" w:cs="Times New Roman"/>
          <w:b/>
          <w:bCs/>
        </w:rPr>
      </w:pPr>
    </w:p>
    <w:p w14:paraId="31597A28" w14:textId="77777777" w:rsidR="008D0558" w:rsidRDefault="008D0558" w:rsidP="00106BFF">
      <w:pPr>
        <w:tabs>
          <w:tab w:val="left" w:pos="1244"/>
        </w:tabs>
        <w:rPr>
          <w:rFonts w:ascii="Times New Roman" w:hAnsi="Times New Roman" w:cs="Times New Roman"/>
          <w:b/>
          <w:bCs/>
        </w:rPr>
      </w:pPr>
    </w:p>
    <w:p w14:paraId="180A6AAC" w14:textId="50B01816" w:rsidR="00106BFF" w:rsidRPr="00AD545F" w:rsidRDefault="00106BFF" w:rsidP="00AD545F">
      <w:pPr>
        <w:pStyle w:val="Heading2"/>
        <w:rPr>
          <w:rFonts w:ascii="Times New Roman" w:hAnsi="Times New Roman" w:cs="Times New Roman"/>
        </w:rPr>
      </w:pPr>
      <w:bookmarkStart w:id="7" w:name="_Toc150107011"/>
      <w:r w:rsidRPr="00AD545F">
        <w:rPr>
          <w:rFonts w:ascii="Times New Roman" w:hAnsi="Times New Roman" w:cs="Times New Roman"/>
        </w:rPr>
        <w:t>Classification Metrics</w:t>
      </w:r>
      <w:bookmarkEnd w:id="7"/>
    </w:p>
    <w:tbl>
      <w:tblPr>
        <w:tblStyle w:val="TableGrid"/>
        <w:tblW w:w="0" w:type="auto"/>
        <w:tblLook w:val="04A0" w:firstRow="1" w:lastRow="0" w:firstColumn="1" w:lastColumn="0" w:noHBand="0" w:noVBand="1"/>
      </w:tblPr>
      <w:tblGrid>
        <w:gridCol w:w="2448"/>
        <w:gridCol w:w="2070"/>
        <w:gridCol w:w="2070"/>
        <w:gridCol w:w="2085"/>
      </w:tblGrid>
      <w:tr w:rsidR="00106BFF" w14:paraId="30BD9173" w14:textId="77777777" w:rsidTr="00667DB5">
        <w:trPr>
          <w:trHeight w:val="498"/>
        </w:trPr>
        <w:tc>
          <w:tcPr>
            <w:tcW w:w="2448" w:type="dxa"/>
          </w:tcPr>
          <w:p w14:paraId="62AAF4FD" w14:textId="77777777" w:rsidR="00106BFF" w:rsidRPr="00CF6C3A" w:rsidRDefault="00106BFF" w:rsidP="00AA5414">
            <w:pPr>
              <w:tabs>
                <w:tab w:val="left" w:pos="1244"/>
              </w:tabs>
              <w:jc w:val="center"/>
              <w:rPr>
                <w:rFonts w:ascii="Times New Roman" w:hAnsi="Times New Roman" w:cs="Times New Roman"/>
                <w:b/>
                <w:bCs/>
              </w:rPr>
            </w:pPr>
            <w:r w:rsidRPr="00CF6C3A">
              <w:rPr>
                <w:rFonts w:ascii="Times New Roman" w:hAnsi="Times New Roman" w:cs="Times New Roman"/>
                <w:b/>
                <w:bCs/>
              </w:rPr>
              <w:t>Algorithms</w:t>
            </w:r>
          </w:p>
        </w:tc>
        <w:tc>
          <w:tcPr>
            <w:tcW w:w="2070" w:type="dxa"/>
          </w:tcPr>
          <w:p w14:paraId="53858A11" w14:textId="4D31DAE6"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Precision</w:t>
            </w:r>
          </w:p>
        </w:tc>
        <w:tc>
          <w:tcPr>
            <w:tcW w:w="2070" w:type="dxa"/>
          </w:tcPr>
          <w:p w14:paraId="450E8731" w14:textId="10B2BA73"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Recall</w:t>
            </w:r>
          </w:p>
        </w:tc>
        <w:tc>
          <w:tcPr>
            <w:tcW w:w="2085" w:type="dxa"/>
          </w:tcPr>
          <w:p w14:paraId="5965348C" w14:textId="5ED5B3B0"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Accuracy</w:t>
            </w:r>
          </w:p>
        </w:tc>
      </w:tr>
      <w:tr w:rsidR="00106BFF" w14:paraId="3EFFA5AD" w14:textId="77777777" w:rsidTr="00AA5414">
        <w:trPr>
          <w:trHeight w:val="777"/>
        </w:trPr>
        <w:tc>
          <w:tcPr>
            <w:tcW w:w="2448" w:type="dxa"/>
          </w:tcPr>
          <w:p w14:paraId="7381B4E7" w14:textId="77777777"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Logistic Regression</w:t>
            </w:r>
          </w:p>
        </w:tc>
        <w:tc>
          <w:tcPr>
            <w:tcW w:w="2070" w:type="dxa"/>
          </w:tcPr>
          <w:p w14:paraId="1E5BA059" w14:textId="662040CC"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79</w:t>
            </w:r>
          </w:p>
          <w:p w14:paraId="5205F0BC" w14:textId="7986EF71"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True – 0</w:t>
            </w:r>
            <w:r w:rsidR="008D0558">
              <w:rPr>
                <w:rFonts w:ascii="Times New Roman" w:hAnsi="Times New Roman" w:cs="Times New Roman"/>
              </w:rPr>
              <w:t>.00</w:t>
            </w:r>
          </w:p>
        </w:tc>
        <w:tc>
          <w:tcPr>
            <w:tcW w:w="2070" w:type="dxa"/>
          </w:tcPr>
          <w:p w14:paraId="27799C56" w14:textId="476EFA46"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0.1</w:t>
            </w:r>
          </w:p>
          <w:p w14:paraId="48F14F03" w14:textId="14758487"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True – 0</w:t>
            </w:r>
            <w:r w:rsidR="008D0558">
              <w:rPr>
                <w:rFonts w:ascii="Times New Roman" w:hAnsi="Times New Roman" w:cs="Times New Roman"/>
              </w:rPr>
              <w:t>.0</w:t>
            </w:r>
          </w:p>
        </w:tc>
        <w:tc>
          <w:tcPr>
            <w:tcW w:w="2085" w:type="dxa"/>
          </w:tcPr>
          <w:p w14:paraId="6C710373" w14:textId="0DD7F0D6" w:rsidR="00106BFF" w:rsidRDefault="008D0558" w:rsidP="00AA5414">
            <w:pPr>
              <w:tabs>
                <w:tab w:val="left" w:pos="1244"/>
              </w:tabs>
              <w:jc w:val="center"/>
              <w:rPr>
                <w:rFonts w:ascii="Times New Roman" w:hAnsi="Times New Roman" w:cs="Times New Roman"/>
              </w:rPr>
            </w:pPr>
            <w:r>
              <w:rPr>
                <w:rFonts w:ascii="Times New Roman" w:hAnsi="Times New Roman" w:cs="Times New Roman"/>
              </w:rPr>
              <w:t>0.</w:t>
            </w:r>
            <w:r w:rsidR="00AA5414">
              <w:rPr>
                <w:rFonts w:ascii="Times New Roman" w:hAnsi="Times New Roman" w:cs="Times New Roman"/>
              </w:rPr>
              <w:t>79</w:t>
            </w:r>
          </w:p>
        </w:tc>
      </w:tr>
      <w:tr w:rsidR="00106BFF" w14:paraId="3C3F89B3" w14:textId="77777777" w:rsidTr="00AA5414">
        <w:trPr>
          <w:trHeight w:val="804"/>
        </w:trPr>
        <w:tc>
          <w:tcPr>
            <w:tcW w:w="2448" w:type="dxa"/>
          </w:tcPr>
          <w:p w14:paraId="7083C4A6" w14:textId="77777777"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Decision Tree</w:t>
            </w:r>
          </w:p>
        </w:tc>
        <w:tc>
          <w:tcPr>
            <w:tcW w:w="2070" w:type="dxa"/>
          </w:tcPr>
          <w:p w14:paraId="438116C7" w14:textId="51D9976F"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80</w:t>
            </w:r>
          </w:p>
          <w:p w14:paraId="0A1BF63D" w14:textId="717E3A20"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w:t>
            </w:r>
            <w:r>
              <w:rPr>
                <w:rFonts w:ascii="Times New Roman" w:hAnsi="Times New Roman" w:cs="Times New Roman"/>
              </w:rPr>
              <w:t>25</w:t>
            </w:r>
          </w:p>
        </w:tc>
        <w:tc>
          <w:tcPr>
            <w:tcW w:w="2070" w:type="dxa"/>
          </w:tcPr>
          <w:p w14:paraId="02590419" w14:textId="6194CF77"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79</w:t>
            </w:r>
          </w:p>
          <w:p w14:paraId="6DC24538" w14:textId="47731A66"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w:t>
            </w:r>
            <w:r>
              <w:rPr>
                <w:rFonts w:ascii="Times New Roman" w:hAnsi="Times New Roman" w:cs="Times New Roman"/>
              </w:rPr>
              <w:t>25</w:t>
            </w:r>
          </w:p>
        </w:tc>
        <w:tc>
          <w:tcPr>
            <w:tcW w:w="2085" w:type="dxa"/>
          </w:tcPr>
          <w:p w14:paraId="50E664FC" w14:textId="39036A55" w:rsidR="00106BFF" w:rsidRDefault="008D0558" w:rsidP="00AA5414">
            <w:pPr>
              <w:tabs>
                <w:tab w:val="left" w:pos="1244"/>
              </w:tabs>
              <w:jc w:val="center"/>
              <w:rPr>
                <w:rFonts w:ascii="Times New Roman" w:hAnsi="Times New Roman" w:cs="Times New Roman"/>
              </w:rPr>
            </w:pPr>
            <w:r>
              <w:rPr>
                <w:rFonts w:ascii="Times New Roman" w:hAnsi="Times New Roman" w:cs="Times New Roman"/>
              </w:rPr>
              <w:t>0.</w:t>
            </w:r>
            <w:r w:rsidR="00AA5414">
              <w:rPr>
                <w:rFonts w:ascii="Times New Roman" w:hAnsi="Times New Roman" w:cs="Times New Roman"/>
              </w:rPr>
              <w:t>68</w:t>
            </w:r>
          </w:p>
        </w:tc>
      </w:tr>
      <w:tr w:rsidR="00106BFF" w14:paraId="21C789BE" w14:textId="77777777" w:rsidTr="00667DB5">
        <w:trPr>
          <w:trHeight w:val="714"/>
        </w:trPr>
        <w:tc>
          <w:tcPr>
            <w:tcW w:w="2448" w:type="dxa"/>
          </w:tcPr>
          <w:p w14:paraId="6C927E4D" w14:textId="77777777" w:rsidR="00106BFF" w:rsidRDefault="00106BFF" w:rsidP="00AA5414">
            <w:pPr>
              <w:tabs>
                <w:tab w:val="left" w:pos="1244"/>
              </w:tabs>
              <w:jc w:val="center"/>
              <w:rPr>
                <w:rFonts w:ascii="Times New Roman" w:hAnsi="Times New Roman" w:cs="Times New Roman"/>
              </w:rPr>
            </w:pPr>
            <w:r>
              <w:rPr>
                <w:rFonts w:ascii="Times New Roman" w:hAnsi="Times New Roman" w:cs="Times New Roman"/>
              </w:rPr>
              <w:t>K-Nearest Neighbors</w:t>
            </w:r>
          </w:p>
        </w:tc>
        <w:tc>
          <w:tcPr>
            <w:tcW w:w="2070" w:type="dxa"/>
          </w:tcPr>
          <w:p w14:paraId="012472D8" w14:textId="5D8A8363"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80</w:t>
            </w:r>
          </w:p>
          <w:p w14:paraId="4B044DDA" w14:textId="2D55A22B"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w:t>
            </w:r>
            <w:r>
              <w:rPr>
                <w:rFonts w:ascii="Times New Roman" w:hAnsi="Times New Roman" w:cs="Times New Roman"/>
              </w:rPr>
              <w:t>33</w:t>
            </w:r>
          </w:p>
        </w:tc>
        <w:tc>
          <w:tcPr>
            <w:tcW w:w="2070" w:type="dxa"/>
          </w:tcPr>
          <w:p w14:paraId="6EE8B16E" w14:textId="0617AD7F"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93</w:t>
            </w:r>
          </w:p>
          <w:p w14:paraId="7F2B8406" w14:textId="4474E91D"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w:t>
            </w:r>
            <w:r>
              <w:rPr>
                <w:rFonts w:ascii="Times New Roman" w:hAnsi="Times New Roman" w:cs="Times New Roman"/>
              </w:rPr>
              <w:t>1</w:t>
            </w:r>
            <w:r w:rsidR="008D0558">
              <w:rPr>
                <w:rFonts w:ascii="Times New Roman" w:hAnsi="Times New Roman" w:cs="Times New Roman"/>
              </w:rPr>
              <w:t>2</w:t>
            </w:r>
          </w:p>
        </w:tc>
        <w:tc>
          <w:tcPr>
            <w:tcW w:w="2085" w:type="dxa"/>
          </w:tcPr>
          <w:p w14:paraId="4374E698" w14:textId="531A574F" w:rsidR="00106BFF" w:rsidRDefault="008D0558" w:rsidP="00AA5414">
            <w:pPr>
              <w:tabs>
                <w:tab w:val="left" w:pos="1244"/>
              </w:tabs>
              <w:jc w:val="center"/>
              <w:rPr>
                <w:rFonts w:ascii="Times New Roman" w:hAnsi="Times New Roman" w:cs="Times New Roman"/>
              </w:rPr>
            </w:pPr>
            <w:r>
              <w:rPr>
                <w:rFonts w:ascii="Times New Roman" w:hAnsi="Times New Roman" w:cs="Times New Roman"/>
              </w:rPr>
              <w:t>0.</w:t>
            </w:r>
            <w:r w:rsidR="00AA5414">
              <w:rPr>
                <w:rFonts w:ascii="Times New Roman" w:hAnsi="Times New Roman" w:cs="Times New Roman"/>
              </w:rPr>
              <w:t>76</w:t>
            </w:r>
          </w:p>
        </w:tc>
      </w:tr>
      <w:tr w:rsidR="00106BFF" w14:paraId="6D8D5CE8" w14:textId="77777777" w:rsidTr="00667DB5">
        <w:trPr>
          <w:trHeight w:val="705"/>
        </w:trPr>
        <w:tc>
          <w:tcPr>
            <w:tcW w:w="2448" w:type="dxa"/>
          </w:tcPr>
          <w:p w14:paraId="7EFBF47E" w14:textId="428AD6B5" w:rsidR="00106BFF" w:rsidRDefault="008D0558" w:rsidP="00AA5414">
            <w:pPr>
              <w:tabs>
                <w:tab w:val="left" w:pos="1244"/>
              </w:tabs>
              <w:jc w:val="center"/>
              <w:rPr>
                <w:rFonts w:ascii="Times New Roman" w:hAnsi="Times New Roman" w:cs="Times New Roman"/>
              </w:rPr>
            </w:pPr>
            <w:r>
              <w:rPr>
                <w:rFonts w:ascii="Times New Roman" w:hAnsi="Times New Roman" w:cs="Times New Roman"/>
              </w:rPr>
              <w:t>0.</w:t>
            </w:r>
            <w:r w:rsidR="00106BFF">
              <w:rPr>
                <w:rFonts w:ascii="Times New Roman" w:hAnsi="Times New Roman" w:cs="Times New Roman"/>
              </w:rPr>
              <w:t>Naïve Bayes</w:t>
            </w:r>
          </w:p>
        </w:tc>
        <w:tc>
          <w:tcPr>
            <w:tcW w:w="2070" w:type="dxa"/>
          </w:tcPr>
          <w:p w14:paraId="74E27210" w14:textId="2101B827"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79</w:t>
            </w:r>
          </w:p>
          <w:p w14:paraId="22DF8800" w14:textId="051E01EC"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w:t>
            </w:r>
            <w:r>
              <w:rPr>
                <w:rFonts w:ascii="Times New Roman" w:hAnsi="Times New Roman" w:cs="Times New Roman"/>
              </w:rPr>
              <w:t>25</w:t>
            </w:r>
          </w:p>
        </w:tc>
        <w:tc>
          <w:tcPr>
            <w:tcW w:w="2070" w:type="dxa"/>
          </w:tcPr>
          <w:p w14:paraId="39BC46D7" w14:textId="79584BCD" w:rsidR="00AA5414"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False – </w:t>
            </w:r>
            <w:r w:rsidR="008D0558">
              <w:rPr>
                <w:rFonts w:ascii="Times New Roman" w:hAnsi="Times New Roman" w:cs="Times New Roman"/>
              </w:rPr>
              <w:t>0.</w:t>
            </w:r>
            <w:r>
              <w:rPr>
                <w:rFonts w:ascii="Times New Roman" w:hAnsi="Times New Roman" w:cs="Times New Roman"/>
              </w:rPr>
              <w:t>95</w:t>
            </w:r>
          </w:p>
          <w:p w14:paraId="74713626" w14:textId="4BA44F67" w:rsidR="00106BFF" w:rsidRDefault="00AA5414" w:rsidP="00AA5414">
            <w:pPr>
              <w:tabs>
                <w:tab w:val="left" w:pos="1244"/>
              </w:tabs>
              <w:jc w:val="center"/>
              <w:rPr>
                <w:rFonts w:ascii="Times New Roman" w:hAnsi="Times New Roman" w:cs="Times New Roman"/>
              </w:rPr>
            </w:pPr>
            <w:r>
              <w:rPr>
                <w:rFonts w:ascii="Times New Roman" w:hAnsi="Times New Roman" w:cs="Times New Roman"/>
              </w:rPr>
              <w:t xml:space="preserve">True – </w:t>
            </w:r>
            <w:r w:rsidR="008D0558">
              <w:rPr>
                <w:rFonts w:ascii="Times New Roman" w:hAnsi="Times New Roman" w:cs="Times New Roman"/>
              </w:rPr>
              <w:t>0.0</w:t>
            </w:r>
            <w:r>
              <w:rPr>
                <w:rFonts w:ascii="Times New Roman" w:hAnsi="Times New Roman" w:cs="Times New Roman"/>
              </w:rPr>
              <w:t>6</w:t>
            </w:r>
          </w:p>
        </w:tc>
        <w:tc>
          <w:tcPr>
            <w:tcW w:w="2085" w:type="dxa"/>
          </w:tcPr>
          <w:p w14:paraId="36373AF4" w14:textId="27D5583A" w:rsidR="00106BFF" w:rsidRDefault="008D0558" w:rsidP="00AA5414">
            <w:pPr>
              <w:tabs>
                <w:tab w:val="left" w:pos="1244"/>
              </w:tabs>
              <w:jc w:val="center"/>
              <w:rPr>
                <w:rFonts w:ascii="Times New Roman" w:hAnsi="Times New Roman" w:cs="Times New Roman"/>
              </w:rPr>
            </w:pPr>
            <w:r>
              <w:rPr>
                <w:rFonts w:ascii="Times New Roman" w:hAnsi="Times New Roman" w:cs="Times New Roman"/>
              </w:rPr>
              <w:t>0.</w:t>
            </w:r>
            <w:r w:rsidR="00AA5414">
              <w:rPr>
                <w:rFonts w:ascii="Times New Roman" w:hAnsi="Times New Roman" w:cs="Times New Roman"/>
              </w:rPr>
              <w:t>76</w:t>
            </w:r>
          </w:p>
        </w:tc>
      </w:tr>
    </w:tbl>
    <w:p w14:paraId="3DA5ADD4" w14:textId="77777777" w:rsidR="00106BFF" w:rsidRDefault="00106BFF" w:rsidP="00106BFF">
      <w:pPr>
        <w:tabs>
          <w:tab w:val="left" w:pos="1244"/>
        </w:tabs>
        <w:jc w:val="left"/>
        <w:rPr>
          <w:rFonts w:ascii="Times New Roman" w:hAnsi="Times New Roman" w:cs="Times New Roman"/>
        </w:rPr>
      </w:pPr>
    </w:p>
    <w:p w14:paraId="53D2C55A" w14:textId="7E9D1BAE" w:rsidR="00CF6C3A" w:rsidRDefault="00CF6C3A" w:rsidP="00B6769D">
      <w:pPr>
        <w:tabs>
          <w:tab w:val="left" w:pos="1244"/>
        </w:tabs>
        <w:rPr>
          <w:rFonts w:ascii="Times New Roman" w:hAnsi="Times New Roman" w:cs="Times New Roman"/>
        </w:rPr>
      </w:pPr>
    </w:p>
    <w:p w14:paraId="6C3BD73F" w14:textId="4EBD8199" w:rsidR="00CD3A30" w:rsidRDefault="00CD3A30" w:rsidP="00B6769D">
      <w:pPr>
        <w:tabs>
          <w:tab w:val="left" w:pos="1244"/>
        </w:tabs>
        <w:rPr>
          <w:rFonts w:ascii="Times New Roman" w:hAnsi="Times New Roman" w:cs="Times New Roman"/>
        </w:rPr>
      </w:pPr>
    </w:p>
    <w:p w14:paraId="5721B235" w14:textId="42BE7D1C" w:rsidR="00CD3A30" w:rsidRDefault="00CD3A30" w:rsidP="00B6769D">
      <w:pPr>
        <w:tabs>
          <w:tab w:val="left" w:pos="1244"/>
        </w:tabs>
        <w:rPr>
          <w:rFonts w:ascii="Times New Roman" w:hAnsi="Times New Roman" w:cs="Times New Roman"/>
        </w:rPr>
      </w:pPr>
    </w:p>
    <w:p w14:paraId="20D27D8E" w14:textId="46277705" w:rsidR="00CD3A30" w:rsidRDefault="00CD3A30" w:rsidP="00B6769D">
      <w:pPr>
        <w:tabs>
          <w:tab w:val="left" w:pos="1244"/>
        </w:tabs>
        <w:rPr>
          <w:rFonts w:ascii="Times New Roman" w:hAnsi="Times New Roman" w:cs="Times New Roman"/>
        </w:rPr>
      </w:pPr>
    </w:p>
    <w:p w14:paraId="730DCAC3" w14:textId="732893C5" w:rsidR="00CD3A30" w:rsidRDefault="00CD3A30" w:rsidP="00B6769D">
      <w:pPr>
        <w:tabs>
          <w:tab w:val="left" w:pos="1244"/>
        </w:tabs>
        <w:rPr>
          <w:rFonts w:ascii="Times New Roman" w:hAnsi="Times New Roman" w:cs="Times New Roman"/>
        </w:rPr>
      </w:pPr>
    </w:p>
    <w:p w14:paraId="76B9F35C" w14:textId="56BA07EE" w:rsidR="00CD3A30" w:rsidRDefault="00CD3A30" w:rsidP="00B6769D">
      <w:pPr>
        <w:tabs>
          <w:tab w:val="left" w:pos="1244"/>
        </w:tabs>
        <w:rPr>
          <w:rFonts w:ascii="Times New Roman" w:hAnsi="Times New Roman" w:cs="Times New Roman"/>
        </w:rPr>
      </w:pPr>
    </w:p>
    <w:p w14:paraId="39CF2AE0" w14:textId="5BAC9F0D" w:rsidR="00CD3A30" w:rsidRDefault="00CD3A30" w:rsidP="00B6769D">
      <w:pPr>
        <w:tabs>
          <w:tab w:val="left" w:pos="1244"/>
        </w:tabs>
        <w:rPr>
          <w:rFonts w:ascii="Times New Roman" w:hAnsi="Times New Roman" w:cs="Times New Roman"/>
        </w:rPr>
      </w:pPr>
    </w:p>
    <w:p w14:paraId="085EA119" w14:textId="3156FAB9" w:rsidR="00CD3A30" w:rsidRDefault="00CD3A30" w:rsidP="00B6769D">
      <w:pPr>
        <w:tabs>
          <w:tab w:val="left" w:pos="1244"/>
        </w:tabs>
        <w:rPr>
          <w:rFonts w:ascii="Times New Roman" w:hAnsi="Times New Roman" w:cs="Times New Roman"/>
        </w:rPr>
      </w:pPr>
    </w:p>
    <w:p w14:paraId="70DD5F59" w14:textId="779FD8DB" w:rsidR="00CD3A30" w:rsidRDefault="00CD3A30" w:rsidP="00B6769D">
      <w:pPr>
        <w:tabs>
          <w:tab w:val="left" w:pos="1244"/>
        </w:tabs>
        <w:rPr>
          <w:rFonts w:ascii="Times New Roman" w:hAnsi="Times New Roman" w:cs="Times New Roman"/>
        </w:rPr>
      </w:pPr>
    </w:p>
    <w:p w14:paraId="4A4F4FC1" w14:textId="5FB3853D" w:rsidR="00CD3A30" w:rsidRDefault="00CD3A30" w:rsidP="00B6769D">
      <w:pPr>
        <w:tabs>
          <w:tab w:val="left" w:pos="1244"/>
        </w:tabs>
        <w:rPr>
          <w:rFonts w:ascii="Times New Roman" w:hAnsi="Times New Roman" w:cs="Times New Roman"/>
        </w:rPr>
      </w:pPr>
    </w:p>
    <w:p w14:paraId="050B651B" w14:textId="21327E86" w:rsidR="00CD3A30" w:rsidRDefault="00CD3A30" w:rsidP="00B6769D">
      <w:pPr>
        <w:tabs>
          <w:tab w:val="left" w:pos="1244"/>
        </w:tabs>
        <w:rPr>
          <w:rFonts w:ascii="Times New Roman" w:hAnsi="Times New Roman" w:cs="Times New Roman"/>
        </w:rPr>
      </w:pPr>
    </w:p>
    <w:p w14:paraId="292C999F" w14:textId="2F0E326B" w:rsidR="00CD3A30" w:rsidRDefault="00CD3A30" w:rsidP="00B6769D">
      <w:pPr>
        <w:tabs>
          <w:tab w:val="left" w:pos="1244"/>
        </w:tabs>
        <w:rPr>
          <w:rFonts w:ascii="Times New Roman" w:hAnsi="Times New Roman" w:cs="Times New Roman"/>
        </w:rPr>
      </w:pPr>
    </w:p>
    <w:p w14:paraId="4EB0FB8D" w14:textId="76AF3167" w:rsidR="00CD3A30" w:rsidRDefault="00CD3A30" w:rsidP="00B6769D">
      <w:pPr>
        <w:tabs>
          <w:tab w:val="left" w:pos="1244"/>
        </w:tabs>
        <w:rPr>
          <w:rFonts w:ascii="Times New Roman" w:hAnsi="Times New Roman" w:cs="Times New Roman"/>
        </w:rPr>
      </w:pPr>
    </w:p>
    <w:p w14:paraId="3A072CD0" w14:textId="404EECB9" w:rsidR="00CD3A30" w:rsidRDefault="00CD3A30" w:rsidP="00B6769D">
      <w:pPr>
        <w:tabs>
          <w:tab w:val="left" w:pos="1244"/>
        </w:tabs>
        <w:rPr>
          <w:rFonts w:ascii="Times New Roman" w:hAnsi="Times New Roman" w:cs="Times New Roman"/>
        </w:rPr>
      </w:pPr>
    </w:p>
    <w:p w14:paraId="2EDC41C9" w14:textId="52D487EC" w:rsidR="00CD3A30" w:rsidRDefault="00CD3A30" w:rsidP="00B6769D">
      <w:pPr>
        <w:tabs>
          <w:tab w:val="left" w:pos="1244"/>
        </w:tabs>
        <w:rPr>
          <w:rFonts w:ascii="Times New Roman" w:hAnsi="Times New Roman" w:cs="Times New Roman"/>
        </w:rPr>
      </w:pPr>
    </w:p>
    <w:p w14:paraId="3E6F42A6" w14:textId="4D5CB2F2" w:rsidR="00CD3A30" w:rsidRDefault="00CD3A30" w:rsidP="00B6769D">
      <w:pPr>
        <w:tabs>
          <w:tab w:val="left" w:pos="1244"/>
        </w:tabs>
        <w:rPr>
          <w:rFonts w:ascii="Times New Roman" w:hAnsi="Times New Roman" w:cs="Times New Roman"/>
        </w:rPr>
      </w:pPr>
    </w:p>
    <w:p w14:paraId="7849C32E" w14:textId="40D1B0AD" w:rsidR="00CD3A30" w:rsidRDefault="00CD3A30" w:rsidP="00B6769D">
      <w:pPr>
        <w:tabs>
          <w:tab w:val="left" w:pos="1244"/>
        </w:tabs>
        <w:rPr>
          <w:rFonts w:ascii="Times New Roman" w:hAnsi="Times New Roman" w:cs="Times New Roman"/>
        </w:rPr>
      </w:pPr>
    </w:p>
    <w:p w14:paraId="4773A527" w14:textId="3A93ADDF" w:rsidR="00CD3A30" w:rsidRDefault="00CD3A30" w:rsidP="00B6769D">
      <w:pPr>
        <w:tabs>
          <w:tab w:val="left" w:pos="1244"/>
        </w:tabs>
        <w:rPr>
          <w:rFonts w:ascii="Times New Roman" w:hAnsi="Times New Roman" w:cs="Times New Roman"/>
        </w:rPr>
      </w:pPr>
    </w:p>
    <w:p w14:paraId="4E8222A5" w14:textId="7177FD96" w:rsidR="00CD3A30" w:rsidRDefault="00CD3A30" w:rsidP="00B6769D">
      <w:pPr>
        <w:tabs>
          <w:tab w:val="left" w:pos="1244"/>
        </w:tabs>
        <w:rPr>
          <w:rFonts w:ascii="Times New Roman" w:hAnsi="Times New Roman" w:cs="Times New Roman"/>
        </w:rPr>
      </w:pPr>
    </w:p>
    <w:p w14:paraId="2348680B" w14:textId="3DD36B44" w:rsidR="00CD3A30" w:rsidRPr="00207609" w:rsidRDefault="00CD3A30" w:rsidP="00207609">
      <w:pPr>
        <w:pStyle w:val="Heading1"/>
        <w:rPr>
          <w:rFonts w:ascii="Times New Roman" w:hAnsi="Times New Roman" w:cs="Times New Roman"/>
        </w:rPr>
      </w:pPr>
      <w:bookmarkStart w:id="8" w:name="_Toc150107012"/>
      <w:r w:rsidRPr="00207609">
        <w:rPr>
          <w:rFonts w:ascii="Times New Roman" w:hAnsi="Times New Roman" w:cs="Times New Roman"/>
        </w:rPr>
        <w:t>Conclusion</w:t>
      </w:r>
      <w:bookmarkEnd w:id="8"/>
    </w:p>
    <w:p w14:paraId="1BD34F6B" w14:textId="77777777" w:rsidR="00244CEE" w:rsidRPr="00244CEE" w:rsidRDefault="00244CEE" w:rsidP="00244CEE">
      <w:pPr>
        <w:tabs>
          <w:tab w:val="left" w:pos="1244"/>
        </w:tabs>
        <w:rPr>
          <w:rFonts w:ascii="Times New Roman" w:hAnsi="Times New Roman" w:cs="Times New Roman"/>
        </w:rPr>
      </w:pPr>
      <w:r w:rsidRPr="00244CEE">
        <w:rPr>
          <w:rFonts w:ascii="Times New Roman" w:hAnsi="Times New Roman" w:cs="Times New Roman"/>
        </w:rPr>
        <w:t>Interpreting the above tables allows us to draw several conclusions. In the context of the confusion matrix, among 4132 randomly selected individuals, the Logistic Regression ML algorithm predicted that there were no mentally ill individuals (TP) and that 3243 individuals were not mentally ill (FN). However, there was a discrepancy with 878 individuals who were indeed mentally ill but were predicted by the ML algorithm to be healthy (TN). Nevertheless, the algorithm performed well in predicting individuals who were not mentally ill, with only 2 healthy individuals misclassified (FP).</w:t>
      </w:r>
    </w:p>
    <w:p w14:paraId="149A6A41" w14:textId="77777777" w:rsidR="00244CEE" w:rsidRPr="00244CEE" w:rsidRDefault="00244CEE" w:rsidP="00244CEE">
      <w:pPr>
        <w:tabs>
          <w:tab w:val="left" w:pos="1244"/>
        </w:tabs>
        <w:rPr>
          <w:rFonts w:ascii="Times New Roman" w:hAnsi="Times New Roman" w:cs="Times New Roman"/>
        </w:rPr>
      </w:pPr>
      <w:r w:rsidRPr="00244CEE">
        <w:rPr>
          <w:rFonts w:ascii="Times New Roman" w:hAnsi="Times New Roman" w:cs="Times New Roman"/>
        </w:rPr>
        <w:t>On the other hand, the Decision Tree ML algorithm's predictions were considerably less accurate. This was demonstrated by over 1200 individuals, both mentally ill and healthy, for whom the predictions did not align with the actual results. As for the K-Nearest Neighbors and Naïve Bayes ML algorithms, these displayed somewhat similar prediction performances but were not flawless. Both algorithms inaccurately predicted over 900 mentally ill and healthy individuals.</w:t>
      </w:r>
    </w:p>
    <w:p w14:paraId="02EB03CD" w14:textId="77777777" w:rsidR="00244CEE" w:rsidRPr="00244CEE" w:rsidRDefault="00244CEE" w:rsidP="00244CEE">
      <w:pPr>
        <w:tabs>
          <w:tab w:val="left" w:pos="1244"/>
        </w:tabs>
        <w:rPr>
          <w:rFonts w:ascii="Times New Roman" w:hAnsi="Times New Roman" w:cs="Times New Roman"/>
        </w:rPr>
      </w:pPr>
      <w:r w:rsidRPr="00244CEE">
        <w:rPr>
          <w:rFonts w:ascii="Times New Roman" w:hAnsi="Times New Roman" w:cs="Times New Roman"/>
        </w:rPr>
        <w:t>The Classification Metrics table serves as a translation of results for all four ML algorithms. The numbers within each criterion provide the accurately predicted statistics for individuals who were mentally ill (True) and those who were not (False). Overall, the Logistic Regression algorithm appears to be the most effective, with a predicted accuracy rate of 79% from the 33% randomly selected individuals. Conversely, the least effective ML algorithm appears to be the Decision Tree, with only a 68% accuracy rate. Interestingly, both the K-Nearest Neighbors and Naïve Bayes algorithms produced identical prediction results – 76%, which is a favorable outcome compared to Logistic Regression.</w:t>
      </w:r>
    </w:p>
    <w:p w14:paraId="6D5B7543" w14:textId="77777777" w:rsidR="00244CEE" w:rsidRPr="00244CEE" w:rsidRDefault="00244CEE" w:rsidP="00B6769D">
      <w:pPr>
        <w:tabs>
          <w:tab w:val="left" w:pos="1244"/>
        </w:tabs>
        <w:rPr>
          <w:rFonts w:ascii="Times New Roman" w:hAnsi="Times New Roman" w:cs="Times New Roman"/>
        </w:rPr>
      </w:pPr>
    </w:p>
    <w:p w14:paraId="1802296A" w14:textId="25FB882C" w:rsidR="00387957" w:rsidRDefault="00387957" w:rsidP="00B6769D">
      <w:pPr>
        <w:tabs>
          <w:tab w:val="left" w:pos="1244"/>
        </w:tabs>
        <w:rPr>
          <w:rFonts w:ascii="Times New Roman" w:hAnsi="Times New Roman" w:cs="Times New Roman"/>
        </w:rPr>
      </w:pPr>
    </w:p>
    <w:p w14:paraId="3DA3D075" w14:textId="5080F57D" w:rsidR="00387957" w:rsidRDefault="00387957" w:rsidP="00B6769D">
      <w:pPr>
        <w:tabs>
          <w:tab w:val="left" w:pos="1244"/>
        </w:tabs>
        <w:rPr>
          <w:rFonts w:ascii="Times New Roman" w:hAnsi="Times New Roman" w:cs="Times New Roman"/>
        </w:rPr>
      </w:pPr>
    </w:p>
    <w:p w14:paraId="7E56A635" w14:textId="5D332B60" w:rsidR="00387957" w:rsidRDefault="00387957" w:rsidP="00B6769D">
      <w:pPr>
        <w:tabs>
          <w:tab w:val="left" w:pos="1244"/>
        </w:tabs>
        <w:rPr>
          <w:rFonts w:ascii="Times New Roman" w:hAnsi="Times New Roman" w:cs="Times New Roman"/>
        </w:rPr>
      </w:pPr>
    </w:p>
    <w:p w14:paraId="0F13DFEA" w14:textId="0881C5EA" w:rsidR="00387957" w:rsidRDefault="00387957" w:rsidP="00B6769D">
      <w:pPr>
        <w:tabs>
          <w:tab w:val="left" w:pos="1244"/>
        </w:tabs>
        <w:rPr>
          <w:rFonts w:ascii="Times New Roman" w:hAnsi="Times New Roman" w:cs="Times New Roman"/>
        </w:rPr>
      </w:pPr>
    </w:p>
    <w:p w14:paraId="7592546E" w14:textId="09BE0988" w:rsidR="00387957" w:rsidRDefault="00387957" w:rsidP="00B6769D">
      <w:pPr>
        <w:tabs>
          <w:tab w:val="left" w:pos="1244"/>
        </w:tabs>
        <w:rPr>
          <w:rFonts w:ascii="Times New Roman" w:hAnsi="Times New Roman" w:cs="Times New Roman"/>
        </w:rPr>
      </w:pPr>
    </w:p>
    <w:p w14:paraId="5A806CC3" w14:textId="0BD96430" w:rsidR="00387957" w:rsidRDefault="00387957" w:rsidP="00B6769D">
      <w:pPr>
        <w:tabs>
          <w:tab w:val="left" w:pos="1244"/>
        </w:tabs>
        <w:rPr>
          <w:rFonts w:ascii="Times New Roman" w:hAnsi="Times New Roman" w:cs="Times New Roman"/>
        </w:rPr>
      </w:pPr>
    </w:p>
    <w:p w14:paraId="2DE535C5" w14:textId="4D4C801C" w:rsidR="00387957" w:rsidRDefault="00387957" w:rsidP="00B6769D">
      <w:pPr>
        <w:tabs>
          <w:tab w:val="left" w:pos="1244"/>
        </w:tabs>
        <w:rPr>
          <w:rFonts w:ascii="Times New Roman" w:hAnsi="Times New Roman" w:cs="Times New Roman"/>
        </w:rPr>
      </w:pPr>
    </w:p>
    <w:p w14:paraId="0ADB9F32" w14:textId="20751051" w:rsidR="00387957" w:rsidRPr="00B1225C" w:rsidRDefault="00387957" w:rsidP="00B1225C">
      <w:pPr>
        <w:pStyle w:val="Heading1"/>
        <w:rPr>
          <w:rFonts w:ascii="Times New Roman" w:hAnsi="Times New Roman" w:cs="Times New Roman"/>
        </w:rPr>
      </w:pPr>
      <w:bookmarkStart w:id="9" w:name="_Toc150107013"/>
      <w:r w:rsidRPr="00B1225C">
        <w:rPr>
          <w:rFonts w:ascii="Times New Roman" w:hAnsi="Times New Roman" w:cs="Times New Roman"/>
        </w:rPr>
        <w:t>References</w:t>
      </w:r>
      <w:bookmarkEnd w:id="9"/>
    </w:p>
    <w:p w14:paraId="45FFBD74" w14:textId="77777777" w:rsidR="00387957" w:rsidRDefault="00387957" w:rsidP="00B6769D">
      <w:pPr>
        <w:tabs>
          <w:tab w:val="left" w:pos="1244"/>
        </w:tabs>
        <w:rPr>
          <w:rFonts w:ascii="Times New Roman" w:hAnsi="Times New Roman" w:cs="Times New Roman"/>
          <w:b/>
          <w:bCs/>
          <w:sz w:val="32"/>
          <w:szCs w:val="32"/>
        </w:rPr>
      </w:pPr>
    </w:p>
    <w:p w14:paraId="16C4E3F8" w14:textId="5357F3A2" w:rsidR="00387957" w:rsidRPr="00387957" w:rsidRDefault="00387957" w:rsidP="00B6769D">
      <w:pPr>
        <w:tabs>
          <w:tab w:val="left" w:pos="1244"/>
        </w:tabs>
        <w:rPr>
          <w:rFonts w:ascii="Times New Roman" w:hAnsi="Times New Roman" w:cs="Times New Roman"/>
        </w:rPr>
      </w:pPr>
      <w:proofErr w:type="spellStart"/>
      <w:r>
        <w:rPr>
          <w:rFonts w:ascii="Times New Roman" w:hAnsi="Times New Roman" w:cs="Times New Roman"/>
        </w:rPr>
        <w:t>Vujokovic</w:t>
      </w:r>
      <w:proofErr w:type="spellEnd"/>
      <w:r>
        <w:rPr>
          <w:rFonts w:ascii="Times New Roman" w:hAnsi="Times New Roman" w:cs="Times New Roman"/>
        </w:rPr>
        <w:t xml:space="preserve">, Z. (2021). </w:t>
      </w:r>
      <w:r w:rsidRPr="00387957">
        <w:rPr>
          <w:rFonts w:ascii="Times New Roman" w:hAnsi="Times New Roman" w:cs="Times New Roman"/>
        </w:rPr>
        <w:t>Classification Model Evaluation Metrics</w:t>
      </w:r>
      <w:r>
        <w:rPr>
          <w:rFonts w:ascii="Times New Roman" w:hAnsi="Times New Roman" w:cs="Times New Roman"/>
        </w:rPr>
        <w:t xml:space="preserve">. </w:t>
      </w:r>
      <w:r w:rsidRPr="00387957">
        <w:rPr>
          <w:rFonts w:ascii="Times New Roman" w:hAnsi="Times New Roman" w:cs="Times New Roman"/>
          <w:i/>
          <w:iCs/>
        </w:rPr>
        <w:t>International Journal of Advanced Computer Science and Applications</w:t>
      </w:r>
      <w:r>
        <w:rPr>
          <w:rFonts w:ascii="Times New Roman" w:hAnsi="Times New Roman" w:cs="Times New Roman"/>
        </w:rPr>
        <w:t xml:space="preserve">. Available from </w:t>
      </w:r>
      <w:hyperlink r:id="rId12" w:history="1">
        <w:r w:rsidRPr="00CD4D30">
          <w:rPr>
            <w:rStyle w:val="Hyperlink"/>
            <w:rFonts w:ascii="Times New Roman" w:hAnsi="Times New Roman" w:cs="Times New Roman"/>
          </w:rPr>
          <w:t>https://thesai.org/Downloads/Volume12No6/Paper_70-Classification_Model_Evaluation_Metrics.pdf</w:t>
        </w:r>
      </w:hyperlink>
      <w:r>
        <w:rPr>
          <w:rFonts w:ascii="Times New Roman" w:hAnsi="Times New Roman" w:cs="Times New Roman"/>
        </w:rPr>
        <w:t xml:space="preserve"> [Accessed </w:t>
      </w:r>
      <w:r w:rsidR="00B26CE0">
        <w:rPr>
          <w:rFonts w:ascii="Times New Roman" w:hAnsi="Times New Roman" w:cs="Times New Roman"/>
        </w:rPr>
        <w:t>30</w:t>
      </w:r>
      <w:r>
        <w:rPr>
          <w:rFonts w:ascii="Times New Roman" w:hAnsi="Times New Roman" w:cs="Times New Roman"/>
        </w:rPr>
        <w:t xml:space="preserve"> </w:t>
      </w:r>
      <w:r w:rsidR="00B26CE0">
        <w:rPr>
          <w:rFonts w:ascii="Times New Roman" w:hAnsi="Times New Roman" w:cs="Times New Roman"/>
        </w:rPr>
        <w:t>May</w:t>
      </w:r>
      <w:r>
        <w:rPr>
          <w:rFonts w:ascii="Times New Roman" w:hAnsi="Times New Roman" w:cs="Times New Roman"/>
        </w:rPr>
        <w:t>, 202</w:t>
      </w:r>
      <w:r w:rsidR="00B26CE0">
        <w:rPr>
          <w:rFonts w:ascii="Times New Roman" w:hAnsi="Times New Roman" w:cs="Times New Roman"/>
        </w:rPr>
        <w:t>3</w:t>
      </w:r>
      <w:r>
        <w:rPr>
          <w:rFonts w:ascii="Times New Roman" w:hAnsi="Times New Roman" w:cs="Times New Roman"/>
        </w:rPr>
        <w:t xml:space="preserve">]. </w:t>
      </w:r>
    </w:p>
    <w:p w14:paraId="7E99D26C" w14:textId="77777777" w:rsidR="00387957" w:rsidRDefault="00387957" w:rsidP="00B6769D">
      <w:pPr>
        <w:tabs>
          <w:tab w:val="left" w:pos="1244"/>
        </w:tabs>
        <w:rPr>
          <w:rFonts w:ascii="Times New Roman" w:hAnsi="Times New Roman" w:cs="Times New Roman"/>
          <w:b/>
          <w:bCs/>
          <w:sz w:val="32"/>
          <w:szCs w:val="32"/>
        </w:rPr>
      </w:pPr>
    </w:p>
    <w:p w14:paraId="4ADDF05B" w14:textId="3027467C" w:rsidR="00387957" w:rsidRPr="00387957" w:rsidRDefault="00387957" w:rsidP="00B6769D">
      <w:pPr>
        <w:tabs>
          <w:tab w:val="left" w:pos="1244"/>
        </w:tabs>
        <w:rPr>
          <w:rFonts w:ascii="Times New Roman" w:hAnsi="Times New Roman" w:cs="Times New Roman"/>
        </w:rPr>
      </w:pPr>
      <w:r>
        <w:rPr>
          <w:rFonts w:ascii="Times New Roman" w:hAnsi="Times New Roman" w:cs="Times New Roman"/>
        </w:rPr>
        <w:t xml:space="preserve">West, R. (2020). </w:t>
      </w:r>
      <w:r w:rsidRPr="00387957">
        <w:rPr>
          <w:rFonts w:ascii="Times New Roman" w:hAnsi="Times New Roman" w:cs="Times New Roman"/>
        </w:rPr>
        <w:t>Understanding the Accuracy of Diagnostic and Serology Tests: Sensitivity and Specificity</w:t>
      </w:r>
      <w:r>
        <w:rPr>
          <w:rFonts w:ascii="Times New Roman" w:hAnsi="Times New Roman" w:cs="Times New Roman"/>
        </w:rPr>
        <w:t xml:space="preserve">. </w:t>
      </w:r>
      <w:r>
        <w:rPr>
          <w:rFonts w:ascii="Times New Roman" w:hAnsi="Times New Roman" w:cs="Times New Roman"/>
          <w:i/>
          <w:iCs/>
        </w:rPr>
        <w:t>Johns Hopkins Bloomberg School of Public Health</w:t>
      </w:r>
      <w:r>
        <w:rPr>
          <w:rFonts w:ascii="Times New Roman" w:hAnsi="Times New Roman" w:cs="Times New Roman"/>
        </w:rPr>
        <w:t xml:space="preserve">. Available from </w:t>
      </w:r>
      <w:hyperlink r:id="rId13" w:history="1">
        <w:r w:rsidRPr="00CD4D30">
          <w:rPr>
            <w:rStyle w:val="Hyperlink"/>
            <w:rFonts w:ascii="Times New Roman" w:hAnsi="Times New Roman" w:cs="Times New Roman"/>
          </w:rPr>
          <w:t>https://www.centerforhealthsecurity.org/resources/COVID-19/COVID-19-fact-sheets/201207-sensitivity-specificty-factsheet.pdf</w:t>
        </w:r>
      </w:hyperlink>
      <w:r>
        <w:rPr>
          <w:rFonts w:ascii="Times New Roman" w:hAnsi="Times New Roman" w:cs="Times New Roman"/>
        </w:rPr>
        <w:t xml:space="preserve"> [Accessed </w:t>
      </w:r>
      <w:r w:rsidR="00F676FD">
        <w:rPr>
          <w:rFonts w:ascii="Times New Roman" w:hAnsi="Times New Roman" w:cs="Times New Roman"/>
        </w:rPr>
        <w:t>30 May, 2023</w:t>
      </w:r>
      <w:r>
        <w:rPr>
          <w:rFonts w:ascii="Times New Roman" w:hAnsi="Times New Roman" w:cs="Times New Roman"/>
        </w:rPr>
        <w:t>].</w:t>
      </w:r>
    </w:p>
    <w:sectPr w:rsidR="00387957" w:rsidRPr="00387957">
      <w:headerReference w:type="default" r:id="rId14"/>
      <w:footerReference w:type="default" r:id="rId15"/>
      <w:headerReference w:type="first" r:id="rId16"/>
      <w:footerReference w:type="first" r:id="rId17"/>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2FD0" w14:textId="77777777" w:rsidR="00420371" w:rsidRDefault="00420371">
      <w:pPr>
        <w:spacing w:line="240" w:lineRule="auto"/>
      </w:pPr>
      <w:r>
        <w:separator/>
      </w:r>
    </w:p>
  </w:endnote>
  <w:endnote w:type="continuationSeparator" w:id="0">
    <w:p w14:paraId="7799958A" w14:textId="77777777" w:rsidR="00420371" w:rsidRDefault="00420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33CF" w14:textId="77777777" w:rsidR="004B37DF" w:rsidRDefault="004B37DF">
    <w:pPr>
      <w:pBdr>
        <w:top w:val="nil"/>
        <w:left w:val="nil"/>
        <w:bottom w:val="nil"/>
        <w:right w:val="nil"/>
        <w:between w:val="nil"/>
      </w:pBdr>
      <w:tabs>
        <w:tab w:val="center" w:pos="4513"/>
        <w:tab w:val="right" w:pos="9026"/>
      </w:tabs>
      <w:spacing w:line="240" w:lineRule="auto"/>
      <w:jc w:val="left"/>
      <w:rPr>
        <w:sz w:val="20"/>
        <w:szCs w:val="20"/>
      </w:rPr>
    </w:pPr>
  </w:p>
  <w:p w14:paraId="37B76CEF" w14:textId="16EB894C" w:rsidR="004B37DF" w:rsidRDefault="00BF0E72">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00010</w:t>
    </w:r>
    <w:r w:rsidR="00734C88">
      <w:rPr>
        <w:sz w:val="20"/>
        <w:szCs w:val="20"/>
      </w:rPr>
      <w:t>023</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5917" w14:textId="77777777" w:rsidR="004B37DF" w:rsidRDefault="004B37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862F" w14:textId="77777777" w:rsidR="00420371" w:rsidRDefault="00420371">
      <w:pPr>
        <w:spacing w:line="240" w:lineRule="auto"/>
      </w:pPr>
      <w:r>
        <w:separator/>
      </w:r>
    </w:p>
  </w:footnote>
  <w:footnote w:type="continuationSeparator" w:id="0">
    <w:p w14:paraId="4AE93D7E" w14:textId="77777777" w:rsidR="00420371" w:rsidRDefault="004203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4E10" w14:textId="77777777" w:rsidR="004B37DF"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0AD4B80C" w14:textId="77777777" w:rsidR="004B37DF" w:rsidRDefault="004B37DF">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FA89" w14:textId="77777777" w:rsidR="004B37DF" w:rsidRDefault="0000000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52625"/>
    <w:multiLevelType w:val="hybridMultilevel"/>
    <w:tmpl w:val="6E38D72C"/>
    <w:lvl w:ilvl="0" w:tplc="D258F8A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86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7DF"/>
    <w:rsid w:val="000126E4"/>
    <w:rsid w:val="00020170"/>
    <w:rsid w:val="00040C4A"/>
    <w:rsid w:val="00043F24"/>
    <w:rsid w:val="00074A45"/>
    <w:rsid w:val="000A2EDC"/>
    <w:rsid w:val="000B767B"/>
    <w:rsid w:val="000D0ACD"/>
    <w:rsid w:val="000E21D4"/>
    <w:rsid w:val="00106BFF"/>
    <w:rsid w:val="00140422"/>
    <w:rsid w:val="00145664"/>
    <w:rsid w:val="001652DB"/>
    <w:rsid w:val="0019666E"/>
    <w:rsid w:val="001B0857"/>
    <w:rsid w:val="001C116A"/>
    <w:rsid w:val="001C5911"/>
    <w:rsid w:val="001F2AA0"/>
    <w:rsid w:val="001F2F9D"/>
    <w:rsid w:val="00203786"/>
    <w:rsid w:val="00204F71"/>
    <w:rsid w:val="00207609"/>
    <w:rsid w:val="0022445A"/>
    <w:rsid w:val="00244CEE"/>
    <w:rsid w:val="00273778"/>
    <w:rsid w:val="002737F2"/>
    <w:rsid w:val="00274B83"/>
    <w:rsid w:val="0029674F"/>
    <w:rsid w:val="002A437D"/>
    <w:rsid w:val="002B5261"/>
    <w:rsid w:val="002D31D9"/>
    <w:rsid w:val="002E70B9"/>
    <w:rsid w:val="00300E95"/>
    <w:rsid w:val="00312F1D"/>
    <w:rsid w:val="00351C46"/>
    <w:rsid w:val="0036693A"/>
    <w:rsid w:val="00374DD6"/>
    <w:rsid w:val="00387957"/>
    <w:rsid w:val="003A1140"/>
    <w:rsid w:val="003B12DC"/>
    <w:rsid w:val="003C17CF"/>
    <w:rsid w:val="003D7A09"/>
    <w:rsid w:val="003E0FBC"/>
    <w:rsid w:val="00420371"/>
    <w:rsid w:val="00423DA5"/>
    <w:rsid w:val="00435625"/>
    <w:rsid w:val="0044015E"/>
    <w:rsid w:val="00461C9F"/>
    <w:rsid w:val="004901C8"/>
    <w:rsid w:val="004A2B2E"/>
    <w:rsid w:val="004B37DF"/>
    <w:rsid w:val="004B38DC"/>
    <w:rsid w:val="004B41C5"/>
    <w:rsid w:val="004C3B29"/>
    <w:rsid w:val="004D45C6"/>
    <w:rsid w:val="004D7A6C"/>
    <w:rsid w:val="004E5EA5"/>
    <w:rsid w:val="00502FF9"/>
    <w:rsid w:val="00527FC3"/>
    <w:rsid w:val="00545B6F"/>
    <w:rsid w:val="005476F8"/>
    <w:rsid w:val="00584AD0"/>
    <w:rsid w:val="005B59F9"/>
    <w:rsid w:val="005D0905"/>
    <w:rsid w:val="00600ED8"/>
    <w:rsid w:val="0060533F"/>
    <w:rsid w:val="006077DC"/>
    <w:rsid w:val="0061642F"/>
    <w:rsid w:val="00636BC9"/>
    <w:rsid w:val="006702F9"/>
    <w:rsid w:val="006732F2"/>
    <w:rsid w:val="006813ED"/>
    <w:rsid w:val="006831FA"/>
    <w:rsid w:val="00686EFF"/>
    <w:rsid w:val="006870D0"/>
    <w:rsid w:val="006A72B1"/>
    <w:rsid w:val="006C4FDC"/>
    <w:rsid w:val="006D1C7A"/>
    <w:rsid w:val="006E063D"/>
    <w:rsid w:val="006E38E9"/>
    <w:rsid w:val="006F592C"/>
    <w:rsid w:val="00701A52"/>
    <w:rsid w:val="007066D1"/>
    <w:rsid w:val="00730D41"/>
    <w:rsid w:val="0073234B"/>
    <w:rsid w:val="00734C88"/>
    <w:rsid w:val="00750D49"/>
    <w:rsid w:val="00762800"/>
    <w:rsid w:val="00764DE7"/>
    <w:rsid w:val="007C2D00"/>
    <w:rsid w:val="007C3577"/>
    <w:rsid w:val="007F5DAB"/>
    <w:rsid w:val="007F75B3"/>
    <w:rsid w:val="00810D54"/>
    <w:rsid w:val="00816171"/>
    <w:rsid w:val="00820924"/>
    <w:rsid w:val="008658D3"/>
    <w:rsid w:val="008806FA"/>
    <w:rsid w:val="00880D65"/>
    <w:rsid w:val="008D0558"/>
    <w:rsid w:val="008F4CF2"/>
    <w:rsid w:val="00945D2C"/>
    <w:rsid w:val="00963972"/>
    <w:rsid w:val="00982761"/>
    <w:rsid w:val="0099731C"/>
    <w:rsid w:val="009A1009"/>
    <w:rsid w:val="009B1BE3"/>
    <w:rsid w:val="009C019A"/>
    <w:rsid w:val="009C0C03"/>
    <w:rsid w:val="009D0492"/>
    <w:rsid w:val="009D2E10"/>
    <w:rsid w:val="009E156D"/>
    <w:rsid w:val="009E7A3F"/>
    <w:rsid w:val="009F05A3"/>
    <w:rsid w:val="00A0154E"/>
    <w:rsid w:val="00A067A0"/>
    <w:rsid w:val="00A17554"/>
    <w:rsid w:val="00A349C5"/>
    <w:rsid w:val="00A61E5B"/>
    <w:rsid w:val="00A71A9E"/>
    <w:rsid w:val="00A76325"/>
    <w:rsid w:val="00A929FD"/>
    <w:rsid w:val="00A95C50"/>
    <w:rsid w:val="00AA5414"/>
    <w:rsid w:val="00AB07AD"/>
    <w:rsid w:val="00AD545F"/>
    <w:rsid w:val="00AF08B1"/>
    <w:rsid w:val="00B1225C"/>
    <w:rsid w:val="00B17184"/>
    <w:rsid w:val="00B26CE0"/>
    <w:rsid w:val="00B46007"/>
    <w:rsid w:val="00B55CED"/>
    <w:rsid w:val="00B57A6A"/>
    <w:rsid w:val="00B667C3"/>
    <w:rsid w:val="00B6769D"/>
    <w:rsid w:val="00B7434B"/>
    <w:rsid w:val="00B7795D"/>
    <w:rsid w:val="00B82795"/>
    <w:rsid w:val="00B8459D"/>
    <w:rsid w:val="00BA3812"/>
    <w:rsid w:val="00BA588F"/>
    <w:rsid w:val="00BB3CF3"/>
    <w:rsid w:val="00BB4FA4"/>
    <w:rsid w:val="00BC0D04"/>
    <w:rsid w:val="00BD2F50"/>
    <w:rsid w:val="00BD3CFC"/>
    <w:rsid w:val="00BD4D1C"/>
    <w:rsid w:val="00BF0E72"/>
    <w:rsid w:val="00C07D23"/>
    <w:rsid w:val="00C24096"/>
    <w:rsid w:val="00C4055B"/>
    <w:rsid w:val="00C52CCC"/>
    <w:rsid w:val="00C53415"/>
    <w:rsid w:val="00C966D4"/>
    <w:rsid w:val="00CB4FF1"/>
    <w:rsid w:val="00CC4B6B"/>
    <w:rsid w:val="00CD3A30"/>
    <w:rsid w:val="00CE2174"/>
    <w:rsid w:val="00CF6C3A"/>
    <w:rsid w:val="00D046A3"/>
    <w:rsid w:val="00D168A9"/>
    <w:rsid w:val="00D258EC"/>
    <w:rsid w:val="00D47E65"/>
    <w:rsid w:val="00DA03FE"/>
    <w:rsid w:val="00DA0A8B"/>
    <w:rsid w:val="00DE3ED0"/>
    <w:rsid w:val="00E0118B"/>
    <w:rsid w:val="00E11FDB"/>
    <w:rsid w:val="00E20DFA"/>
    <w:rsid w:val="00E41197"/>
    <w:rsid w:val="00E634D0"/>
    <w:rsid w:val="00E74038"/>
    <w:rsid w:val="00EA4458"/>
    <w:rsid w:val="00EB56B6"/>
    <w:rsid w:val="00ED0D26"/>
    <w:rsid w:val="00EE2D60"/>
    <w:rsid w:val="00EF49D4"/>
    <w:rsid w:val="00EF5B58"/>
    <w:rsid w:val="00F04DFA"/>
    <w:rsid w:val="00F40838"/>
    <w:rsid w:val="00F46E91"/>
    <w:rsid w:val="00F55915"/>
    <w:rsid w:val="00F676FD"/>
    <w:rsid w:val="00F912C9"/>
    <w:rsid w:val="00F95200"/>
    <w:rsid w:val="00F9761A"/>
    <w:rsid w:val="00FA6963"/>
    <w:rsid w:val="00FC6993"/>
    <w:rsid w:val="00FD2378"/>
    <w:rsid w:val="00FD41A8"/>
    <w:rsid w:val="00FD7E48"/>
    <w:rsid w:val="00FE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F2B3"/>
  <w15:docId w15:val="{207ED3A4-D509-4830-9743-295D3951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BF0E72"/>
    <w:pPr>
      <w:tabs>
        <w:tab w:val="center" w:pos="4680"/>
        <w:tab w:val="right" w:pos="9360"/>
      </w:tabs>
      <w:spacing w:line="240" w:lineRule="auto"/>
    </w:pPr>
  </w:style>
  <w:style w:type="character" w:customStyle="1" w:styleId="HeaderChar">
    <w:name w:val="Header Char"/>
    <w:basedOn w:val="DefaultParagraphFont"/>
    <w:link w:val="Header"/>
    <w:uiPriority w:val="99"/>
    <w:rsid w:val="00BF0E72"/>
  </w:style>
  <w:style w:type="paragraph" w:styleId="Footer">
    <w:name w:val="footer"/>
    <w:basedOn w:val="Normal"/>
    <w:link w:val="FooterChar"/>
    <w:uiPriority w:val="99"/>
    <w:unhideWhenUsed/>
    <w:rsid w:val="00BF0E72"/>
    <w:pPr>
      <w:tabs>
        <w:tab w:val="center" w:pos="4680"/>
        <w:tab w:val="right" w:pos="9360"/>
      </w:tabs>
      <w:spacing w:line="240" w:lineRule="auto"/>
    </w:pPr>
  </w:style>
  <w:style w:type="character" w:customStyle="1" w:styleId="FooterChar">
    <w:name w:val="Footer Char"/>
    <w:basedOn w:val="DefaultParagraphFont"/>
    <w:link w:val="Footer"/>
    <w:uiPriority w:val="99"/>
    <w:rsid w:val="00BF0E72"/>
  </w:style>
  <w:style w:type="paragraph" w:styleId="TOCHeading">
    <w:name w:val="TOC Heading"/>
    <w:basedOn w:val="Heading1"/>
    <w:next w:val="Normal"/>
    <w:uiPriority w:val="39"/>
    <w:unhideWhenUsed/>
    <w:qFormat/>
    <w:rsid w:val="00020170"/>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020170"/>
    <w:rPr>
      <w:color w:val="0000FF" w:themeColor="hyperlink"/>
      <w:u w:val="single"/>
    </w:rPr>
  </w:style>
  <w:style w:type="paragraph" w:styleId="TOC1">
    <w:name w:val="toc 1"/>
    <w:basedOn w:val="Normal"/>
    <w:next w:val="Normal"/>
    <w:autoRedefine/>
    <w:uiPriority w:val="39"/>
    <w:unhideWhenUsed/>
    <w:rsid w:val="00020170"/>
    <w:pPr>
      <w:spacing w:before="120"/>
      <w:jc w:val="left"/>
    </w:pPr>
    <w:rPr>
      <w:rFonts w:asciiTheme="minorHAnsi" w:hAnsiTheme="minorHAnsi"/>
      <w:b/>
      <w:bCs/>
      <w:i/>
      <w:iCs/>
    </w:rPr>
  </w:style>
  <w:style w:type="character" w:styleId="UnresolvedMention">
    <w:name w:val="Unresolved Mention"/>
    <w:basedOn w:val="DefaultParagraphFont"/>
    <w:uiPriority w:val="99"/>
    <w:semiHidden/>
    <w:unhideWhenUsed/>
    <w:rsid w:val="00CB4FF1"/>
    <w:rPr>
      <w:color w:val="605E5C"/>
      <w:shd w:val="clear" w:color="auto" w:fill="E1DFDD"/>
    </w:rPr>
  </w:style>
  <w:style w:type="table" w:styleId="TableGrid">
    <w:name w:val="Table Grid"/>
    <w:basedOn w:val="TableNormal"/>
    <w:uiPriority w:val="39"/>
    <w:rsid w:val="00CF6C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07AD"/>
    <w:pPr>
      <w:spacing w:before="100" w:beforeAutospacing="1" w:after="100" w:afterAutospacing="1" w:line="240" w:lineRule="auto"/>
      <w:jc w:val="left"/>
    </w:pPr>
    <w:rPr>
      <w:rFonts w:ascii="Times New Roman" w:eastAsia="Times New Roman" w:hAnsi="Times New Roman" w:cs="Times New Roman"/>
    </w:rPr>
  </w:style>
  <w:style w:type="paragraph" w:styleId="TOC2">
    <w:name w:val="toc 2"/>
    <w:basedOn w:val="Normal"/>
    <w:next w:val="Normal"/>
    <w:autoRedefine/>
    <w:uiPriority w:val="39"/>
    <w:unhideWhenUsed/>
    <w:rsid w:val="000D0ACD"/>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0D0ACD"/>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0D0ACD"/>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D0ACD"/>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D0ACD"/>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D0ACD"/>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D0ACD"/>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D0ACD"/>
    <w:pPr>
      <w:ind w:left="1920"/>
      <w:jc w:val="left"/>
    </w:pPr>
    <w:rPr>
      <w:rFonts w:asciiTheme="minorHAnsi" w:hAnsiTheme="minorHAnsi"/>
      <w:sz w:val="20"/>
      <w:szCs w:val="20"/>
    </w:rPr>
  </w:style>
  <w:style w:type="paragraph" w:styleId="ListParagraph">
    <w:name w:val="List Paragraph"/>
    <w:basedOn w:val="Normal"/>
    <w:uiPriority w:val="34"/>
    <w:qFormat/>
    <w:rsid w:val="000B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8402">
      <w:bodyDiv w:val="1"/>
      <w:marLeft w:val="0"/>
      <w:marRight w:val="0"/>
      <w:marTop w:val="0"/>
      <w:marBottom w:val="0"/>
      <w:divBdr>
        <w:top w:val="none" w:sz="0" w:space="0" w:color="auto"/>
        <w:left w:val="none" w:sz="0" w:space="0" w:color="auto"/>
        <w:bottom w:val="none" w:sz="0" w:space="0" w:color="auto"/>
        <w:right w:val="none" w:sz="0" w:space="0" w:color="auto"/>
      </w:divBdr>
    </w:div>
    <w:div w:id="827749918">
      <w:bodyDiv w:val="1"/>
      <w:marLeft w:val="0"/>
      <w:marRight w:val="0"/>
      <w:marTop w:val="0"/>
      <w:marBottom w:val="0"/>
      <w:divBdr>
        <w:top w:val="none" w:sz="0" w:space="0" w:color="auto"/>
        <w:left w:val="none" w:sz="0" w:space="0" w:color="auto"/>
        <w:bottom w:val="none" w:sz="0" w:space="0" w:color="auto"/>
        <w:right w:val="none" w:sz="0" w:space="0" w:color="auto"/>
      </w:divBdr>
    </w:div>
    <w:div w:id="828403156">
      <w:bodyDiv w:val="1"/>
      <w:marLeft w:val="0"/>
      <w:marRight w:val="0"/>
      <w:marTop w:val="0"/>
      <w:marBottom w:val="0"/>
      <w:divBdr>
        <w:top w:val="none" w:sz="0" w:space="0" w:color="auto"/>
        <w:left w:val="none" w:sz="0" w:space="0" w:color="auto"/>
        <w:bottom w:val="none" w:sz="0" w:space="0" w:color="auto"/>
        <w:right w:val="none" w:sz="0" w:space="0" w:color="auto"/>
      </w:divBdr>
    </w:div>
    <w:div w:id="948855171">
      <w:bodyDiv w:val="1"/>
      <w:marLeft w:val="0"/>
      <w:marRight w:val="0"/>
      <w:marTop w:val="0"/>
      <w:marBottom w:val="0"/>
      <w:divBdr>
        <w:top w:val="none" w:sz="0" w:space="0" w:color="auto"/>
        <w:left w:val="none" w:sz="0" w:space="0" w:color="auto"/>
        <w:bottom w:val="none" w:sz="0" w:space="0" w:color="auto"/>
        <w:right w:val="none" w:sz="0" w:space="0" w:color="auto"/>
      </w:divBdr>
      <w:divsChild>
        <w:div w:id="1851676409">
          <w:marLeft w:val="0"/>
          <w:marRight w:val="0"/>
          <w:marTop w:val="0"/>
          <w:marBottom w:val="0"/>
          <w:divBdr>
            <w:top w:val="single" w:sz="2" w:space="0" w:color="auto"/>
            <w:left w:val="single" w:sz="2" w:space="0" w:color="auto"/>
            <w:bottom w:val="single" w:sz="6" w:space="0" w:color="auto"/>
            <w:right w:val="single" w:sz="2" w:space="0" w:color="auto"/>
          </w:divBdr>
          <w:divsChild>
            <w:div w:id="1376150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02715">
                  <w:marLeft w:val="0"/>
                  <w:marRight w:val="0"/>
                  <w:marTop w:val="0"/>
                  <w:marBottom w:val="0"/>
                  <w:divBdr>
                    <w:top w:val="single" w:sz="2" w:space="0" w:color="D9D9E3"/>
                    <w:left w:val="single" w:sz="2" w:space="0" w:color="D9D9E3"/>
                    <w:bottom w:val="single" w:sz="2" w:space="0" w:color="D9D9E3"/>
                    <w:right w:val="single" w:sz="2" w:space="0" w:color="D9D9E3"/>
                  </w:divBdr>
                  <w:divsChild>
                    <w:div w:id="1893534812">
                      <w:marLeft w:val="0"/>
                      <w:marRight w:val="0"/>
                      <w:marTop w:val="0"/>
                      <w:marBottom w:val="0"/>
                      <w:divBdr>
                        <w:top w:val="single" w:sz="2" w:space="0" w:color="D9D9E3"/>
                        <w:left w:val="single" w:sz="2" w:space="0" w:color="D9D9E3"/>
                        <w:bottom w:val="single" w:sz="2" w:space="0" w:color="D9D9E3"/>
                        <w:right w:val="single" w:sz="2" w:space="0" w:color="D9D9E3"/>
                      </w:divBdr>
                      <w:divsChild>
                        <w:div w:id="1333021220">
                          <w:marLeft w:val="0"/>
                          <w:marRight w:val="0"/>
                          <w:marTop w:val="0"/>
                          <w:marBottom w:val="0"/>
                          <w:divBdr>
                            <w:top w:val="single" w:sz="2" w:space="0" w:color="D9D9E3"/>
                            <w:left w:val="single" w:sz="2" w:space="0" w:color="D9D9E3"/>
                            <w:bottom w:val="single" w:sz="2" w:space="0" w:color="D9D9E3"/>
                            <w:right w:val="single" w:sz="2" w:space="0" w:color="D9D9E3"/>
                          </w:divBdr>
                          <w:divsChild>
                            <w:div w:id="61336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93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www.centerforhealthsecurity.org/resources/COVID-19/COVID-19-fact-sheets/201207-sensitivity-specificty-factshee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ai.org/Downloads/Volume12No6/Paper_70-Classification_Model_Evaluation_Metric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2738-CC23-436B-BC57-D063FF24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Rasuljon Kodiriy</dc:creator>
  <cp:keywords/>
  <dc:description/>
  <cp:lastModifiedBy>Sokhibjon Orzikulov</cp:lastModifiedBy>
  <cp:revision>310</cp:revision>
  <dcterms:created xsi:type="dcterms:W3CDTF">2022-11-28T12:47:00Z</dcterms:created>
  <dcterms:modified xsi:type="dcterms:W3CDTF">2023-11-05T15:10:00Z</dcterms:modified>
</cp:coreProperties>
</file>