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835168" w:rsidP="000D5F28">
      <w:pPr>
        <w:pStyle w:val="ListParagraph"/>
        <w:numPr>
          <w:ilvl w:val="0"/>
          <w:numId w:val="1"/>
        </w:numPr>
        <w:rPr>
          <w:rFonts w:ascii="Times New Roman" w:hAnsi="Times New Roman" w:cs="Times New Roman"/>
          <w:sz w:val="24"/>
          <w:szCs w:val="24"/>
          <w:lang w:val="en-US"/>
        </w:rPr>
      </w:pPr>
      <w:r>
        <w:fldChar w:fldCharType="begin"/>
      </w:r>
      <w:r>
        <w:instrText xml:space="preserve"> HYPERLINK "https://github.com/00010401/CSF.CW1.00010401" </w:instrText>
      </w:r>
      <w:r>
        <w:fldChar w:fldCharType="separate"/>
      </w:r>
      <w:r w:rsidR="008A10C6" w:rsidRPr="006D47DE">
        <w:rPr>
          <w:rStyle w:val="Hyperlink"/>
          <w:rFonts w:ascii="Times New Roman" w:hAnsi="Times New Roman" w:cs="Times New Roman"/>
          <w:sz w:val="24"/>
          <w:szCs w:val="24"/>
          <w:lang w:val="en-US"/>
        </w:rPr>
        <w:t>https://github.com/00010401/CSF.CW1.00010401</w:t>
      </w:r>
      <w:r>
        <w:rPr>
          <w:rStyle w:val="Hyperlink"/>
          <w:rFonts w:ascii="Times New Roman" w:hAnsi="Times New Roman" w:cs="Times New Roman"/>
          <w:sz w:val="24"/>
          <w:szCs w:val="24"/>
          <w:lang w:val="en-US"/>
        </w:rPr>
        <w:fldChar w:fldCharType="end"/>
      </w:r>
    </w:p>
    <w:p w14:paraId="3D82048A" w14:textId="125AFDAA" w:rsidR="000D5F28" w:rsidRPr="006D47DE" w:rsidRDefault="000D5F28" w:rsidP="000D5F28">
      <w:pPr>
        <w:pStyle w:val="ListParagraph"/>
        <w:numPr>
          <w:ilvl w:val="0"/>
          <w:numId w:val="1"/>
        </w:numPr>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0C458819" w14:textId="291FC5A0" w:rsidR="006D47DE"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42ED5E25" w14:textId="2741952C" w:rsidR="006D47DE" w:rsidRPr="006D47DE" w:rsidRDefault="006D47DE" w:rsidP="000D5F28">
      <w:pPr>
        <w:pStyle w:val="ListParagraph"/>
        <w:ind w:left="360"/>
        <w:rPr>
          <w:rFonts w:ascii="Times New Roman" w:hAnsi="Times New Roman" w:cs="Times New Roman"/>
          <w:sz w:val="24"/>
          <w:szCs w:val="24"/>
          <w:lang w:val="en-US"/>
        </w:rPr>
      </w:pPr>
    </w:p>
    <w:p w14:paraId="1A0489C2" w14:textId="3CBA0072" w:rsidR="006D47DE"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671EA1E9" w14:textId="1FC1069C" w:rsidR="006D47DE" w:rsidRDefault="006D47DE" w:rsidP="00286497">
      <w:pPr>
        <w:pStyle w:val="ListParagraph"/>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4B275208" w14:textId="5FF232B2" w:rsidR="001A3967" w:rsidRDefault="001A3967" w:rsidP="00286497">
      <w:pPr>
        <w:pStyle w:val="ListParagraph"/>
        <w:ind w:left="360"/>
        <w:rPr>
          <w:rFonts w:ascii="Times New Roman" w:hAnsi="Times New Roman" w:cs="Times New Roman"/>
          <w:sz w:val="24"/>
          <w:szCs w:val="24"/>
          <w:lang w:val="en-US"/>
        </w:rPr>
      </w:pPr>
    </w:p>
    <w:p w14:paraId="698FC3FB" w14:textId="3F2D7982" w:rsidR="001A3967" w:rsidRDefault="001A3967" w:rsidP="0028649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86497">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w:lastRenderedPageBreak/>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D354A3">
        <w:trPr>
          <w:trHeight w:val="413"/>
        </w:trPr>
        <w:tc>
          <w:tcPr>
            <w:tcW w:w="2362" w:type="dxa"/>
          </w:tcPr>
          <w:p w14:paraId="1266F2DF" w14:textId="77777777" w:rsidR="001A3967" w:rsidRPr="006D47DE" w:rsidRDefault="001A3967" w:rsidP="00D354A3">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D354A3">
        <w:trPr>
          <w:trHeight w:val="397"/>
        </w:trPr>
        <w:tc>
          <w:tcPr>
            <w:tcW w:w="2362" w:type="dxa"/>
          </w:tcPr>
          <w:p w14:paraId="51BF9214" w14:textId="2E7C1A4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D354A3">
        <w:trPr>
          <w:trHeight w:val="413"/>
        </w:trPr>
        <w:tc>
          <w:tcPr>
            <w:tcW w:w="2362" w:type="dxa"/>
          </w:tcPr>
          <w:p w14:paraId="57F29832" w14:textId="6C90A4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D354A3">
        <w:trPr>
          <w:trHeight w:val="397"/>
        </w:trPr>
        <w:tc>
          <w:tcPr>
            <w:tcW w:w="2362" w:type="dxa"/>
          </w:tcPr>
          <w:p w14:paraId="79EF06B2" w14:textId="31F936C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D354A3">
        <w:trPr>
          <w:trHeight w:val="413"/>
        </w:trPr>
        <w:tc>
          <w:tcPr>
            <w:tcW w:w="2362" w:type="dxa"/>
          </w:tcPr>
          <w:p w14:paraId="14AD2830" w14:textId="51CE3D04"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D354A3">
        <w:trPr>
          <w:trHeight w:val="397"/>
        </w:trPr>
        <w:tc>
          <w:tcPr>
            <w:tcW w:w="2362" w:type="dxa"/>
          </w:tcPr>
          <w:p w14:paraId="0525DA63" w14:textId="67FD908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D354A3">
        <w:trPr>
          <w:trHeight w:val="413"/>
        </w:trPr>
        <w:tc>
          <w:tcPr>
            <w:tcW w:w="2362" w:type="dxa"/>
          </w:tcPr>
          <w:p w14:paraId="5B484858" w14:textId="3AEA7FD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D354A3">
        <w:trPr>
          <w:trHeight w:val="397"/>
        </w:trPr>
        <w:tc>
          <w:tcPr>
            <w:tcW w:w="2362" w:type="dxa"/>
          </w:tcPr>
          <w:p w14:paraId="6781905D" w14:textId="58D63D7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D354A3">
        <w:trPr>
          <w:trHeight w:val="413"/>
        </w:trPr>
        <w:tc>
          <w:tcPr>
            <w:tcW w:w="2362" w:type="dxa"/>
          </w:tcPr>
          <w:p w14:paraId="0642C0B5" w14:textId="6BC1735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D354A3">
        <w:trPr>
          <w:trHeight w:val="397"/>
        </w:trPr>
        <w:tc>
          <w:tcPr>
            <w:tcW w:w="2362" w:type="dxa"/>
          </w:tcPr>
          <w:p w14:paraId="45D50B3C" w14:textId="0ED7C5C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D354A3">
        <w:trPr>
          <w:trHeight w:val="413"/>
        </w:trPr>
        <w:tc>
          <w:tcPr>
            <w:tcW w:w="2362" w:type="dxa"/>
          </w:tcPr>
          <w:p w14:paraId="204C177A" w14:textId="163B77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D354A3">
        <w:trPr>
          <w:trHeight w:val="397"/>
        </w:trPr>
        <w:tc>
          <w:tcPr>
            <w:tcW w:w="2362" w:type="dxa"/>
          </w:tcPr>
          <w:p w14:paraId="0958F48E" w14:textId="6594223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D354A3">
        <w:trPr>
          <w:trHeight w:val="413"/>
        </w:trPr>
        <w:tc>
          <w:tcPr>
            <w:tcW w:w="2362" w:type="dxa"/>
          </w:tcPr>
          <w:p w14:paraId="56DFAB3A" w14:textId="36190028"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D354A3">
        <w:trPr>
          <w:trHeight w:val="397"/>
        </w:trPr>
        <w:tc>
          <w:tcPr>
            <w:tcW w:w="2362" w:type="dxa"/>
          </w:tcPr>
          <w:p w14:paraId="10D16FE2" w14:textId="6899D7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D354A3">
        <w:trPr>
          <w:trHeight w:val="397"/>
        </w:trPr>
        <w:tc>
          <w:tcPr>
            <w:tcW w:w="2362" w:type="dxa"/>
          </w:tcPr>
          <w:p w14:paraId="2C6D7485" w14:textId="3820DAE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D354A3">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D354A3">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D354A3">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1A3967">
      <w:pPr>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2E8D73" w14:textId="6F94A74D" w:rsidR="00A92232" w:rsidRDefault="00A92232" w:rsidP="001A3967">
      <w:pPr>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34E32178" w14:textId="5CD75BD4" w:rsidR="00A92232" w:rsidRDefault="00A92232" w:rsidP="001A3967">
      <w:pPr>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358" cy="1162091"/>
                    </a:xfrm>
                    <a:prstGeom prst="rect">
                      <a:avLst/>
                    </a:prstGeom>
                  </pic:spPr>
                </pic:pic>
              </a:graphicData>
            </a:graphic>
          </wp:inline>
        </w:drawing>
      </w:r>
    </w:p>
    <w:p w14:paraId="654040D8" w14:textId="4CEAC109" w:rsidR="00A370D3" w:rsidRDefault="00A370D3" w:rsidP="001A3967">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21080"/>
                    </a:xfrm>
                    <a:prstGeom prst="rect">
                      <a:avLst/>
                    </a:prstGeom>
                  </pic:spPr>
                </pic:pic>
              </a:graphicData>
            </a:graphic>
          </wp:inline>
        </w:drawing>
      </w:r>
    </w:p>
    <w:p w14:paraId="0B815A89" w14:textId="78157FD2" w:rsidR="00A370D3" w:rsidRDefault="00386CA9" w:rsidP="001A3967">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3C7A62">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Umida&amp;Azamat</w:t>
      </w:r>
      <w:proofErr w:type="spellEnd"/>
    </w:p>
    <w:p w14:paraId="770F09CF" w14:textId="503ECE1E" w:rsid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F13B33">
      <w:pPr>
        <w:pStyle w:val="ListParagraph"/>
        <w:numPr>
          <w:ilvl w:val="0"/>
          <w:numId w:val="4"/>
        </w:numPr>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Default="005D1079" w:rsidP="005D1079">
      <w:pPr>
        <w:pStyle w:val="ListParagraph"/>
        <w:spacing w:after="120"/>
        <w:rPr>
          <w:rFonts w:ascii="Times New Roman" w:hAnsi="Times New Roman" w:cs="Times New Roman"/>
          <w:sz w:val="24"/>
          <w:szCs w:val="24"/>
          <w:lang w:val="en-US"/>
        </w:rPr>
      </w:pPr>
    </w:p>
    <w:p w14:paraId="45B75848" w14:textId="62D6A377" w:rsidR="005D1079" w:rsidRPr="003C7A62" w:rsidRDefault="00F13B33" w:rsidP="005D107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w:t>
      </w:r>
      <w:proofErr w:type="spellStart"/>
      <w:r>
        <w:rPr>
          <w:rFonts w:ascii="Times New Roman" w:hAnsi="Times New Roman" w:cs="Times New Roman"/>
          <w:sz w:val="24"/>
          <w:szCs w:val="24"/>
          <w:lang w:val="en-US"/>
        </w:rPr>
        <w:t>Umida&amp;Azamat</w:t>
      </w:r>
      <w:proofErr w:type="spellEnd"/>
      <w:r>
        <w:rPr>
          <w:rFonts w:ascii="Times New Roman" w:hAnsi="Times New Roman" w:cs="Times New Roman"/>
          <w:sz w:val="24"/>
          <w:szCs w:val="24"/>
          <w:lang w:val="en-US"/>
        </w:rPr>
        <w:t>” message using Huffman encoding.</w:t>
      </w:r>
    </w:p>
    <w:p w14:paraId="3D9FB8FF" w14:textId="3388F417" w:rsidR="00890DB7" w:rsidRDefault="00890DB7" w:rsidP="001A3967">
      <w:pPr>
        <w:rPr>
          <w:rFonts w:ascii="Times New Roman" w:hAnsi="Times New Roman" w:cs="Times New Roman"/>
          <w:sz w:val="24"/>
          <w:szCs w:val="24"/>
          <w:lang w:val="en-US"/>
        </w:rPr>
      </w:pPr>
    </w:p>
    <w:p w14:paraId="2808EDF3" w14:textId="799D43B6" w:rsidR="00890DB7" w:rsidRDefault="00890DB7" w:rsidP="001A3967">
      <w:pPr>
        <w:rPr>
          <w:rFonts w:ascii="Times New Roman" w:hAnsi="Times New Roman" w:cs="Times New Roman"/>
          <w:sz w:val="24"/>
          <w:szCs w:val="24"/>
          <w:lang w:val="en-US"/>
        </w:rPr>
      </w:pPr>
    </w:p>
    <w:p w14:paraId="213BA56A" w14:textId="08459693" w:rsidR="00890DB7" w:rsidRDefault="00890DB7" w:rsidP="001A3967">
      <w:pPr>
        <w:rPr>
          <w:rFonts w:ascii="Times New Roman" w:hAnsi="Times New Roman" w:cs="Times New Roman"/>
          <w:sz w:val="24"/>
          <w:szCs w:val="24"/>
          <w:lang w:val="en-US"/>
        </w:rPr>
      </w:pPr>
    </w:p>
    <w:p w14:paraId="70AE2851" w14:textId="644D9DFD" w:rsidR="00890DB7" w:rsidRDefault="00890DB7" w:rsidP="001A3967">
      <w:pPr>
        <w:rPr>
          <w:rFonts w:ascii="Times New Roman" w:hAnsi="Times New Roman" w:cs="Times New Roman"/>
          <w:sz w:val="24"/>
          <w:szCs w:val="24"/>
          <w:lang w:val="en-US"/>
        </w:rPr>
      </w:pPr>
    </w:p>
    <w:p w14:paraId="10B2E8C7" w14:textId="3A98C30E" w:rsidR="00890DB7" w:rsidRDefault="00890DB7" w:rsidP="001A3967">
      <w:pPr>
        <w:rPr>
          <w:rFonts w:ascii="Times New Roman" w:hAnsi="Times New Roman" w:cs="Times New Roman"/>
          <w:sz w:val="24"/>
          <w:szCs w:val="24"/>
          <w:lang w:val="en-US"/>
        </w:rPr>
      </w:pPr>
    </w:p>
    <w:p w14:paraId="117FC2BC" w14:textId="6D5E672F" w:rsidR="00890DB7" w:rsidRDefault="00890DB7" w:rsidP="001A3967">
      <w:pPr>
        <w:rPr>
          <w:rFonts w:ascii="Times New Roman" w:hAnsi="Times New Roman" w:cs="Times New Roman"/>
          <w:sz w:val="24"/>
          <w:szCs w:val="24"/>
          <w:lang w:val="en-US"/>
        </w:rPr>
      </w:pPr>
    </w:p>
    <w:p w14:paraId="59A95B73" w14:textId="512641D6" w:rsidR="00890DB7" w:rsidRDefault="00890DB7" w:rsidP="001A3967">
      <w:pPr>
        <w:rPr>
          <w:rFonts w:ascii="Times New Roman" w:hAnsi="Times New Roman" w:cs="Times New Roman"/>
          <w:sz w:val="24"/>
          <w:szCs w:val="24"/>
          <w:lang w:val="en-US"/>
        </w:rPr>
      </w:pPr>
    </w:p>
    <w:p w14:paraId="43B8A0A2" w14:textId="1CF7444A" w:rsidR="00890DB7" w:rsidRDefault="00890DB7" w:rsidP="001A3967">
      <w:pPr>
        <w:rPr>
          <w:rFonts w:ascii="Times New Roman" w:hAnsi="Times New Roman" w:cs="Times New Roman"/>
          <w:sz w:val="24"/>
          <w:szCs w:val="24"/>
          <w:lang w:val="en-US"/>
        </w:rPr>
      </w:pPr>
    </w:p>
    <w:p w14:paraId="550391C4" w14:textId="04FBDF9A" w:rsidR="00890DB7" w:rsidRDefault="00890DB7" w:rsidP="001A3967">
      <w:pPr>
        <w:rPr>
          <w:rFonts w:ascii="Times New Roman" w:hAnsi="Times New Roman" w:cs="Times New Roman"/>
          <w:sz w:val="24"/>
          <w:szCs w:val="24"/>
          <w:lang w:val="en-US"/>
        </w:rPr>
      </w:pPr>
    </w:p>
    <w:p w14:paraId="4DBDD0CA" w14:textId="05FFB7EB" w:rsidR="00890DB7" w:rsidRDefault="00890DB7" w:rsidP="001A3967">
      <w:pPr>
        <w:rPr>
          <w:rFonts w:ascii="Times New Roman" w:hAnsi="Times New Roman" w:cs="Times New Roman"/>
          <w:sz w:val="24"/>
          <w:szCs w:val="24"/>
          <w:lang w:val="en-US"/>
        </w:rPr>
      </w:pPr>
    </w:p>
    <w:p w14:paraId="3E3F6061" w14:textId="206130F2" w:rsidR="00890DB7" w:rsidRDefault="00890DB7" w:rsidP="001A3967">
      <w:pPr>
        <w:rPr>
          <w:rFonts w:ascii="Times New Roman" w:hAnsi="Times New Roman" w:cs="Times New Roman"/>
          <w:sz w:val="24"/>
          <w:szCs w:val="24"/>
          <w:lang w:val="en-US"/>
        </w:rPr>
      </w:pPr>
    </w:p>
    <w:p w14:paraId="4B9F873C" w14:textId="4213E209" w:rsidR="00890DB7" w:rsidRDefault="00890DB7" w:rsidP="001A3967">
      <w:pPr>
        <w:rPr>
          <w:rFonts w:ascii="Times New Roman" w:hAnsi="Times New Roman" w:cs="Times New Roman"/>
          <w:sz w:val="24"/>
          <w:szCs w:val="24"/>
          <w:lang w:val="en-US"/>
        </w:rPr>
      </w:pPr>
    </w:p>
    <w:p w14:paraId="0FD359ED" w14:textId="3A2D86BB" w:rsidR="00890DB7" w:rsidRDefault="00890DB7" w:rsidP="001A3967">
      <w:pPr>
        <w:rPr>
          <w:rFonts w:ascii="Times New Roman" w:hAnsi="Times New Roman" w:cs="Times New Roman"/>
          <w:sz w:val="24"/>
          <w:szCs w:val="24"/>
          <w:lang w:val="en-US"/>
        </w:rPr>
      </w:pPr>
    </w:p>
    <w:p w14:paraId="007FB2C1" w14:textId="4D83235F" w:rsidR="00890DB7" w:rsidRDefault="00890DB7" w:rsidP="001A3967">
      <w:pPr>
        <w:rPr>
          <w:rFonts w:ascii="Times New Roman" w:hAnsi="Times New Roman" w:cs="Times New Roman"/>
          <w:sz w:val="24"/>
          <w:szCs w:val="24"/>
          <w:lang w:val="en-US"/>
        </w:rPr>
      </w:pPr>
    </w:p>
    <w:p w14:paraId="3AF0DE96" w14:textId="77777777" w:rsidR="00DF31C0" w:rsidRDefault="00DF31C0" w:rsidP="001A3967">
      <w:pPr>
        <w:rPr>
          <w:rFonts w:ascii="Times New Roman" w:hAnsi="Times New Roman" w:cs="Times New Roman"/>
          <w:sz w:val="24"/>
          <w:szCs w:val="24"/>
          <w:lang w:val="en-US"/>
        </w:rPr>
      </w:pPr>
    </w:p>
    <w:p w14:paraId="26ECD893" w14:textId="465AD76F" w:rsidR="00890DB7" w:rsidRDefault="00890DB7" w:rsidP="00890DB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 list:</w:t>
      </w:r>
    </w:p>
    <w:p w14:paraId="29DC0C51" w14:textId="3BD360F4" w:rsidR="00890DB7" w:rsidRDefault="00890DB7" w:rsidP="00890DB7">
      <w:pPr>
        <w:pStyle w:val="NormalWeb"/>
        <w:numPr>
          <w:ilvl w:val="0"/>
          <w:numId w:val="3"/>
        </w:numPr>
        <w:spacing w:before="0" w:beforeAutospacing="0" w:after="240" w:afterAutospacing="0" w:line="405" w:lineRule="atLeast"/>
        <w:ind w:left="1008"/>
        <w:jc w:val="both"/>
        <w:rPr>
          <w:color w:val="000000"/>
          <w:lang w:val="en-US"/>
        </w:rPr>
      </w:pPr>
      <w:r w:rsidRPr="00890DB7">
        <w:rPr>
          <w:color w:val="000000"/>
          <w:lang w:val="en-US"/>
        </w:rPr>
        <w:t>Uses of Hexadecimal. (2019). </w:t>
      </w:r>
      <w:r w:rsidRPr="00890DB7">
        <w:rPr>
          <w:i/>
          <w:iCs/>
          <w:color w:val="000000"/>
          <w:lang w:val="en-US"/>
        </w:rPr>
        <w:t>Computer Science</w:t>
      </w:r>
      <w:r w:rsidRPr="00890DB7">
        <w:rPr>
          <w:color w:val="000000"/>
          <w:lang w:val="en-US"/>
        </w:rPr>
        <w:t>. Available from https://www.computerscience.gcse.guru/theory/uses-of-hexadecimal [Accessed 14 January 2021].</w:t>
      </w:r>
    </w:p>
    <w:p w14:paraId="373B46BD" w14:textId="77777777" w:rsidR="00890DB7" w:rsidRPr="00890DB7" w:rsidRDefault="00890DB7" w:rsidP="00890DB7">
      <w:pPr>
        <w:pStyle w:val="NormalWeb"/>
        <w:numPr>
          <w:ilvl w:val="0"/>
          <w:numId w:val="3"/>
        </w:numPr>
        <w:spacing w:before="0" w:beforeAutospacing="0" w:after="240" w:afterAutospacing="0" w:line="405" w:lineRule="atLeast"/>
        <w:ind w:left="1008"/>
        <w:jc w:val="both"/>
        <w:rPr>
          <w:color w:val="000000"/>
          <w:lang w:val="en-US"/>
        </w:rPr>
      </w:pP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782E" w14:textId="77777777" w:rsidR="00296D22" w:rsidRDefault="00296D22" w:rsidP="00AE3F06">
      <w:pPr>
        <w:spacing w:after="0" w:line="240" w:lineRule="auto"/>
      </w:pPr>
      <w:r>
        <w:separator/>
      </w:r>
    </w:p>
  </w:endnote>
  <w:endnote w:type="continuationSeparator" w:id="0">
    <w:p w14:paraId="3ABDE83F" w14:textId="77777777" w:rsidR="00296D22" w:rsidRDefault="00296D22"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DC883" w14:textId="77777777" w:rsidR="00296D22" w:rsidRDefault="00296D22" w:rsidP="00AE3F06">
      <w:pPr>
        <w:spacing w:after="0" w:line="240" w:lineRule="auto"/>
      </w:pPr>
      <w:r>
        <w:separator/>
      </w:r>
    </w:p>
  </w:footnote>
  <w:footnote w:type="continuationSeparator" w:id="0">
    <w:p w14:paraId="184444C8" w14:textId="77777777" w:rsidR="00296D22" w:rsidRDefault="00296D22"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AE3F06" w:rsidRPr="00AE3F06" w:rsidRDefault="00AE3F06">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37B50"/>
    <w:rsid w:val="000D5F28"/>
    <w:rsid w:val="0010334B"/>
    <w:rsid w:val="001A3967"/>
    <w:rsid w:val="00286497"/>
    <w:rsid w:val="00296D22"/>
    <w:rsid w:val="002B3C5D"/>
    <w:rsid w:val="00386CA9"/>
    <w:rsid w:val="003C7A62"/>
    <w:rsid w:val="004D4930"/>
    <w:rsid w:val="005D1079"/>
    <w:rsid w:val="006D47DE"/>
    <w:rsid w:val="00835168"/>
    <w:rsid w:val="00890DB7"/>
    <w:rsid w:val="008A10C6"/>
    <w:rsid w:val="00A370D3"/>
    <w:rsid w:val="00A40E02"/>
    <w:rsid w:val="00A92232"/>
    <w:rsid w:val="00AE3F06"/>
    <w:rsid w:val="00CD73AC"/>
    <w:rsid w:val="00DF31C0"/>
    <w:rsid w:val="00E21AA1"/>
    <w:rsid w:val="00ED4CEA"/>
    <w:rsid w:val="00F0574F"/>
    <w:rsid w:val="00F13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8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8</cp:revision>
  <dcterms:created xsi:type="dcterms:W3CDTF">2021-01-14T05:15:00Z</dcterms:created>
  <dcterms:modified xsi:type="dcterms:W3CDTF">2021-01-14T13:52:00Z</dcterms:modified>
</cp:coreProperties>
</file>