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C9" w:rsidRPr="003F49E3" w:rsidRDefault="00A076C9" w:rsidP="00A076C9">
      <w:pPr>
        <w:spacing w:after="0" w:line="360" w:lineRule="auto"/>
        <w:rPr>
          <w:rFonts w:cstheme="minorHAnsi"/>
          <w:color w:val="2E74B5" w:themeColor="accent1" w:themeShade="BF"/>
          <w:sz w:val="20"/>
        </w:rPr>
      </w:pPr>
      <w:r w:rsidRPr="003F49E3">
        <w:rPr>
          <w:rFonts w:cstheme="minorHAnsi"/>
          <w:bCs/>
          <w:noProof/>
          <w:color w:val="2E74B5" w:themeColor="accent1" w:themeShade="BF"/>
          <w:sz w:val="28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B9D7783" wp14:editId="72FEA8DD">
            <wp:simplePos x="0" y="0"/>
            <wp:positionH relativeFrom="column">
              <wp:posOffset>33655</wp:posOffset>
            </wp:positionH>
            <wp:positionV relativeFrom="paragraph">
              <wp:posOffset>0</wp:posOffset>
            </wp:positionV>
            <wp:extent cx="646430" cy="883920"/>
            <wp:effectExtent l="0" t="0" r="6985" b="1905"/>
            <wp:wrapSquare wrapText="bothSides"/>
            <wp:docPr id="27" name="Imagen 27" descr="C:\Users\Optiplex 980\Desktop\DOC ciclo 02 2017\Logo UCA 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tiplex 980\Desktop\DOC ciclo 02 2017\Logo UCA 20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9E3">
        <w:rPr>
          <w:rFonts w:cstheme="minorHAnsi"/>
          <w:color w:val="2E74B5" w:themeColor="accent1" w:themeShade="BF"/>
          <w:sz w:val="20"/>
        </w:rPr>
        <w:t xml:space="preserve">Universidad Centroamericana José Simeón Cañas                     </w:t>
      </w:r>
    </w:p>
    <w:p w:rsidR="00A076C9" w:rsidRPr="003F49E3" w:rsidRDefault="00A076C9" w:rsidP="00A076C9">
      <w:pPr>
        <w:spacing w:after="0" w:line="360" w:lineRule="auto"/>
        <w:rPr>
          <w:rFonts w:cstheme="minorHAnsi"/>
          <w:color w:val="2E74B5" w:themeColor="accent1" w:themeShade="BF"/>
          <w:sz w:val="20"/>
        </w:rPr>
      </w:pPr>
      <w:r w:rsidRPr="003F49E3">
        <w:rPr>
          <w:rFonts w:cstheme="minorHAnsi"/>
          <w:color w:val="2E74B5" w:themeColor="accent1" w:themeShade="BF"/>
          <w:sz w:val="20"/>
        </w:rPr>
        <w:t>Maestría en Estadística Aplicada a la Investigación</w:t>
      </w:r>
    </w:p>
    <w:p w:rsidR="00A076C9" w:rsidRPr="003F49E3" w:rsidRDefault="00A076C9" w:rsidP="00A076C9">
      <w:pPr>
        <w:spacing w:after="0" w:line="360" w:lineRule="auto"/>
        <w:rPr>
          <w:rFonts w:cstheme="minorHAnsi"/>
          <w:color w:val="2E74B5" w:themeColor="accent1" w:themeShade="BF"/>
          <w:sz w:val="20"/>
        </w:rPr>
      </w:pPr>
      <w:proofErr w:type="spellStart"/>
      <w:r w:rsidRPr="003F49E3">
        <w:rPr>
          <w:rFonts w:cstheme="minorHAnsi"/>
          <w:color w:val="2E74B5" w:themeColor="accent1" w:themeShade="BF"/>
          <w:sz w:val="20"/>
        </w:rPr>
        <w:t>Exámen</w:t>
      </w:r>
      <w:proofErr w:type="spellEnd"/>
      <w:r w:rsidRPr="003F49E3">
        <w:rPr>
          <w:rFonts w:cstheme="minorHAnsi"/>
          <w:color w:val="2E74B5" w:themeColor="accent1" w:themeShade="BF"/>
          <w:sz w:val="20"/>
        </w:rPr>
        <w:t xml:space="preserve"> Parcial I – Diseños Experimentales</w:t>
      </w:r>
    </w:p>
    <w:p w:rsidR="00A076C9" w:rsidRPr="003F49E3" w:rsidRDefault="00A076C9" w:rsidP="00A076C9">
      <w:pPr>
        <w:spacing w:line="360" w:lineRule="auto"/>
        <w:rPr>
          <w:rFonts w:cstheme="minorHAnsi"/>
          <w:color w:val="2E74B5" w:themeColor="accent1" w:themeShade="BF"/>
          <w:sz w:val="20"/>
          <w:szCs w:val="20"/>
        </w:rPr>
      </w:pPr>
      <w:r w:rsidRPr="003F49E3">
        <w:rPr>
          <w:rFonts w:cstheme="minorHAnsi"/>
          <w:color w:val="2E74B5" w:themeColor="accent1" w:themeShade="BF"/>
          <w:sz w:val="20"/>
          <w:szCs w:val="20"/>
          <w:u w:val="single"/>
        </w:rPr>
        <w:t>Ramírez Solís Luis Edmundo</w:t>
      </w:r>
      <w:r w:rsidRPr="003F49E3">
        <w:rPr>
          <w:rFonts w:cstheme="minorHAnsi"/>
          <w:color w:val="2E74B5" w:themeColor="accent1" w:themeShade="BF"/>
          <w:sz w:val="20"/>
          <w:szCs w:val="20"/>
        </w:rPr>
        <w:tab/>
        <w:t xml:space="preserve">                                                            </w:t>
      </w:r>
      <w:r w:rsidRPr="003F49E3">
        <w:rPr>
          <w:rFonts w:cstheme="minorHAnsi"/>
          <w:color w:val="2E74B5" w:themeColor="accent1" w:themeShade="BF"/>
          <w:sz w:val="20"/>
          <w:szCs w:val="20"/>
        </w:rPr>
        <w:tab/>
        <w:t># de Carné</w:t>
      </w:r>
      <w:r w:rsidRPr="003F49E3">
        <w:rPr>
          <w:rFonts w:cstheme="minorHAnsi"/>
          <w:color w:val="2E74B5" w:themeColor="accent1" w:themeShade="BF"/>
          <w:sz w:val="20"/>
          <w:szCs w:val="20"/>
          <w:u w:val="single"/>
        </w:rPr>
        <w:t xml:space="preserve">   00048203</w:t>
      </w:r>
    </w:p>
    <w:p w:rsidR="00340A7C" w:rsidRPr="003F49E3" w:rsidRDefault="00340A7C" w:rsidP="00340A7C">
      <w:pPr>
        <w:spacing w:line="360" w:lineRule="auto"/>
        <w:jc w:val="both"/>
        <w:rPr>
          <w:rFonts w:cstheme="minorHAnsi"/>
        </w:rPr>
      </w:pPr>
    </w:p>
    <w:p w:rsidR="00340A7C" w:rsidRPr="003F49E3" w:rsidRDefault="00340A7C" w:rsidP="007111F3">
      <w:pPr>
        <w:spacing w:line="360" w:lineRule="auto"/>
        <w:jc w:val="both"/>
        <w:rPr>
          <w:rFonts w:cstheme="minorHAnsi"/>
          <w:b/>
          <w:lang w:val="es-ES"/>
        </w:rPr>
      </w:pPr>
      <w:r w:rsidRPr="003F49E3">
        <w:rPr>
          <w:rFonts w:cstheme="minorHAnsi"/>
          <w:b/>
          <w:lang w:val="es-ES"/>
        </w:rPr>
        <w:t>Caso I</w:t>
      </w:r>
    </w:p>
    <w:p w:rsidR="00FB20E6" w:rsidRPr="003F49E3" w:rsidRDefault="00FB20E6" w:rsidP="007111F3">
      <w:pPr>
        <w:pStyle w:val="Default"/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3F49E3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impacto de los costos de operación sobre el porcentaje de cierre de negocios (3.5/10.0) </w:t>
      </w:r>
    </w:p>
    <w:p w:rsidR="00A076C9" w:rsidRPr="003F49E3" w:rsidRDefault="00FB20E6" w:rsidP="007111F3">
      <w:pPr>
        <w:spacing w:line="360" w:lineRule="auto"/>
        <w:jc w:val="both"/>
        <w:rPr>
          <w:rFonts w:cstheme="minorHAnsi"/>
          <w:lang w:val="es-ES"/>
        </w:rPr>
      </w:pPr>
      <w:r w:rsidRPr="003F49E3">
        <w:rPr>
          <w:rFonts w:cstheme="minorHAnsi"/>
          <w:sz w:val="21"/>
          <w:szCs w:val="21"/>
        </w:rPr>
        <w:t>Una compañía quiere validar la suposición de su CFO, quien ha indicado que “</w:t>
      </w:r>
      <w:r w:rsidRPr="00EE2CD8">
        <w:rPr>
          <w:rFonts w:cstheme="minorHAnsi"/>
          <w:i/>
          <w:sz w:val="21"/>
          <w:szCs w:val="21"/>
        </w:rPr>
        <w:t>El porcentaje de negocios cerrados es inversamente proporcional a los costos de operación de la sucursal".</w:t>
      </w:r>
    </w:p>
    <w:p w:rsidR="00FB20E6" w:rsidRPr="003F49E3" w:rsidRDefault="00FB20E6" w:rsidP="007111F3">
      <w:pPr>
        <w:spacing w:line="360" w:lineRule="auto"/>
        <w:jc w:val="both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t xml:space="preserve">Para validar este supuesto, el equipo de Analítica ejecutó un Diseño Experimental, en el cual se seleccionaron aleatoriamente 24 sucursales y las monitorearon durante un periodo de 6 meses, la operación de estás sucursales se ejecutó en condiciones similares para el periodo de estudio. Los datos obtenidos se muestran en la Tabla 1. </w:t>
      </w:r>
    </w:p>
    <w:p w:rsidR="006F3EC5" w:rsidRPr="003F49E3" w:rsidRDefault="006F3EC5" w:rsidP="006F3EC5">
      <w:pPr>
        <w:spacing w:line="360" w:lineRule="auto"/>
        <w:jc w:val="center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t>Tabla 1. Costos de Operación y Porcentaje de negocios cerrados en promedio por mes.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665"/>
        <w:gridCol w:w="1661"/>
        <w:gridCol w:w="1938"/>
        <w:gridCol w:w="1329"/>
      </w:tblGrid>
      <w:tr w:rsidR="006F3EC5" w:rsidRPr="003F49E3" w:rsidTr="006F3EC5">
        <w:trPr>
          <w:trHeight w:val="7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Ubicación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sucursal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operación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discretizado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Porcentaje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negocios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cerrados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Orden de toma</w:t>
            </w: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br/>
              <w:t>de datos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Parla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8,864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Fuenlabrada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Leganés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Móstoles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21.10%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Arganda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36.50%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Torrejón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31.00%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Getafe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Coslada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Pinto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Alcorcón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25.80%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Alcalá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Henarés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27.80%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20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Collado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11,913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18.70%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Colmenar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Viejo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Arroyomolinos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24.70%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S.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>Sebastian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 de los Reyes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6F3EC5" w:rsidRPr="003F49E3" w:rsidTr="006F3EC5">
        <w:trPr>
          <w:trHeight w:val="49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S. Lorenzo del Escorial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Rivas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23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Aluvia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14,680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Alcobendas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16,256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Tres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Cantos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17,562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Torrelodones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Boadilla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Majadahonda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Pozuelo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</w:t>
            </w:r>
          </w:p>
        </w:tc>
      </w:tr>
    </w:tbl>
    <w:p w:rsidR="006F3EC5" w:rsidRPr="003F49E3" w:rsidRDefault="006F3EC5" w:rsidP="00A7468C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FB20E6" w:rsidRPr="003F49E3" w:rsidRDefault="00FB20E6" w:rsidP="00A7468C">
      <w:pPr>
        <w:spacing w:line="360" w:lineRule="auto"/>
        <w:jc w:val="both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t xml:space="preserve">1. ¿Cuál es su conclusión en relación con lo indicado por el CFO con los datos proporcionados? </w:t>
      </w:r>
      <w:r w:rsidRPr="003F49E3">
        <w:rPr>
          <w:rFonts w:cstheme="minorHAnsi"/>
          <w:b/>
          <w:sz w:val="21"/>
          <w:szCs w:val="21"/>
        </w:rPr>
        <w:t>(2.0/10.0)</w:t>
      </w:r>
      <w:r w:rsidRPr="003F49E3">
        <w:rPr>
          <w:rFonts w:cstheme="minorHAnsi"/>
          <w:sz w:val="21"/>
          <w:szCs w:val="21"/>
        </w:rPr>
        <w:t xml:space="preserve"> </w:t>
      </w:r>
    </w:p>
    <w:p w:rsidR="00565B01" w:rsidRPr="003F49E3" w:rsidRDefault="00565B01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</w:rPr>
      </w:pPr>
      <w:r w:rsidRPr="003F49E3">
        <w:rPr>
          <w:rFonts w:cstheme="minorHAnsi"/>
          <w:i/>
          <w:color w:val="00B0F0"/>
          <w:sz w:val="21"/>
          <w:szCs w:val="21"/>
        </w:rPr>
        <w:t xml:space="preserve">Creando una categoría de agrupación a través de una tabla pivote </w:t>
      </w:r>
      <w:r w:rsidR="00EE2CD8">
        <w:rPr>
          <w:rFonts w:cstheme="minorHAnsi"/>
          <w:i/>
          <w:color w:val="00B0F0"/>
          <w:sz w:val="21"/>
          <w:szCs w:val="21"/>
        </w:rPr>
        <w:t>con los costos de operación</w:t>
      </w:r>
      <w:r w:rsidRPr="003F49E3">
        <w:rPr>
          <w:rFonts w:cstheme="minorHAnsi"/>
          <w:i/>
          <w:color w:val="00B0F0"/>
          <w:sz w:val="21"/>
          <w:szCs w:val="21"/>
        </w:rPr>
        <w:t xml:space="preserve"> discretizados.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4"/>
        <w:gridCol w:w="1688"/>
        <w:gridCol w:w="3311"/>
        <w:gridCol w:w="2816"/>
      </w:tblGrid>
      <w:tr w:rsidR="00565B01" w:rsidRPr="00255B58" w:rsidTr="00392EE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fila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E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s-ES"/>
              </w:rPr>
              <w:t>Cuenta de Porcentaje de negocios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E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s-ES"/>
              </w:rPr>
              <w:t>Suma de Costo de operación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58530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65880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80140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5B58">
              <w:rPr>
                <w:rFonts w:eastAsia="Times New Roman" w:cstheme="minorHAnsi"/>
                <w:color w:val="000000"/>
                <w:lang w:val="en-US"/>
              </w:rPr>
              <w:t>Más</w:t>
            </w:r>
            <w:proofErr w:type="spellEnd"/>
            <w:r w:rsidRPr="00255B58">
              <w:rPr>
                <w:rFonts w:eastAsia="Times New Roman" w:cstheme="minorHAnsi"/>
                <w:color w:val="00000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113525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Total general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318075</w:t>
            </w:r>
          </w:p>
        </w:tc>
      </w:tr>
    </w:tbl>
    <w:p w:rsidR="00565B01" w:rsidRPr="003F49E3" w:rsidRDefault="00565B01" w:rsidP="00565B01">
      <w:pPr>
        <w:spacing w:line="360" w:lineRule="auto"/>
        <w:jc w:val="center"/>
        <w:rPr>
          <w:rFonts w:cstheme="minorHAnsi"/>
          <w:i/>
          <w:sz w:val="21"/>
          <w:szCs w:val="21"/>
        </w:rPr>
      </w:pPr>
      <w:r w:rsidRPr="003F49E3">
        <w:rPr>
          <w:rFonts w:cstheme="minorHAnsi"/>
          <w:i/>
          <w:sz w:val="21"/>
          <w:szCs w:val="21"/>
        </w:rPr>
        <w:t>Creándose 4 niveles luego de la discretización.</w:t>
      </w:r>
    </w:p>
    <w:p w:rsidR="00565B01" w:rsidRPr="003F49E3" w:rsidRDefault="004534D2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</w:rPr>
      </w:pPr>
      <w:r>
        <w:rPr>
          <w:rFonts w:cstheme="minorHAnsi"/>
          <w:i/>
          <w:color w:val="00B0F0"/>
          <w:sz w:val="21"/>
          <w:szCs w:val="21"/>
        </w:rPr>
        <w:t xml:space="preserve">Se crea una nueva tabla con los niveles agrupados </w:t>
      </w:r>
      <w:r w:rsidR="00EE2CD8">
        <w:rPr>
          <w:rFonts w:cstheme="minorHAnsi"/>
          <w:i/>
          <w:color w:val="00B0F0"/>
          <w:sz w:val="21"/>
          <w:szCs w:val="21"/>
        </w:rPr>
        <w:t xml:space="preserve">reflejados en la </w:t>
      </w:r>
      <w:r w:rsidR="00565B01" w:rsidRPr="003F49E3">
        <w:rPr>
          <w:rFonts w:cstheme="minorHAnsi"/>
          <w:i/>
          <w:color w:val="00B0F0"/>
          <w:sz w:val="21"/>
          <w:szCs w:val="21"/>
        </w:rPr>
        <w:t>Tabla 1.1.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496"/>
        <w:gridCol w:w="1579"/>
        <w:gridCol w:w="1710"/>
        <w:gridCol w:w="642"/>
        <w:gridCol w:w="1166"/>
      </w:tblGrid>
      <w:tr w:rsidR="00565B01" w:rsidRPr="003F49E3" w:rsidTr="00392EEB">
        <w:trPr>
          <w:trHeight w:val="7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Ubicación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sucursal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operación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discretizado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Porcentaje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negocios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cerrados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Orden de toma</w:t>
            </w: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br/>
              <w:t>de datos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Parla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8,864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Fuenlabrada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Leganés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Móstoles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21.10%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Arganda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36.50%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Torrejón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31.00%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Getafe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Coslada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Pinto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Alcorcón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25.80%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Alcalá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Henarés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27.80%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20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Collado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11,913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18.70%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Colmenar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Viejo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Arroyomolinos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24.70%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S.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>Sebastian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 de los Reyes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565B01" w:rsidRPr="003F49E3" w:rsidTr="00392EEB">
        <w:trPr>
          <w:trHeight w:val="49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S. Lorenzo del Escorial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Rivas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23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Aluvia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14,680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Alcobendas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16,256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Tres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Cantos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17,562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Torrelodones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Boadilla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Majadahonda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Pozuelo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</w:t>
            </w:r>
          </w:p>
        </w:tc>
      </w:tr>
    </w:tbl>
    <w:p w:rsidR="00565B01" w:rsidRPr="000125D9" w:rsidRDefault="00565B01" w:rsidP="00565B01">
      <w:pPr>
        <w:spacing w:line="360" w:lineRule="auto"/>
        <w:jc w:val="center"/>
        <w:rPr>
          <w:rFonts w:cstheme="minorHAnsi"/>
          <w:i/>
          <w:color w:val="00B0F0"/>
          <w:sz w:val="21"/>
          <w:szCs w:val="21"/>
        </w:rPr>
      </w:pPr>
      <w:r w:rsidRPr="000125D9">
        <w:rPr>
          <w:rFonts w:cstheme="minorHAnsi"/>
          <w:i/>
          <w:color w:val="00B0F0"/>
          <w:sz w:val="21"/>
          <w:szCs w:val="21"/>
        </w:rPr>
        <w:t xml:space="preserve">Tabla 1.1. Luego de realizar la </w:t>
      </w:r>
      <w:r w:rsidR="00EE2CD8">
        <w:rPr>
          <w:rFonts w:cstheme="minorHAnsi"/>
          <w:i/>
          <w:color w:val="00B0F0"/>
          <w:sz w:val="21"/>
          <w:szCs w:val="21"/>
        </w:rPr>
        <w:t>agrupación</w:t>
      </w:r>
      <w:r w:rsidRPr="000125D9">
        <w:rPr>
          <w:rFonts w:cstheme="minorHAnsi"/>
          <w:i/>
          <w:color w:val="00B0F0"/>
          <w:sz w:val="21"/>
          <w:szCs w:val="21"/>
        </w:rPr>
        <w:t>.</w:t>
      </w:r>
    </w:p>
    <w:p w:rsidR="00565B01" w:rsidRPr="003F49E3" w:rsidRDefault="00565B01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</w:rPr>
      </w:pPr>
      <w:r w:rsidRPr="003F49E3">
        <w:rPr>
          <w:rFonts w:cstheme="minorHAnsi"/>
          <w:i/>
          <w:color w:val="00B0F0"/>
          <w:sz w:val="21"/>
          <w:szCs w:val="21"/>
        </w:rPr>
        <w:t>Se procede a realizar el análisis en R. (Código en ANEXO1)</w:t>
      </w: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E2CD8" w:rsidRPr="003F49E3" w:rsidRDefault="00EE2CD8" w:rsidP="00EE2CD8">
      <w:pPr>
        <w:spacing w:line="360" w:lineRule="auto"/>
        <w:jc w:val="both"/>
        <w:rPr>
          <w:rFonts w:cstheme="minorHAnsi"/>
          <w:color w:val="00B0F0"/>
          <w:sz w:val="21"/>
          <w:szCs w:val="21"/>
          <w:u w:val="single"/>
        </w:rPr>
      </w:pPr>
      <w:r w:rsidRPr="003F49E3">
        <w:rPr>
          <w:rFonts w:cstheme="minorHAnsi"/>
          <w:color w:val="00B0F0"/>
          <w:sz w:val="21"/>
          <w:szCs w:val="21"/>
          <w:u w:val="single"/>
        </w:rPr>
        <w:lastRenderedPageBreak/>
        <w:t>ANALISIS DE ANOVA:</w:t>
      </w:r>
    </w:p>
    <w:p w:rsidR="00EE2CD8" w:rsidRPr="003F49E3" w:rsidRDefault="00EE2CD8" w:rsidP="00EE2CD8">
      <w:pPr>
        <w:spacing w:line="360" w:lineRule="auto"/>
        <w:jc w:val="both"/>
        <w:rPr>
          <w:rFonts w:cstheme="minorHAnsi"/>
          <w:color w:val="00B0F0"/>
          <w:sz w:val="21"/>
          <w:szCs w:val="21"/>
        </w:rPr>
      </w:pPr>
      <w:r w:rsidRPr="003F49E3">
        <w:rPr>
          <w:rFonts w:cstheme="minorHAnsi"/>
          <w:color w:val="00B0F0"/>
          <w:sz w:val="21"/>
          <w:szCs w:val="21"/>
        </w:rPr>
        <w:t>Planteamiento de Hipótesis:</w:t>
      </w:r>
    </w:p>
    <w:p w:rsidR="00EE2CD8" w:rsidRPr="003F49E3" w:rsidRDefault="009838C5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Cs w:val="21"/>
            </w:rPr>
            <m:t>:No existe diferencias significativas entre los grupos de medidas</m:t>
          </m:r>
        </m:oMath>
      </m:oMathPara>
    </w:p>
    <w:p w:rsidR="00EE2CD8" w:rsidRPr="003F49E3" w:rsidRDefault="009838C5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Cs w:val="21"/>
            </w:rPr>
            <m:t>: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D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E</m:t>
              </m:r>
            </m:sub>
          </m:sSub>
        </m:oMath>
      </m:oMathPara>
    </w:p>
    <w:p w:rsidR="00EE2CD8" w:rsidRPr="003F49E3" w:rsidRDefault="009838C5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Cs w:val="2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B0F0"/>
              <w:szCs w:val="21"/>
            </w:rPr>
            <m:t>:Al menos un par de medias son estadísticamente diferentes</m:t>
          </m:r>
        </m:oMath>
      </m:oMathPara>
    </w:p>
    <w:p w:rsidR="00EE2CD8" w:rsidRPr="003F49E3" w:rsidRDefault="009838C5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≠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j</m:t>
              </m:r>
            </m:sub>
          </m:sSub>
        </m:oMath>
      </m:oMathPara>
    </w:p>
    <w:p w:rsidR="00FD62C4" w:rsidRDefault="00FD62C4" w:rsidP="00FD62C4">
      <w:pPr>
        <w:spacing w:line="360" w:lineRule="auto"/>
        <w:jc w:val="center"/>
        <w:rPr>
          <w:rFonts w:eastAsiaTheme="minorEastAsia" w:cstheme="minorHAnsi"/>
          <w:color w:val="00B0F0"/>
          <w:szCs w:val="21"/>
        </w:rPr>
      </w:pPr>
      <w:r>
        <w:rPr>
          <w:rFonts w:eastAsiaTheme="minorEastAsia" w:cstheme="minorHAnsi"/>
          <w:noProof/>
          <w:color w:val="00B0F0"/>
          <w:szCs w:val="21"/>
          <w:lang w:val="en-US"/>
        </w:rPr>
        <w:drawing>
          <wp:inline distT="0" distB="0" distL="0" distR="0">
            <wp:extent cx="4648200" cy="885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D8" w:rsidRPr="003F49E3" w:rsidRDefault="00EE2CD8" w:rsidP="00FD62C4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t xml:space="preserve">Para un nivel de significancia </w:t>
      </w:r>
      <m:oMath>
        <m:r>
          <w:rPr>
            <w:rFonts w:ascii="Cambria Math" w:eastAsiaTheme="minorEastAsia" w:hAnsi="Cambria Math" w:cstheme="minorHAnsi"/>
            <w:color w:val="00B0F0"/>
            <w:szCs w:val="21"/>
          </w:rPr>
          <m:t xml:space="preserve">∝ =0.05 </m:t>
        </m:r>
      </m:oMath>
      <w:r w:rsidRPr="003F49E3">
        <w:rPr>
          <w:rFonts w:eastAsiaTheme="minorEastAsia" w:cstheme="minorHAnsi"/>
          <w:color w:val="00B0F0"/>
          <w:szCs w:val="21"/>
        </w:rPr>
        <w:t>el p-valor es menor, por lo que se rechaza H0 y se acepta que al menos un par de medias son estadísticamente diferentes.</w:t>
      </w:r>
    </w:p>
    <w:p w:rsidR="00EE2CD8" w:rsidRDefault="00EE2CD8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  <w:u w:val="single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  <w:u w:val="single"/>
        </w:rPr>
      </w:pPr>
      <w:r w:rsidRPr="003F49E3">
        <w:rPr>
          <w:rFonts w:cstheme="minorHAnsi"/>
          <w:i/>
          <w:color w:val="00B0F0"/>
          <w:sz w:val="21"/>
          <w:szCs w:val="21"/>
          <w:u w:val="single"/>
        </w:rPr>
        <w:t>Diagrama de cajas y Bigotes resultante en el análisis de R.</w:t>
      </w:r>
    </w:p>
    <w:p w:rsidR="00565B01" w:rsidRPr="003F49E3" w:rsidRDefault="00565B01" w:rsidP="00565B01">
      <w:pPr>
        <w:spacing w:line="360" w:lineRule="auto"/>
        <w:jc w:val="center"/>
        <w:rPr>
          <w:rFonts w:cstheme="minorHAnsi"/>
          <w:sz w:val="21"/>
          <w:szCs w:val="21"/>
        </w:rPr>
      </w:pPr>
      <w:r w:rsidRPr="003F49E3">
        <w:rPr>
          <w:rFonts w:cstheme="minorHAnsi"/>
          <w:noProof/>
          <w:sz w:val="21"/>
          <w:szCs w:val="21"/>
          <w:lang w:val="en-US"/>
        </w:rPr>
        <w:drawing>
          <wp:inline distT="0" distB="0" distL="0" distR="0" wp14:anchorId="58658434" wp14:editId="498D9DAD">
            <wp:extent cx="4324954" cy="345805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01" w:rsidRPr="003F49E3" w:rsidRDefault="00565B01" w:rsidP="00565B01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lastRenderedPageBreak/>
        <w:t xml:space="preserve">La variable </w:t>
      </w:r>
      <w:r w:rsidR="00FD62C4">
        <w:rPr>
          <w:rFonts w:eastAsiaTheme="minorEastAsia" w:cstheme="minorHAnsi"/>
          <w:color w:val="00B0F0"/>
          <w:szCs w:val="21"/>
        </w:rPr>
        <w:t>N</w:t>
      </w:r>
      <w:r w:rsidRPr="003F49E3">
        <w:rPr>
          <w:rFonts w:eastAsiaTheme="minorEastAsia" w:cstheme="minorHAnsi"/>
          <w:color w:val="00B0F0"/>
          <w:szCs w:val="21"/>
        </w:rPr>
        <w:t>ivel explica en un 57% la variación en los negocios cerrados. La variación se encuentra en un intervalo de confianza al 95% y va desde [27%-100%]. Como la variación nos da arriba del 50% se considera que posee influye de manera significativa en el modelo.</w:t>
      </w:r>
    </w:p>
    <w:p w:rsidR="00565B01" w:rsidRPr="003F49E3" w:rsidRDefault="00565B01" w:rsidP="00565B01">
      <w:pPr>
        <w:spacing w:line="360" w:lineRule="auto"/>
        <w:jc w:val="center"/>
        <w:rPr>
          <w:rFonts w:cstheme="minorHAnsi"/>
          <w:sz w:val="21"/>
          <w:szCs w:val="21"/>
        </w:rPr>
      </w:pPr>
      <w:r w:rsidRPr="003F49E3">
        <w:rPr>
          <w:rFonts w:cstheme="minorHAnsi"/>
          <w:noProof/>
          <w:sz w:val="21"/>
          <w:szCs w:val="21"/>
          <w:lang w:val="en-US"/>
        </w:rPr>
        <w:drawing>
          <wp:inline distT="0" distB="0" distL="0" distR="0" wp14:anchorId="6510FCA2" wp14:editId="57B8C2B8">
            <wp:extent cx="4251325" cy="1199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7C" w:rsidRPr="00392EEB" w:rsidRDefault="00FD62C4" w:rsidP="00340A7C">
      <w:pPr>
        <w:spacing w:line="360" w:lineRule="auto"/>
        <w:jc w:val="both"/>
        <w:rPr>
          <w:rFonts w:cstheme="minorHAnsi"/>
          <w:color w:val="00B0F0"/>
          <w:u w:val="single"/>
          <w:lang w:val="es-ES"/>
        </w:rPr>
      </w:pPr>
      <w:r w:rsidRPr="00392EEB">
        <w:rPr>
          <w:rFonts w:cstheme="minorHAnsi"/>
          <w:color w:val="00B0F0"/>
          <w:u w:val="single"/>
          <w:lang w:val="es-ES"/>
        </w:rPr>
        <w:t>COMPROBACIÓN DE LOS SUPUESTOS DEL MODELO:</w:t>
      </w:r>
    </w:p>
    <w:p w:rsidR="00392EEB" w:rsidRPr="00810713" w:rsidRDefault="00810713" w:rsidP="00392EEB">
      <w:pPr>
        <w:pStyle w:val="Prrafodelista"/>
        <w:numPr>
          <w:ilvl w:val="0"/>
          <w:numId w:val="5"/>
        </w:numPr>
        <w:spacing w:line="360" w:lineRule="auto"/>
        <w:jc w:val="both"/>
        <w:rPr>
          <w:rFonts w:cstheme="minorHAnsi"/>
          <w:b/>
          <w:color w:val="00B0F0"/>
          <w:u w:val="single"/>
          <w:lang w:val="es-ES"/>
        </w:rPr>
      </w:pPr>
      <w:r w:rsidRPr="00810713">
        <w:rPr>
          <w:rFonts w:cstheme="minorHAnsi"/>
          <w:b/>
          <w:color w:val="00B0F0"/>
          <w:u w:val="single"/>
          <w:lang w:val="es-ES"/>
        </w:rPr>
        <w:t>NORMALIDAD</w:t>
      </w:r>
    </w:p>
    <w:p w:rsidR="00392EEB" w:rsidRPr="00392EEB" w:rsidRDefault="00392EEB" w:rsidP="00392EEB">
      <w:pPr>
        <w:spacing w:line="360" w:lineRule="auto"/>
        <w:jc w:val="both"/>
        <w:rPr>
          <w:rFonts w:cstheme="minorHAnsi"/>
          <w:i/>
          <w:color w:val="00B0F0"/>
          <w:lang w:val="es-ES"/>
        </w:rPr>
      </w:pPr>
      <w:r w:rsidRPr="00392EEB">
        <w:rPr>
          <w:rFonts w:cstheme="minorHAnsi"/>
          <w:i/>
          <w:color w:val="00B0F0"/>
          <w:lang w:val="es-ES"/>
        </w:rPr>
        <w:t>La distribución a través de los gráficos de normalidad “aparenta” una existencia de normalidad tanto en el histograma como en el Gráfico Q-Q.</w:t>
      </w:r>
      <w:r>
        <w:rPr>
          <w:rFonts w:cstheme="minorHAnsi"/>
          <w:i/>
          <w:color w:val="00B0F0"/>
          <w:lang w:val="es-ES"/>
        </w:rPr>
        <w:t xml:space="preserve"> </w:t>
      </w:r>
    </w:p>
    <w:p w:rsidR="008A1DAC" w:rsidRPr="008A1DAC" w:rsidRDefault="008A1DAC" w:rsidP="00392EEB">
      <w:pPr>
        <w:spacing w:line="360" w:lineRule="auto"/>
        <w:jc w:val="center"/>
        <w:rPr>
          <w:rFonts w:cstheme="minorHAnsi"/>
          <w:i/>
          <w:color w:val="00B0F0"/>
          <w:lang w:val="es-ES"/>
        </w:rPr>
      </w:pPr>
      <w:r w:rsidRPr="008A1DAC">
        <w:rPr>
          <w:rFonts w:cstheme="minorHAnsi"/>
          <w:i/>
          <w:noProof/>
          <w:color w:val="00B0F0"/>
          <w:lang w:val="en-US"/>
        </w:rPr>
        <w:drawing>
          <wp:inline distT="0" distB="0" distL="0" distR="0" wp14:anchorId="7337A6F7" wp14:editId="340FC806">
            <wp:extent cx="5612130" cy="16351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C" w:rsidRDefault="008A1DAC" w:rsidP="008A1DAC">
      <w:pPr>
        <w:spacing w:line="360" w:lineRule="auto"/>
        <w:jc w:val="both"/>
        <w:rPr>
          <w:rFonts w:cstheme="minorHAnsi"/>
          <w:i/>
          <w:color w:val="00B0F0"/>
          <w:lang w:val="es-ES"/>
        </w:rPr>
      </w:pPr>
      <w:r w:rsidRPr="008A1DAC">
        <w:rPr>
          <w:rFonts w:cstheme="minorHAnsi"/>
          <w:i/>
          <w:color w:val="00B0F0"/>
          <w:lang w:val="es-ES"/>
        </w:rPr>
        <w:t xml:space="preserve">Para </w:t>
      </w:r>
      <w:r>
        <w:rPr>
          <w:rFonts w:cstheme="minorHAnsi"/>
          <w:i/>
          <w:color w:val="00B0F0"/>
          <w:lang w:val="es-ES"/>
        </w:rPr>
        <w:t>la comprobación estadística de la normalidad se ocupará las pruebas de hipótesis no paramétricas.</w:t>
      </w:r>
    </w:p>
    <w:p w:rsidR="008A1DAC" w:rsidRPr="008A1DAC" w:rsidRDefault="009838C5" w:rsidP="00734E3D">
      <w:pPr>
        <w:spacing w:line="360" w:lineRule="auto"/>
        <w:rPr>
          <w:rFonts w:eastAsiaTheme="minorEastAsia" w:cstheme="minorHAnsi"/>
          <w:i/>
          <w:color w:val="00B0F0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 w:val="20"/>
              <w:szCs w:val="21"/>
            </w:rPr>
            <m:t>:Los datos provienen de una distribución normal con media cero y varianza desconocida</m:t>
          </m:r>
        </m:oMath>
      </m:oMathPara>
    </w:p>
    <w:p w:rsidR="008A1DAC" w:rsidRPr="008A1DAC" w:rsidRDefault="009838C5" w:rsidP="00734E3D">
      <w:pPr>
        <w:spacing w:line="360" w:lineRule="auto"/>
        <w:jc w:val="center"/>
        <w:rPr>
          <w:rFonts w:eastAsiaTheme="minorEastAsia" w:cstheme="minorHAnsi"/>
          <w:color w:val="00B0F0"/>
          <w:sz w:val="20"/>
          <w:szCs w:val="2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B0F0"/>
                <w:sz w:val="20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B0F0"/>
                <w:sz w:val="20"/>
                <w:szCs w:val="21"/>
              </w:rPr>
              <m:t>H</m:t>
            </m:r>
          </m:e>
          <m:sub>
            <m:r>
              <w:rPr>
                <w:rFonts w:ascii="Cambria Math" w:hAnsi="Cambria Math" w:cstheme="minorHAnsi"/>
                <w:color w:val="00B0F0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 w:cstheme="minorHAnsi"/>
            <w:color w:val="00B0F0"/>
            <w:sz w:val="20"/>
            <w:szCs w:val="21"/>
          </w:rPr>
          <m:t>:Los datos no provienen de una distribución normal con media cero y varianza desconocida</m:t>
        </m:r>
      </m:oMath>
      <w:r w:rsidR="008A1DAC" w:rsidRPr="008A1DAC">
        <w:rPr>
          <w:rFonts w:cstheme="minorHAnsi"/>
          <w:noProof/>
          <w:lang w:val="en-US"/>
        </w:rPr>
        <w:drawing>
          <wp:inline distT="0" distB="0" distL="0" distR="0" wp14:anchorId="1FEE571A" wp14:editId="58C5AF2A">
            <wp:extent cx="1095375" cy="4250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520" cy="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C" w:rsidRPr="00810713" w:rsidRDefault="008A1DAC" w:rsidP="00810713">
      <w:pPr>
        <w:pStyle w:val="Prrafodelista"/>
        <w:numPr>
          <w:ilvl w:val="0"/>
          <w:numId w:val="5"/>
        </w:numPr>
        <w:spacing w:line="360" w:lineRule="auto"/>
        <w:rPr>
          <w:rFonts w:eastAsiaTheme="minorEastAsia" w:cstheme="minorHAnsi"/>
          <w:b/>
          <w:color w:val="00B0F0"/>
          <w:u w:val="single"/>
          <w:lang w:val="es-ES"/>
        </w:rPr>
      </w:pPr>
      <w:r w:rsidRPr="00810713">
        <w:rPr>
          <w:rFonts w:eastAsiaTheme="minorEastAsia" w:cstheme="minorHAnsi"/>
          <w:b/>
          <w:color w:val="00B0F0"/>
          <w:u w:val="single"/>
          <w:lang w:val="es-ES"/>
        </w:rPr>
        <w:t>Prueba K-S.</w:t>
      </w:r>
    </w:p>
    <w:p w:rsidR="008A1DAC" w:rsidRPr="008A1DAC" w:rsidRDefault="008A1DAC" w:rsidP="008A1DAC">
      <w:pPr>
        <w:spacing w:line="360" w:lineRule="auto"/>
        <w:rPr>
          <w:rFonts w:eastAsiaTheme="minorEastAsia" w:cstheme="minorHAnsi"/>
          <w:color w:val="00B0F0"/>
          <w:lang w:val="es-ES"/>
        </w:rPr>
      </w:pPr>
      <w:r w:rsidRPr="008A1DAC">
        <w:rPr>
          <w:rFonts w:eastAsiaTheme="minorEastAsia" w:cstheme="minorHAnsi"/>
          <w:color w:val="00B0F0"/>
          <w:lang w:val="es-ES"/>
        </w:rPr>
        <w:t>Por medio de “R” se realiza la prueba de Kolmogorov-Smirnov a dos colas</w:t>
      </w:r>
      <w:r>
        <w:rPr>
          <w:rFonts w:eastAsiaTheme="minorEastAsia" w:cstheme="minorHAnsi"/>
          <w:color w:val="00B0F0"/>
          <w:lang w:val="es-ES"/>
        </w:rPr>
        <w:t>.</w:t>
      </w:r>
      <w:r w:rsidRPr="008A1DAC">
        <w:rPr>
          <w:rFonts w:eastAsiaTheme="minorEastAsia" w:cstheme="minorHAnsi"/>
          <w:color w:val="00B0F0"/>
          <w:lang w:val="es-ES"/>
        </w:rPr>
        <w:t xml:space="preserve"> </w:t>
      </w:r>
    </w:p>
    <w:p w:rsidR="008A1DAC" w:rsidRDefault="00DB4DA7" w:rsidP="008A1DAC">
      <w:pPr>
        <w:spacing w:line="360" w:lineRule="auto"/>
        <w:jc w:val="center"/>
        <w:rPr>
          <w:rFonts w:eastAsiaTheme="minorEastAsia" w:cstheme="minorHAnsi"/>
          <w:lang w:val="es-ES"/>
        </w:rPr>
      </w:pPr>
      <w:r w:rsidRPr="00DB4DA7">
        <w:rPr>
          <w:rFonts w:eastAsiaTheme="minorEastAsia" w:cstheme="minorHAnsi"/>
          <w:noProof/>
          <w:lang w:val="en-US"/>
        </w:rPr>
        <w:lastRenderedPageBreak/>
        <w:drawing>
          <wp:inline distT="0" distB="0" distL="0" distR="0" wp14:anchorId="02E9CC8F" wp14:editId="3C33094B">
            <wp:extent cx="5612130" cy="890905"/>
            <wp:effectExtent l="0" t="0" r="762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C" w:rsidRDefault="008A1DAC" w:rsidP="008A1DAC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t xml:space="preserve">Para un nivel de significancia </w:t>
      </w:r>
      <m:oMath>
        <m:r>
          <w:rPr>
            <w:rFonts w:ascii="Cambria Math" w:eastAsiaTheme="minorEastAsia" w:hAnsi="Cambria Math" w:cstheme="minorHAnsi"/>
            <w:color w:val="00B0F0"/>
            <w:szCs w:val="21"/>
          </w:rPr>
          <m:t xml:space="preserve">∝ =0.05 </m:t>
        </m:r>
      </m:oMath>
      <w:r>
        <w:rPr>
          <w:rFonts w:eastAsiaTheme="minorEastAsia" w:cstheme="minorHAnsi"/>
          <w:color w:val="00B0F0"/>
          <w:szCs w:val="21"/>
        </w:rPr>
        <w:t>el p-valor es mayor</w:t>
      </w:r>
      <w:r w:rsidRPr="003F49E3">
        <w:rPr>
          <w:rFonts w:eastAsiaTheme="minorEastAsia" w:cstheme="minorHAnsi"/>
          <w:color w:val="00B0F0"/>
          <w:szCs w:val="21"/>
        </w:rPr>
        <w:t>, por l</w:t>
      </w:r>
      <w:r w:rsidR="00734E3D">
        <w:rPr>
          <w:rFonts w:eastAsiaTheme="minorEastAsia" w:cstheme="minorHAnsi"/>
          <w:color w:val="00B0F0"/>
          <w:szCs w:val="21"/>
        </w:rPr>
        <w:t>o que se rechaza H0 y aceptamos la hipótesis alternativa. Para confirmar realizamos la prueba de Anderson – Darling.</w:t>
      </w:r>
    </w:p>
    <w:p w:rsidR="00734E3D" w:rsidRDefault="00734E3D" w:rsidP="008A1DAC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</w:p>
    <w:p w:rsidR="00734E3D" w:rsidRPr="00810713" w:rsidRDefault="00734E3D" w:rsidP="00810713">
      <w:pPr>
        <w:pStyle w:val="Prrafodelista"/>
        <w:numPr>
          <w:ilvl w:val="0"/>
          <w:numId w:val="5"/>
        </w:numPr>
        <w:spacing w:line="360" w:lineRule="auto"/>
        <w:rPr>
          <w:rFonts w:eastAsiaTheme="minorEastAsia" w:cstheme="minorHAnsi"/>
          <w:b/>
          <w:color w:val="00B0F0"/>
          <w:u w:val="single"/>
          <w:lang w:val="es-ES"/>
        </w:rPr>
      </w:pPr>
      <w:r w:rsidRPr="00810713">
        <w:rPr>
          <w:rFonts w:eastAsiaTheme="minorEastAsia" w:cstheme="minorHAnsi"/>
          <w:b/>
          <w:color w:val="00B0F0"/>
          <w:u w:val="single"/>
          <w:lang w:val="es-ES"/>
        </w:rPr>
        <w:t>Prueba ANDERSON-DARLING.</w:t>
      </w:r>
    </w:p>
    <w:p w:rsidR="00734E3D" w:rsidRPr="008A1DAC" w:rsidRDefault="009838C5" w:rsidP="00734E3D">
      <w:pPr>
        <w:spacing w:line="360" w:lineRule="auto"/>
        <w:rPr>
          <w:rFonts w:eastAsiaTheme="minorEastAsia" w:cstheme="minorHAnsi"/>
          <w:i/>
          <w:color w:val="00B0F0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 w:val="20"/>
              <w:szCs w:val="21"/>
            </w:rPr>
            <m:t>:Los datos provienen de una distribución normal con media cero y varianza desconocida</m:t>
          </m:r>
        </m:oMath>
      </m:oMathPara>
    </w:p>
    <w:p w:rsidR="00734E3D" w:rsidRDefault="009838C5" w:rsidP="00734E3D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B0F0"/>
              <w:sz w:val="20"/>
              <w:szCs w:val="21"/>
            </w:rPr>
            <m:t>:Los datos no provienen de una distribución normal con media cero y varianza desconocida</m:t>
          </m:r>
        </m:oMath>
      </m:oMathPara>
    </w:p>
    <w:p w:rsidR="00734E3D" w:rsidRPr="003F49E3" w:rsidRDefault="00DB4DA7" w:rsidP="00734E3D">
      <w:pPr>
        <w:spacing w:line="360" w:lineRule="auto"/>
        <w:jc w:val="center"/>
        <w:rPr>
          <w:rFonts w:eastAsiaTheme="minorEastAsia" w:cstheme="minorHAnsi"/>
          <w:color w:val="00B0F0"/>
          <w:szCs w:val="21"/>
        </w:rPr>
      </w:pPr>
      <w:r w:rsidRPr="00DB4DA7">
        <w:rPr>
          <w:rFonts w:eastAsiaTheme="minorEastAsia" w:cstheme="minorHAnsi"/>
          <w:noProof/>
          <w:color w:val="00B0F0"/>
          <w:szCs w:val="21"/>
          <w:lang w:val="en-US"/>
        </w:rPr>
        <w:drawing>
          <wp:inline distT="0" distB="0" distL="0" distR="0" wp14:anchorId="50496AA9" wp14:editId="74ADEC4B">
            <wp:extent cx="3029373" cy="1162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3D" w:rsidRDefault="00734E3D" w:rsidP="00734E3D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t xml:space="preserve">Para un nivel de significancia </w:t>
      </w:r>
      <m:oMath>
        <m:r>
          <w:rPr>
            <w:rFonts w:ascii="Cambria Math" w:eastAsiaTheme="minorEastAsia" w:hAnsi="Cambria Math" w:cstheme="minorHAnsi"/>
            <w:color w:val="00B0F0"/>
            <w:szCs w:val="21"/>
          </w:rPr>
          <m:t xml:space="preserve">∝ =0.05 </m:t>
        </m:r>
      </m:oMath>
      <w:r>
        <w:rPr>
          <w:rFonts w:eastAsiaTheme="minorEastAsia" w:cstheme="minorHAnsi"/>
          <w:color w:val="00B0F0"/>
          <w:szCs w:val="21"/>
        </w:rPr>
        <w:t>el p-valor es mayor</w:t>
      </w:r>
      <w:r w:rsidRPr="003F49E3">
        <w:rPr>
          <w:rFonts w:eastAsiaTheme="minorEastAsia" w:cstheme="minorHAnsi"/>
          <w:color w:val="00B0F0"/>
          <w:szCs w:val="21"/>
        </w:rPr>
        <w:t>, por l</w:t>
      </w:r>
      <w:r>
        <w:rPr>
          <w:rFonts w:eastAsiaTheme="minorEastAsia" w:cstheme="minorHAnsi"/>
          <w:color w:val="00B0F0"/>
          <w:szCs w:val="21"/>
        </w:rPr>
        <w:t>o que se rechaza H0 y aceptamos la hipótesis alternativa. Confirmando que los datos no provienen de una distribución normal con media cero y varianza desconocida.</w:t>
      </w:r>
    </w:p>
    <w:p w:rsidR="008A4E57" w:rsidRPr="008A4E57" w:rsidRDefault="008A4E57" w:rsidP="008A4E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ES"/>
        </w:rPr>
      </w:pPr>
    </w:p>
    <w:p w:rsidR="008A4E57" w:rsidRDefault="008A4E57" w:rsidP="00723E15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b/>
          <w:sz w:val="21"/>
          <w:szCs w:val="21"/>
        </w:rPr>
      </w:pPr>
      <w:r w:rsidRPr="008A4E57">
        <w:rPr>
          <w:rFonts w:cstheme="minorHAnsi"/>
          <w:sz w:val="21"/>
          <w:szCs w:val="21"/>
        </w:rPr>
        <w:t xml:space="preserve">2. Con los datos brindados no discretizados, elabore un modelo de regresión lineal simple: </w:t>
      </w:r>
      <w:r w:rsidRPr="008A4E57">
        <w:rPr>
          <w:rFonts w:cstheme="minorHAnsi"/>
          <w:b/>
          <w:sz w:val="21"/>
          <w:szCs w:val="21"/>
        </w:rPr>
        <w:t>(1.5/10.0)</w:t>
      </w:r>
    </w:p>
    <w:p w:rsidR="00F21B4D" w:rsidRPr="00131459" w:rsidRDefault="00F21B4D" w:rsidP="00F21B4D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 w:rsidRPr="00131459">
        <w:rPr>
          <w:rFonts w:cstheme="minorHAnsi"/>
          <w:color w:val="00B0F0"/>
          <w:sz w:val="21"/>
          <w:szCs w:val="21"/>
        </w:rPr>
        <w:t>A través del programa Minitab Versión 20 se estimó la ecuación de Regresión.</w:t>
      </w:r>
    </w:p>
    <w:p w:rsidR="00F21B4D" w:rsidRDefault="00F21B4D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 wp14:anchorId="70918D55" wp14:editId="1AE7DB7C">
            <wp:extent cx="4486275" cy="5429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D4" w:rsidRPr="00F82ED4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color w:val="00B0F0"/>
          <w:sz w:val="21"/>
          <w:szCs w:val="21"/>
        </w:rPr>
      </w:pPr>
      <w:r w:rsidRPr="00F82ED4">
        <w:rPr>
          <w:rFonts w:cstheme="minorHAnsi"/>
          <w:color w:val="00B0F0"/>
          <w:sz w:val="21"/>
          <w:szCs w:val="21"/>
        </w:rPr>
        <w:t xml:space="preserve">A través de </w:t>
      </w:r>
      <w:r>
        <w:rPr>
          <w:rFonts w:cstheme="minorHAnsi"/>
          <w:color w:val="00B0F0"/>
          <w:sz w:val="21"/>
          <w:szCs w:val="21"/>
        </w:rPr>
        <w:t>“</w:t>
      </w:r>
      <w:r w:rsidRPr="00F82ED4">
        <w:rPr>
          <w:rFonts w:cstheme="minorHAnsi"/>
          <w:color w:val="00B0F0"/>
          <w:sz w:val="21"/>
          <w:szCs w:val="21"/>
        </w:rPr>
        <w:t>R</w:t>
      </w:r>
      <w:r>
        <w:rPr>
          <w:rFonts w:cstheme="minorHAnsi"/>
          <w:color w:val="00B0F0"/>
          <w:sz w:val="21"/>
          <w:szCs w:val="21"/>
        </w:rPr>
        <w:t>”</w:t>
      </w:r>
      <w:r w:rsidRPr="00F82ED4">
        <w:rPr>
          <w:rFonts w:cstheme="minorHAnsi"/>
          <w:color w:val="00B0F0"/>
          <w:sz w:val="21"/>
          <w:szCs w:val="21"/>
        </w:rPr>
        <w:t xml:space="preserve"> Se realizó el Modelo de Regresión Calculando el Intercepto y la Variable Dependiente.</w:t>
      </w:r>
    </w:p>
    <w:p w:rsidR="00F82ED4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 w:rsidRPr="00F82ED4">
        <w:rPr>
          <w:rFonts w:cstheme="minorHAnsi"/>
          <w:noProof/>
          <w:sz w:val="21"/>
          <w:szCs w:val="21"/>
          <w:lang w:val="en-US"/>
        </w:rPr>
        <w:drawing>
          <wp:inline distT="0" distB="0" distL="0" distR="0" wp14:anchorId="1BDEC063" wp14:editId="4F86FE60">
            <wp:extent cx="2543530" cy="42868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4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</w:p>
    <w:p w:rsidR="00F82ED4" w:rsidRPr="003F49E3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</w:p>
    <w:p w:rsidR="008A4E57" w:rsidRDefault="008A4E57" w:rsidP="00723E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lastRenderedPageBreak/>
        <w:t xml:space="preserve">¿Cuál es su conclusión con relación a lo indicado por el CFO? </w:t>
      </w:r>
    </w:p>
    <w:p w:rsidR="00F82ED4" w:rsidRPr="00DF1927" w:rsidRDefault="00F82ED4" w:rsidP="00F82ED4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i/>
          <w:color w:val="00B0F0"/>
          <w:sz w:val="21"/>
          <w:szCs w:val="21"/>
        </w:rPr>
      </w:pPr>
      <w:r w:rsidRPr="00DF1927">
        <w:rPr>
          <w:rFonts w:cstheme="minorHAnsi"/>
          <w:i/>
          <w:color w:val="00B0F0"/>
          <w:sz w:val="21"/>
          <w:szCs w:val="21"/>
        </w:rPr>
        <w:t>De a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cuerdo a los datos obtenidos en el modelo </w:t>
      </w:r>
      <w:r w:rsidRPr="00DF1927">
        <w:rPr>
          <w:rFonts w:cstheme="minorHAnsi"/>
          <w:i/>
          <w:color w:val="00B0F0"/>
          <w:sz w:val="21"/>
          <w:szCs w:val="21"/>
        </w:rPr>
        <w:t xml:space="preserve">y 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el </w:t>
      </w:r>
      <w:r w:rsidRPr="00DF1927">
        <w:rPr>
          <w:rFonts w:cstheme="minorHAnsi"/>
          <w:i/>
          <w:color w:val="00B0F0"/>
          <w:sz w:val="21"/>
          <w:szCs w:val="21"/>
        </w:rPr>
        <w:t>haber comprobado los supuestos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, </w:t>
      </w:r>
      <w:r w:rsidRPr="00DF1927">
        <w:rPr>
          <w:rFonts w:cstheme="minorHAnsi"/>
          <w:i/>
          <w:color w:val="00B0F0"/>
          <w:sz w:val="21"/>
          <w:szCs w:val="21"/>
        </w:rPr>
        <w:t xml:space="preserve">se 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posee la suficiente evidencia estadística para indicar </w:t>
      </w:r>
      <w:r w:rsidRPr="00DF1927">
        <w:rPr>
          <w:rFonts w:cstheme="minorHAnsi"/>
          <w:i/>
          <w:color w:val="00B0F0"/>
          <w:sz w:val="21"/>
          <w:szCs w:val="21"/>
        </w:rPr>
        <w:t xml:space="preserve">que la afirmación del CFO </w:t>
      </w:r>
      <w:r w:rsidR="00DF1927" w:rsidRPr="00DF1927">
        <w:rPr>
          <w:rFonts w:cstheme="minorHAnsi"/>
          <w:i/>
          <w:color w:val="00B0F0"/>
          <w:sz w:val="21"/>
          <w:szCs w:val="21"/>
        </w:rPr>
        <w:t>sobre</w:t>
      </w:r>
      <w:r w:rsidRPr="00DF1927">
        <w:rPr>
          <w:rFonts w:cstheme="minorHAnsi"/>
          <w:i/>
          <w:color w:val="00B0F0"/>
          <w:sz w:val="21"/>
          <w:szCs w:val="21"/>
        </w:rPr>
        <w:t xml:space="preserve"> 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el </w:t>
      </w:r>
      <w:r w:rsidRPr="00DF1927">
        <w:rPr>
          <w:rFonts w:cstheme="minorHAnsi"/>
          <w:i/>
          <w:color w:val="00B0F0"/>
          <w:sz w:val="21"/>
          <w:szCs w:val="21"/>
        </w:rPr>
        <w:t xml:space="preserve">impacto </w:t>
      </w:r>
      <w:r w:rsidR="00DF1927" w:rsidRPr="00DF1927">
        <w:rPr>
          <w:rFonts w:cstheme="minorHAnsi"/>
          <w:i/>
          <w:color w:val="00B0F0"/>
          <w:sz w:val="21"/>
          <w:szCs w:val="21"/>
        </w:rPr>
        <w:t>de los costos de operación posee la suficiente evidencia estadística para indicar que el</w:t>
      </w:r>
      <w:r w:rsidRPr="00DF1927">
        <w:rPr>
          <w:rFonts w:cstheme="minorHAnsi"/>
          <w:i/>
          <w:color w:val="00B0F0"/>
          <w:sz w:val="21"/>
          <w:szCs w:val="21"/>
        </w:rPr>
        <w:t xml:space="preserve"> porcentaje de cierre de los negocios si influye de manera inversamente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 proporcional a los costos de operación de la sucursal que se monitorearon durante el periodo de 6 meses en el estudio realizado.</w:t>
      </w:r>
    </w:p>
    <w:p w:rsidR="00723E15" w:rsidRPr="003F49E3" w:rsidRDefault="00723E15" w:rsidP="00723E15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sz w:val="21"/>
          <w:szCs w:val="21"/>
        </w:rPr>
      </w:pPr>
    </w:p>
    <w:p w:rsidR="008A4E57" w:rsidRPr="00131459" w:rsidRDefault="008A4E57" w:rsidP="007111F3">
      <w:pPr>
        <w:numPr>
          <w:ilvl w:val="0"/>
          <w:numId w:val="2"/>
        </w:num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sz w:val="21"/>
          <w:szCs w:val="21"/>
        </w:rPr>
      </w:pPr>
      <w:r w:rsidRPr="008A4E57">
        <w:rPr>
          <w:rFonts w:cstheme="minorHAnsi"/>
          <w:sz w:val="21"/>
          <w:szCs w:val="21"/>
        </w:rPr>
        <w:t xml:space="preserve">Para una sucursal con costos de operación promedio mensuales de 15,000 dólares ¿Cuál es el valor pronosticado de porcentaje promedio de negocios cerrados con el modelo de regresión y con el diseño experimental realizado en el punto a.? </w:t>
      </w:r>
      <w:r w:rsidRPr="008A4E57">
        <w:rPr>
          <w:rFonts w:cstheme="minorHAnsi"/>
          <w:b/>
          <w:sz w:val="21"/>
          <w:szCs w:val="21"/>
        </w:rPr>
        <w:t xml:space="preserve">(Recordatorio: El valor esperado de una observación en el Diseño Experimental está dado por el promedio de las observaciones de ese grupo) </w:t>
      </w:r>
    </w:p>
    <w:p w:rsidR="00131459" w:rsidRPr="00131459" w:rsidRDefault="00D91BFB" w:rsidP="00131459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>
        <w:rPr>
          <w:rFonts w:cstheme="minorHAnsi"/>
          <w:color w:val="00B0F0"/>
          <w:sz w:val="21"/>
          <w:szCs w:val="21"/>
        </w:rPr>
        <w:t>Ecuación de Regresión a través del programa Minitab 20.</w:t>
      </w:r>
    </w:p>
    <w:p w:rsidR="008A4E57" w:rsidRPr="003F49E3" w:rsidRDefault="00131459" w:rsidP="00131459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4486275" cy="542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57" w:rsidRPr="00131459" w:rsidRDefault="00131459" w:rsidP="008A4E57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 w:rsidRPr="00131459">
        <w:rPr>
          <w:rFonts w:cstheme="minorHAnsi"/>
          <w:color w:val="00B0F0"/>
          <w:sz w:val="21"/>
          <w:szCs w:val="21"/>
        </w:rPr>
        <w:t>Se configuró el promedio de predicción mensual de Costo de Operación a $15,000</w:t>
      </w:r>
    </w:p>
    <w:p w:rsidR="00131459" w:rsidRDefault="00131459" w:rsidP="00131459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2636520" cy="8432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59" w:rsidRPr="00131459" w:rsidRDefault="00131459" w:rsidP="008A4E57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 w:rsidRPr="00131459">
        <w:rPr>
          <w:rFonts w:cstheme="minorHAnsi"/>
          <w:color w:val="00B0F0"/>
          <w:sz w:val="21"/>
          <w:szCs w:val="21"/>
        </w:rPr>
        <w:t>El valor de Predicción resultante es del 18.02% para un Costo de operación de $15,000 con un Nivel de confianza al 95% e intervalo [15.77%-20.26%]</w:t>
      </w:r>
    </w:p>
    <w:p w:rsidR="00131459" w:rsidRPr="008A4E57" w:rsidRDefault="00203593" w:rsidP="00131459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3840480" cy="7315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P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P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8A4E57" w:rsidRPr="003F49E3" w:rsidRDefault="008A4E57" w:rsidP="00723E1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8A4E57">
        <w:rPr>
          <w:rFonts w:cstheme="minorHAnsi"/>
          <w:sz w:val="21"/>
          <w:szCs w:val="21"/>
        </w:rPr>
        <w:lastRenderedPageBreak/>
        <w:t xml:space="preserve">Si debiese seleccionar uno de los dos valores esperados, ¿Cuál seleccionaría? Justifique. </w:t>
      </w:r>
    </w:p>
    <w:p w:rsidR="007111F3" w:rsidRPr="003F49E3" w:rsidRDefault="007111F3" w:rsidP="007111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</w:p>
    <w:p w:rsidR="00005886" w:rsidRPr="00005886" w:rsidRDefault="00005886" w:rsidP="00005886">
      <w:pPr>
        <w:spacing w:line="360" w:lineRule="auto"/>
        <w:rPr>
          <w:rFonts w:cstheme="minorHAnsi"/>
          <w:i/>
          <w:color w:val="00B0F0"/>
          <w:lang w:val="es-ES"/>
        </w:rPr>
      </w:pPr>
      <w:r w:rsidRPr="00005886">
        <w:rPr>
          <w:rFonts w:cstheme="minorHAnsi"/>
          <w:i/>
          <w:color w:val="00B0F0"/>
          <w:lang w:val="es-ES"/>
        </w:rPr>
        <w:t>Analizando los valores en los 4 grupos que se realizaron anteriormente y evaluando una predicción en el modelo de regresión quedaría: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200"/>
        <w:gridCol w:w="1600"/>
        <w:gridCol w:w="1200"/>
        <w:gridCol w:w="1320"/>
      </w:tblGrid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fila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Valor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Ec. </w:t>
            </w:r>
            <w:proofErr w:type="spellStart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</w:t>
            </w:r>
            <w:proofErr w:type="spellEnd"/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8000-10500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9000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0.262486</w:t>
            </w:r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10500-12000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10501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0.241905</w:t>
            </w:r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12000-15000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0.214497</w:t>
            </w:r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Más</w:t>
            </w:r>
            <w:proofErr w:type="spellEnd"/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15000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15001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0.180206</w:t>
            </w:r>
          </w:p>
        </w:tc>
      </w:tr>
    </w:tbl>
    <w:p w:rsidR="0015467C" w:rsidRDefault="0015467C">
      <w:pPr>
        <w:rPr>
          <w:rFonts w:cstheme="minorHAnsi"/>
          <w:lang w:val="es-ES"/>
        </w:rPr>
      </w:pPr>
    </w:p>
    <w:p w:rsidR="0091218D" w:rsidRPr="0091218D" w:rsidRDefault="0091218D">
      <w:pPr>
        <w:rPr>
          <w:rFonts w:cstheme="minorHAnsi"/>
          <w:i/>
          <w:color w:val="00B0F0"/>
          <w:u w:val="single"/>
          <w:lang w:val="es-ES"/>
        </w:rPr>
      </w:pPr>
      <w:r w:rsidRPr="0091218D">
        <w:rPr>
          <w:rFonts w:cstheme="minorHAnsi"/>
          <w:i/>
          <w:color w:val="00B0F0"/>
          <w:u w:val="single"/>
          <w:lang w:val="es-ES"/>
        </w:rPr>
        <w:t>PREDICCIÓN PARA GRUPO A</w:t>
      </w:r>
    </w:p>
    <w:p w:rsidR="0091218D" w:rsidRDefault="0091218D" w:rsidP="0091218D">
      <w:pPr>
        <w:spacing w:line="360" w:lineRule="auto"/>
        <w:jc w:val="both"/>
        <w:rPr>
          <w:rFonts w:cstheme="minorHAnsi"/>
          <w:lang w:val="es-ES"/>
        </w:rPr>
      </w:pPr>
      <w:r w:rsidRPr="0091218D">
        <w:rPr>
          <w:rFonts w:cstheme="minorHAnsi"/>
          <w:color w:val="00B0F0"/>
          <w:lang w:val="es-ES"/>
        </w:rPr>
        <w:t xml:space="preserve">Para el grupo “A” </w:t>
      </w:r>
      <w:r>
        <w:rPr>
          <w:rFonts w:cstheme="minorHAnsi"/>
          <w:color w:val="00B0F0"/>
          <w:sz w:val="21"/>
          <w:szCs w:val="21"/>
        </w:rPr>
        <w:t>e</w:t>
      </w:r>
      <w:r w:rsidRPr="00131459">
        <w:rPr>
          <w:rFonts w:cstheme="minorHAnsi"/>
          <w:color w:val="00B0F0"/>
          <w:sz w:val="21"/>
          <w:szCs w:val="21"/>
        </w:rPr>
        <w:t xml:space="preserve">l valor de Predicción resultante es del </w:t>
      </w:r>
      <w:r>
        <w:rPr>
          <w:rFonts w:cstheme="minorHAnsi"/>
          <w:color w:val="00B0F0"/>
          <w:sz w:val="21"/>
          <w:szCs w:val="21"/>
        </w:rPr>
        <w:t>26.24</w:t>
      </w:r>
      <w:r w:rsidRPr="00131459">
        <w:rPr>
          <w:rFonts w:cstheme="minorHAnsi"/>
          <w:color w:val="00B0F0"/>
          <w:sz w:val="21"/>
          <w:szCs w:val="21"/>
        </w:rPr>
        <w:t>% para un Costo de operación de $</w:t>
      </w:r>
      <w:r>
        <w:rPr>
          <w:rFonts w:cstheme="minorHAnsi"/>
          <w:color w:val="00B0F0"/>
          <w:sz w:val="21"/>
          <w:szCs w:val="21"/>
        </w:rPr>
        <w:t>9000</w:t>
      </w:r>
      <w:r w:rsidRPr="00131459">
        <w:rPr>
          <w:rFonts w:cstheme="minorHAnsi"/>
          <w:color w:val="00B0F0"/>
          <w:sz w:val="21"/>
          <w:szCs w:val="21"/>
        </w:rPr>
        <w:t xml:space="preserve"> con un Nivel de confianza al 95%</w:t>
      </w:r>
    </w:p>
    <w:p w:rsidR="0091218D" w:rsidRDefault="0091218D" w:rsidP="0091218D">
      <w:pPr>
        <w:jc w:val="center"/>
        <w:rPr>
          <w:rFonts w:cstheme="minorHAnsi"/>
          <w:lang w:val="es-ES"/>
        </w:rPr>
      </w:pPr>
      <w:r w:rsidRPr="0091218D">
        <w:rPr>
          <w:rFonts w:cstheme="minorHAnsi"/>
          <w:noProof/>
          <w:lang w:val="en-US"/>
        </w:rPr>
        <w:drawing>
          <wp:inline distT="0" distB="0" distL="0" distR="0" wp14:anchorId="1FF944E3" wp14:editId="42B6E10F">
            <wp:extent cx="3791479" cy="73352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8D" w:rsidRPr="0091218D" w:rsidRDefault="0091218D">
      <w:pPr>
        <w:rPr>
          <w:rFonts w:cstheme="minorHAnsi"/>
          <w:color w:val="00B0F0"/>
          <w:u w:val="single"/>
          <w:lang w:val="es-ES"/>
        </w:rPr>
      </w:pPr>
      <w:r w:rsidRPr="0091218D">
        <w:rPr>
          <w:rFonts w:cstheme="minorHAnsi"/>
          <w:color w:val="00B0F0"/>
          <w:u w:val="single"/>
          <w:lang w:val="es-ES"/>
        </w:rPr>
        <w:t>PREDICCIÓN PARA GRUPO B</w:t>
      </w:r>
    </w:p>
    <w:p w:rsidR="0091218D" w:rsidRDefault="0091218D" w:rsidP="0091218D">
      <w:pPr>
        <w:spacing w:line="360" w:lineRule="auto"/>
        <w:jc w:val="both"/>
        <w:rPr>
          <w:rFonts w:cstheme="minorHAnsi"/>
          <w:lang w:val="es-ES"/>
        </w:rPr>
      </w:pPr>
      <w:r w:rsidRPr="0091218D">
        <w:rPr>
          <w:rFonts w:cstheme="minorHAnsi"/>
          <w:color w:val="00B0F0"/>
          <w:lang w:val="es-ES"/>
        </w:rPr>
        <w:t>Para el grupo “</w:t>
      </w:r>
      <w:r>
        <w:rPr>
          <w:rFonts w:cstheme="minorHAnsi"/>
          <w:color w:val="00B0F0"/>
          <w:lang w:val="es-ES"/>
        </w:rPr>
        <w:t>B</w:t>
      </w:r>
      <w:r w:rsidRPr="0091218D">
        <w:rPr>
          <w:rFonts w:cstheme="minorHAnsi"/>
          <w:color w:val="00B0F0"/>
          <w:lang w:val="es-ES"/>
        </w:rPr>
        <w:t xml:space="preserve">” </w:t>
      </w:r>
      <w:r>
        <w:rPr>
          <w:rFonts w:cstheme="minorHAnsi"/>
          <w:color w:val="00B0F0"/>
          <w:sz w:val="21"/>
          <w:szCs w:val="21"/>
        </w:rPr>
        <w:t>e</w:t>
      </w:r>
      <w:r w:rsidRPr="00131459">
        <w:rPr>
          <w:rFonts w:cstheme="minorHAnsi"/>
          <w:color w:val="00B0F0"/>
          <w:sz w:val="21"/>
          <w:szCs w:val="21"/>
        </w:rPr>
        <w:t xml:space="preserve">l valor de Predicción resultante es del </w:t>
      </w:r>
      <w:r w:rsidR="00F27C29">
        <w:rPr>
          <w:rFonts w:cstheme="minorHAnsi"/>
          <w:color w:val="00B0F0"/>
          <w:sz w:val="21"/>
          <w:szCs w:val="21"/>
        </w:rPr>
        <w:t>24.19</w:t>
      </w:r>
      <w:r w:rsidRPr="00131459">
        <w:rPr>
          <w:rFonts w:cstheme="minorHAnsi"/>
          <w:color w:val="00B0F0"/>
          <w:sz w:val="21"/>
          <w:szCs w:val="21"/>
        </w:rPr>
        <w:t>% para un Costo de operación de $</w:t>
      </w:r>
      <w:r>
        <w:rPr>
          <w:rFonts w:cstheme="minorHAnsi"/>
          <w:color w:val="00B0F0"/>
          <w:sz w:val="21"/>
          <w:szCs w:val="21"/>
        </w:rPr>
        <w:t>10,501</w:t>
      </w:r>
      <w:r w:rsidRPr="00131459">
        <w:rPr>
          <w:rFonts w:cstheme="minorHAnsi"/>
          <w:color w:val="00B0F0"/>
          <w:sz w:val="21"/>
          <w:szCs w:val="21"/>
        </w:rPr>
        <w:t xml:space="preserve"> con un Nivel de confianza al 95%</w:t>
      </w:r>
    </w:p>
    <w:p w:rsidR="0091218D" w:rsidRDefault="00F27C29" w:rsidP="00F27C29">
      <w:pPr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762375" cy="7429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8D" w:rsidRDefault="0091218D">
      <w:pPr>
        <w:rPr>
          <w:rFonts w:cstheme="minorHAnsi"/>
          <w:lang w:val="es-ES"/>
        </w:rPr>
      </w:pPr>
    </w:p>
    <w:p w:rsidR="0091218D" w:rsidRPr="0091218D" w:rsidRDefault="0091218D">
      <w:pPr>
        <w:rPr>
          <w:rFonts w:cstheme="minorHAnsi"/>
          <w:i/>
          <w:color w:val="00B0F0"/>
          <w:u w:val="single"/>
          <w:lang w:val="es-ES"/>
        </w:rPr>
      </w:pPr>
      <w:r w:rsidRPr="0091218D">
        <w:rPr>
          <w:rFonts w:cstheme="minorHAnsi"/>
          <w:i/>
          <w:color w:val="00B0F0"/>
          <w:u w:val="single"/>
          <w:lang w:val="es-ES"/>
        </w:rPr>
        <w:t>PREDICCIÓN PARA GRUPO C</w:t>
      </w:r>
    </w:p>
    <w:p w:rsidR="00F27C29" w:rsidRDefault="00F27C29" w:rsidP="00F27C29">
      <w:pPr>
        <w:spacing w:line="360" w:lineRule="auto"/>
        <w:jc w:val="both"/>
        <w:rPr>
          <w:rFonts w:cstheme="minorHAnsi"/>
          <w:color w:val="00B0F0"/>
          <w:sz w:val="21"/>
          <w:szCs w:val="21"/>
        </w:rPr>
      </w:pPr>
      <w:r w:rsidRPr="0091218D">
        <w:rPr>
          <w:rFonts w:cstheme="minorHAnsi"/>
          <w:color w:val="00B0F0"/>
          <w:lang w:val="es-ES"/>
        </w:rPr>
        <w:t>Para el grupo “</w:t>
      </w:r>
      <w:r>
        <w:rPr>
          <w:rFonts w:cstheme="minorHAnsi"/>
          <w:color w:val="00B0F0"/>
          <w:lang w:val="es-ES"/>
        </w:rPr>
        <w:t>B</w:t>
      </w:r>
      <w:r w:rsidRPr="0091218D">
        <w:rPr>
          <w:rFonts w:cstheme="minorHAnsi"/>
          <w:color w:val="00B0F0"/>
          <w:lang w:val="es-ES"/>
        </w:rPr>
        <w:t xml:space="preserve">” </w:t>
      </w:r>
      <w:r>
        <w:rPr>
          <w:rFonts w:cstheme="minorHAnsi"/>
          <w:color w:val="00B0F0"/>
          <w:sz w:val="21"/>
          <w:szCs w:val="21"/>
        </w:rPr>
        <w:t>e</w:t>
      </w:r>
      <w:r w:rsidRPr="00131459">
        <w:rPr>
          <w:rFonts w:cstheme="minorHAnsi"/>
          <w:color w:val="00B0F0"/>
          <w:sz w:val="21"/>
          <w:szCs w:val="21"/>
        </w:rPr>
        <w:t xml:space="preserve">l valor de Predicción resultante es del </w:t>
      </w:r>
      <w:r>
        <w:rPr>
          <w:rFonts w:cstheme="minorHAnsi"/>
          <w:color w:val="00B0F0"/>
          <w:sz w:val="21"/>
          <w:szCs w:val="21"/>
        </w:rPr>
        <w:t>24.19</w:t>
      </w:r>
      <w:r w:rsidRPr="00131459">
        <w:rPr>
          <w:rFonts w:cstheme="minorHAnsi"/>
          <w:color w:val="00B0F0"/>
          <w:sz w:val="21"/>
          <w:szCs w:val="21"/>
        </w:rPr>
        <w:t>% para un Costo de operación de $</w:t>
      </w:r>
      <w:r w:rsidR="00002A85">
        <w:rPr>
          <w:rFonts w:cstheme="minorHAnsi"/>
          <w:color w:val="00B0F0"/>
          <w:sz w:val="21"/>
          <w:szCs w:val="21"/>
        </w:rPr>
        <w:t>12,500</w:t>
      </w:r>
      <w:r w:rsidRPr="00131459">
        <w:rPr>
          <w:rFonts w:cstheme="minorHAnsi"/>
          <w:color w:val="00B0F0"/>
          <w:sz w:val="21"/>
          <w:szCs w:val="21"/>
        </w:rPr>
        <w:t xml:space="preserve"> con un Nivel de confianza al 95%</w:t>
      </w:r>
    </w:p>
    <w:p w:rsidR="00002A85" w:rsidRDefault="00002A85" w:rsidP="00002A85">
      <w:pPr>
        <w:spacing w:line="360" w:lineRule="auto"/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695700" cy="628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85" w:rsidRDefault="00002A85">
      <w:pPr>
        <w:rPr>
          <w:rFonts w:cstheme="minorHAnsi"/>
          <w:i/>
          <w:color w:val="00B0F0"/>
          <w:u w:val="single"/>
          <w:lang w:val="es-ES"/>
        </w:rPr>
      </w:pPr>
    </w:p>
    <w:p w:rsidR="0091218D" w:rsidRPr="0091218D" w:rsidRDefault="0091218D">
      <w:pPr>
        <w:rPr>
          <w:rFonts w:cstheme="minorHAnsi"/>
          <w:i/>
          <w:color w:val="00B0F0"/>
          <w:u w:val="single"/>
          <w:lang w:val="es-ES"/>
        </w:rPr>
      </w:pPr>
      <w:r w:rsidRPr="0091218D">
        <w:rPr>
          <w:rFonts w:cstheme="minorHAnsi"/>
          <w:i/>
          <w:color w:val="00B0F0"/>
          <w:u w:val="single"/>
          <w:lang w:val="es-ES"/>
        </w:rPr>
        <w:lastRenderedPageBreak/>
        <w:t>PREDICCIÓN PARA GRUPO D</w:t>
      </w:r>
    </w:p>
    <w:p w:rsidR="0091218D" w:rsidRDefault="0091218D" w:rsidP="00005886">
      <w:pPr>
        <w:jc w:val="both"/>
        <w:rPr>
          <w:rFonts w:cstheme="minorHAnsi"/>
          <w:i/>
          <w:color w:val="00B0F0"/>
          <w:lang w:val="es-ES"/>
        </w:rPr>
      </w:pPr>
      <w:r>
        <w:rPr>
          <w:rFonts w:cstheme="minorHAnsi"/>
          <w:i/>
          <w:color w:val="00B0F0"/>
          <w:lang w:val="es-ES"/>
        </w:rPr>
        <w:t>CONCLUSIÓN</w:t>
      </w:r>
    </w:p>
    <w:p w:rsidR="00723E15" w:rsidRPr="00005886" w:rsidRDefault="00005886" w:rsidP="00005886">
      <w:pPr>
        <w:jc w:val="both"/>
        <w:rPr>
          <w:rFonts w:cstheme="minorHAnsi"/>
          <w:i/>
          <w:color w:val="00B0F0"/>
          <w:lang w:val="es-ES"/>
        </w:rPr>
      </w:pPr>
      <w:r w:rsidRPr="00005886">
        <w:rPr>
          <w:rFonts w:cstheme="minorHAnsi"/>
          <w:i/>
          <w:color w:val="00B0F0"/>
          <w:lang w:val="es-ES"/>
        </w:rPr>
        <w:t>Con un mejor valor de predicción a seleccionar en promedio para el grupo “D”, cercano al valor en costos promedio m</w:t>
      </w:r>
      <w:r w:rsidR="0091218D">
        <w:rPr>
          <w:rFonts w:cstheme="minorHAnsi"/>
          <w:i/>
          <w:color w:val="00B0F0"/>
          <w:lang w:val="es-ES"/>
        </w:rPr>
        <w:t>ensuales resultantes de $15,000, con un 18.02% en sus costos de operación.</w:t>
      </w:r>
    </w:p>
    <w:p w:rsidR="00005886" w:rsidRPr="003F49E3" w:rsidRDefault="00005886" w:rsidP="00005886">
      <w:pPr>
        <w:jc w:val="center"/>
        <w:rPr>
          <w:rFonts w:cstheme="minorHAnsi"/>
          <w:lang w:val="es-ES"/>
        </w:rPr>
      </w:pPr>
      <w:r w:rsidRPr="00005886">
        <w:rPr>
          <w:rFonts w:cstheme="minorHAnsi"/>
          <w:noProof/>
          <w:lang w:val="en-US"/>
        </w:rPr>
        <w:drawing>
          <wp:inline distT="0" distB="0" distL="0" distR="0" wp14:anchorId="498C46B7" wp14:editId="7ADB8BDF">
            <wp:extent cx="3905795" cy="78115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Caso II </w:t>
      </w:r>
    </w:p>
    <w:p w:rsidR="00514DCC" w:rsidRPr="00514DCC" w:rsidRDefault="00514DCC" w:rsidP="00DF2E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El nivel educativo y el nivel socioeconómico (6.5/10.0) </w:t>
      </w:r>
    </w:p>
    <w:p w:rsidR="00514DCC" w:rsidRPr="00514DCC" w:rsidRDefault="00514DCC" w:rsidP="00DF2E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Un informe elaborado por la Fundación BBVA indica que: </w:t>
      </w:r>
    </w:p>
    <w:p w:rsidR="00DF2E4D" w:rsidRPr="003F49E3" w:rsidRDefault="00DF2E4D" w:rsidP="00DF2E4D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3F49E3" w:rsidRDefault="00514DCC" w:rsidP="00DF2E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3F49E3">
        <w:rPr>
          <w:rFonts w:cstheme="minorHAnsi"/>
          <w:b/>
          <w:bCs/>
          <w:color w:val="000000"/>
          <w:sz w:val="21"/>
          <w:szCs w:val="21"/>
          <w:lang w:val="es-ES"/>
        </w:rPr>
        <w:t>Los niveles educativos de los jefes de familia impactan significativamente en los ingresos familiares</w:t>
      </w:r>
      <w:r w:rsidRPr="003F49E3">
        <w:rPr>
          <w:rFonts w:cstheme="minorHAnsi"/>
          <w:color w:val="000000"/>
          <w:sz w:val="21"/>
          <w:szCs w:val="21"/>
          <w:lang w:val="es-ES"/>
        </w:rPr>
        <w:t xml:space="preserve">. Textualmente, el informe indica </w:t>
      </w:r>
      <w:r w:rsidRPr="003F49E3">
        <w:rPr>
          <w:rFonts w:cstheme="minorHAnsi"/>
          <w:i/>
          <w:iCs/>
          <w:color w:val="000000"/>
          <w:sz w:val="21"/>
          <w:szCs w:val="21"/>
          <w:lang w:val="es-ES"/>
        </w:rPr>
        <w:t xml:space="preserve">“el jefe de familia con estudios universitarios tiene una familia cuyos ingresos aumentan de manera significativa contra los ingresos percibidos por una familia cuyo jefe tiene estudios de bachillerato; esta diferencia se incrementa a medida se especializa en la carrera seleccionada.” </w:t>
      </w:r>
    </w:p>
    <w:p w:rsidR="00DF2E4D" w:rsidRPr="003F49E3" w:rsidRDefault="00DF2E4D" w:rsidP="00DF2E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3F49E3" w:rsidRDefault="00514DCC" w:rsidP="00DF2E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3F49E3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"En general, el nivel de pobreza de una familia condiciona el número de miembros presentes en esta” </w:t>
      </w: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Con los datos brindados: </w:t>
      </w:r>
      <w:r w:rsidR="00DF2E4D" w:rsidRPr="003F49E3">
        <w:rPr>
          <w:rFonts w:cstheme="minorHAnsi"/>
          <w:color w:val="000000"/>
          <w:sz w:val="21"/>
          <w:szCs w:val="21"/>
          <w:lang w:val="es-ES"/>
        </w:rPr>
        <w:t xml:space="preserve"> </w:t>
      </w:r>
    </w:p>
    <w:p w:rsidR="00514DCC" w:rsidRPr="003F49E3" w:rsidRDefault="00514DCC" w:rsidP="00DF2E4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n-US"/>
        </w:rPr>
      </w:pPr>
      <w:r w:rsidRPr="003F49E3">
        <w:rPr>
          <w:rFonts w:cstheme="minorHAnsi"/>
          <w:color w:val="000000"/>
          <w:sz w:val="21"/>
          <w:szCs w:val="21"/>
          <w:lang w:val="es-ES"/>
        </w:rPr>
        <w:t>Para todo el conjunto de datos del departamento asignado</w:t>
      </w:r>
      <w:r w:rsidR="00DF2E4D" w:rsidRPr="003F49E3">
        <w:rPr>
          <w:rFonts w:cstheme="minorHAnsi"/>
          <w:color w:val="000000"/>
          <w:sz w:val="21"/>
          <w:szCs w:val="21"/>
          <w:lang w:val="es-ES"/>
        </w:rPr>
        <w:t xml:space="preserve"> (San Salvador)</w:t>
      </w:r>
      <w:r w:rsidRPr="003F49E3">
        <w:rPr>
          <w:rFonts w:cstheme="minorHAnsi"/>
          <w:color w:val="000000"/>
          <w:sz w:val="21"/>
          <w:szCs w:val="21"/>
          <w:lang w:val="es-ES"/>
        </w:rPr>
        <w:t xml:space="preserve">, categorice a las familias de acuerdo con el índice de pobreza monetaria, el cual utiliza como parámetro el valor de la Canasta Básica Alimentaria (CBA). Este indicador categoriza a las familias en los siguientes niveles de pobreza. </w:t>
      </w:r>
      <w:r w:rsidRPr="003F49E3">
        <w:rPr>
          <w:rFonts w:cstheme="minorHAnsi"/>
          <w:b/>
          <w:bCs/>
          <w:color w:val="000000"/>
          <w:sz w:val="21"/>
          <w:szCs w:val="21"/>
          <w:lang w:val="en-US"/>
        </w:rPr>
        <w:t xml:space="preserve">(1.0/10.0) </w:t>
      </w:r>
    </w:p>
    <w:p w:rsidR="002F7218" w:rsidRPr="003F49E3" w:rsidRDefault="002F7218" w:rsidP="002F721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n-US"/>
        </w:rPr>
      </w:pPr>
    </w:p>
    <w:p w:rsidR="00DF2E4D" w:rsidRPr="003F49E3" w:rsidRDefault="002F7218" w:rsidP="002F7218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n-US"/>
        </w:rPr>
      </w:pPr>
      <w:r w:rsidRPr="003F49E3">
        <w:rPr>
          <w:rFonts w:cstheme="minorHAnsi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75911596" wp14:editId="35FFD7F6">
            <wp:extent cx="4450080" cy="1849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550" cy="18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7C" w:rsidRPr="003F49E3" w:rsidRDefault="0015467C">
      <w:pPr>
        <w:rPr>
          <w:rFonts w:cstheme="minorHAnsi"/>
          <w:lang w:val="es-ES"/>
        </w:rPr>
      </w:pPr>
    </w:p>
    <w:p w:rsidR="00514DCC" w:rsidRPr="00E327B1" w:rsidRDefault="003F49E3" w:rsidP="003F49E3">
      <w:pPr>
        <w:rPr>
          <w:rFonts w:cstheme="minorHAnsi"/>
          <w:color w:val="00B0F0"/>
          <w:lang w:val="es-ES"/>
        </w:rPr>
      </w:pPr>
      <w:r w:rsidRPr="00E327B1">
        <w:rPr>
          <w:rFonts w:cstheme="minorHAnsi"/>
          <w:color w:val="00B0F0"/>
        </w:rPr>
        <w:t>Los datos del CBA por año para El Salvador se muestran a continuación:</w:t>
      </w:r>
    </w:p>
    <w:tbl>
      <w:tblPr>
        <w:tblW w:w="36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F49E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Año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Area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CBA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$27.86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$44.33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$27.80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$45.12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$33.93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$49.08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$31.28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$46.83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$29.36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$46.77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$30.73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$49.53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$34.23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$53.85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$33.45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$53.63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$32.73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$53.08 </w:t>
            </w:r>
          </w:p>
        </w:tc>
      </w:tr>
    </w:tbl>
    <w:p w:rsidR="003F49E3" w:rsidRPr="003F49E3" w:rsidRDefault="003F49E3">
      <w:pPr>
        <w:rPr>
          <w:rFonts w:cstheme="minorHAnsi"/>
          <w:lang w:val="es-ES"/>
        </w:rPr>
      </w:pPr>
    </w:p>
    <w:p w:rsidR="00514DCC" w:rsidRPr="003F49E3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Por ejemplo, una familia del área urbana en 2016 con 4 miembros y un ingreso per cápita total de $375.00 ($93.75 por cada miembro) estaría en la categoría de “Pobreza Relativa”, ya que su ingreso está entre un CBA ($53.63) y debajo del CBA ampliado (2 veces CBA $107.26) </w:t>
      </w:r>
    </w:p>
    <w:p w:rsid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B100B3" w:rsidRDefault="00B100B3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B100B3" w:rsidRPr="00514DCC" w:rsidRDefault="00B100B3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lastRenderedPageBreak/>
        <w:t xml:space="preserve">2. Construya una gráfica (la que considere conveniente) que indique cómo se distribuyen los niveles de pobreza por año. </w:t>
      </w: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(1.0/10.0) </w:t>
      </w:r>
    </w:p>
    <w:p w:rsidR="00874912" w:rsidRPr="00874912" w:rsidRDefault="00874912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 w:rsidRPr="00874912">
        <w:rPr>
          <w:rFonts w:cstheme="minorHAnsi"/>
          <w:color w:val="00B0F0"/>
          <w:sz w:val="21"/>
          <w:szCs w:val="21"/>
          <w:lang w:val="es-ES"/>
        </w:rPr>
        <w:t>Tabla pivote construida en Excel con los niveles de pobreza con los datos para la Gráfica.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99"/>
        <w:gridCol w:w="2190"/>
        <w:gridCol w:w="957"/>
        <w:gridCol w:w="1268"/>
        <w:gridCol w:w="1417"/>
      </w:tblGrid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Cuenta</w:t>
            </w:r>
            <w:proofErr w:type="spellEnd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NivelPobreza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columna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fila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Extrema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Relativa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No Pobreza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Total general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San Salvador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8118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24434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34561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3896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3969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4008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4064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3982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3918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3634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3577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3513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Total general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2009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8118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24434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34561</w:t>
            </w:r>
          </w:p>
        </w:tc>
      </w:tr>
    </w:tbl>
    <w:p w:rsidR="00874912" w:rsidRDefault="00874912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874912" w:rsidRPr="00874912" w:rsidRDefault="00874912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 w:rsidRPr="00874912">
        <w:rPr>
          <w:rFonts w:cstheme="minorHAnsi"/>
          <w:color w:val="00B0F0"/>
          <w:sz w:val="21"/>
          <w:szCs w:val="21"/>
          <w:lang w:val="es-ES"/>
        </w:rPr>
        <w:t>Gráfica 1. Niveles de Pobreza (Extrema, Relativa y No Pobreza para San Salvador Periodo 2009-2017. Fuente de datos EHPM).</w:t>
      </w:r>
    </w:p>
    <w:p w:rsidR="00514DCC" w:rsidRDefault="00874912" w:rsidP="00874912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s-ES"/>
        </w:rPr>
      </w:pPr>
      <w:r>
        <w:rPr>
          <w:noProof/>
          <w:lang w:val="en-US"/>
        </w:rPr>
        <w:drawing>
          <wp:inline distT="0" distB="0" distL="0" distR="0" wp14:anchorId="41FC4828" wp14:editId="53861F85">
            <wp:extent cx="5514975" cy="3190875"/>
            <wp:effectExtent l="0" t="0" r="9525" b="952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74912" w:rsidRDefault="00874912" w:rsidP="00874912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s-ES"/>
        </w:rPr>
      </w:pPr>
    </w:p>
    <w:p w:rsidR="008E33F7" w:rsidRPr="00514DCC" w:rsidRDefault="008E33F7" w:rsidP="00874912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s-ES"/>
        </w:rPr>
      </w:pP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lastRenderedPageBreak/>
        <w:t xml:space="preserve">3. Con los resultados de la EHPM del año 2016, proponga dos diseños experimentales, cada uno con el objetivo de validar las afirmaciones del informe. </w:t>
      </w: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(Nota: Para la segunda afirmación del informe, utilice como factor la variable que construyó con la CBA en el punto 1 del caso) (3.0/10.0) </w:t>
      </w:r>
    </w:p>
    <w:p w:rsidR="00514DCC" w:rsidRPr="003F49E3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185AA7" w:rsidRDefault="00185AA7" w:rsidP="00185A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</w:pPr>
      <w:r w:rsidRPr="00185AA7"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  <w:t>DISEÑO EXPERIMENTAL 1</w:t>
      </w:r>
    </w:p>
    <w:p w:rsid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>
        <w:rPr>
          <w:rFonts w:cstheme="minorHAnsi"/>
          <w:b/>
          <w:bCs/>
          <w:color w:val="00B0F0"/>
          <w:sz w:val="21"/>
          <w:szCs w:val="21"/>
          <w:lang w:val="es-ES"/>
        </w:rPr>
        <w:t>“</w:t>
      </w:r>
      <w:r w:rsidRPr="00185AA7">
        <w:rPr>
          <w:rFonts w:cstheme="minorHAnsi"/>
          <w:b/>
          <w:bCs/>
          <w:color w:val="00B0F0"/>
          <w:sz w:val="21"/>
          <w:szCs w:val="21"/>
          <w:lang w:val="es-ES"/>
        </w:rPr>
        <w:t>Los niveles educativos de los jefes de familia impactan significativamente en los ingresos familiares</w:t>
      </w:r>
      <w:r>
        <w:rPr>
          <w:rFonts w:cstheme="minorHAnsi"/>
          <w:b/>
          <w:bCs/>
          <w:color w:val="00B0F0"/>
          <w:sz w:val="21"/>
          <w:szCs w:val="21"/>
          <w:lang w:val="es-ES"/>
        </w:rPr>
        <w:t>”</w:t>
      </w:r>
      <w:r w:rsidRPr="00185AA7">
        <w:rPr>
          <w:rFonts w:cstheme="minorHAnsi"/>
          <w:color w:val="00B0F0"/>
          <w:sz w:val="21"/>
          <w:szCs w:val="21"/>
          <w:lang w:val="es-ES"/>
        </w:rPr>
        <w:t>.</w:t>
      </w:r>
    </w:p>
    <w:p w:rsid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8"/>
        <w:gridCol w:w="4608"/>
        <w:gridCol w:w="3828"/>
      </w:tblGrid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1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Unidad</w:t>
            </w:r>
            <w:proofErr w:type="spellEnd"/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 xml:space="preserve"> Experimental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  <w:t>Las Familias del Departamento de San Salvador en el año 2016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s-ES"/>
              </w:rPr>
              <w:t>Factores y Niveles (Independientes y de fondo)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Independientes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262BB5" w:rsidRDefault="0003630C" w:rsidP="000363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Nivel Académico del jefe del hogar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0: No asistió a centro educacional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s-ES"/>
              </w:rPr>
              <w:t xml:space="preserve">1-3 Grados para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Kindergarder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 </w:t>
            </w:r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4-12 </w:t>
            </w:r>
            <w:proofErr w:type="spellStart"/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Básica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13-15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Bachillerato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16-20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Universitaria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22-</w:t>
            </w:r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25 </w:t>
            </w:r>
            <w:proofErr w:type="spellStart"/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Postgrado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262BB5" w:rsidRDefault="0003630C" w:rsidP="000363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Área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Urbana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Rural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 xml:space="preserve">De </w:t>
            </w: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fondo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hAnsi="Calibri" w:cs="Calibri"/>
                <w:i/>
                <w:color w:val="000000"/>
              </w:rPr>
              <w:t>Vulnerabilidad al crimen organizado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 xml:space="preserve">Variable de </w:t>
            </w: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respuesta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262BB5">
            <w:pPr>
              <w:rPr>
                <w:rFonts w:ascii="Calibri" w:hAnsi="Calibri" w:cs="Calibri"/>
                <w:i/>
                <w:color w:val="000000"/>
                <w:lang w:val="es-ES"/>
              </w:rPr>
            </w:pPr>
            <w:r w:rsidRPr="00262BB5">
              <w:rPr>
                <w:rFonts w:ascii="Calibri" w:hAnsi="Calibri" w:cs="Calibri"/>
                <w:i/>
                <w:color w:val="000000"/>
              </w:rPr>
              <w:t>¿Cómo se medirá el ingreso por remesas?(mensual, anual, promedio de un periodo)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262BB5" w:rsidP="00262BB5">
            <w:pPr>
              <w:rPr>
                <w:rFonts w:ascii="Calibri" w:hAnsi="Calibri" w:cs="Calibri"/>
                <w:i/>
                <w:color w:val="000000"/>
              </w:rPr>
            </w:pPr>
            <w:r w:rsidRPr="00262BB5">
              <w:rPr>
                <w:rFonts w:ascii="Calibri" w:hAnsi="Calibri" w:cs="Calibri"/>
                <w:i/>
                <w:color w:val="000000"/>
              </w:rPr>
              <w:t>¿Es recomendable incluir todos los tipos de remesas recibidos?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</w:tbl>
    <w:p w:rsidR="00185AA7" w:rsidRP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185AA7" w:rsidRPr="00572D20" w:rsidRDefault="00185AA7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00B0F0"/>
          <w:sz w:val="21"/>
          <w:szCs w:val="21"/>
          <w:u w:val="single"/>
          <w:lang w:val="es-ES"/>
        </w:rPr>
      </w:pPr>
      <w:r w:rsidRPr="00572D20">
        <w:rPr>
          <w:rFonts w:cstheme="minorHAnsi"/>
          <w:b/>
          <w:color w:val="00B0F0"/>
          <w:sz w:val="21"/>
          <w:szCs w:val="21"/>
          <w:u w:val="single"/>
          <w:lang w:val="es-ES"/>
        </w:rPr>
        <w:lastRenderedPageBreak/>
        <w:t>DISEÑO COMPLETO DEL EXPERIMENTO-1</w:t>
      </w:r>
    </w:p>
    <w:tbl>
      <w:tblPr>
        <w:tblW w:w="5579" w:type="dxa"/>
        <w:jc w:val="center"/>
        <w:tblLook w:val="04A0" w:firstRow="1" w:lastRow="0" w:firstColumn="1" w:lastColumn="0" w:noHBand="0" w:noVBand="1"/>
      </w:tblPr>
      <w:tblGrid>
        <w:gridCol w:w="1359"/>
        <w:gridCol w:w="1200"/>
        <w:gridCol w:w="3020"/>
      </w:tblGrid>
      <w:tr w:rsidR="00262BB5" w:rsidRPr="00262BB5" w:rsidTr="00262BB5">
        <w:trPr>
          <w:trHeight w:val="900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Tratamiento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Área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S"/>
              </w:rPr>
              <w:t>Nivel Académico del Jefe del hogar</w:t>
            </w:r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s-ES"/>
              </w:rPr>
              <w:t>No asistió a centro educacional</w:t>
            </w:r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Grados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Kindergarder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Básica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Bachillerato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Universitaria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Postgrado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s-ES"/>
              </w:rPr>
              <w:t>No asistió a centro educacional</w:t>
            </w:r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Grados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Kindergarder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Básica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Bachillerato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Universitaria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Postgrado</w:t>
            </w:r>
            <w:proofErr w:type="spellEnd"/>
          </w:p>
        </w:tc>
      </w:tr>
    </w:tbl>
    <w:p w:rsidR="005F0029" w:rsidRPr="00262BB5" w:rsidRDefault="00262BB5" w:rsidP="00262BB5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  <w:color w:val="00B0F0"/>
          <w:sz w:val="21"/>
          <w:szCs w:val="21"/>
          <w:lang w:val="es-ES"/>
        </w:rPr>
      </w:pPr>
      <w:r w:rsidRPr="00262BB5">
        <w:rPr>
          <w:rFonts w:cstheme="minorHAnsi"/>
          <w:i/>
          <w:color w:val="00B0F0"/>
          <w:sz w:val="21"/>
          <w:szCs w:val="21"/>
          <w:lang w:val="es-ES"/>
        </w:rPr>
        <w:t>Un total de 12 tratamientos</w:t>
      </w: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185AA7" w:rsidRPr="00185AA7" w:rsidRDefault="00185AA7" w:rsidP="00185A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</w:pPr>
      <w:r w:rsidRPr="00185AA7"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  <w:t>DISEÑO EXPERIMENTAL 2</w:t>
      </w:r>
    </w:p>
    <w:p w:rsidR="00185AA7" w:rsidRP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 w:rsidRPr="00185AA7">
        <w:rPr>
          <w:rFonts w:cstheme="minorHAnsi"/>
          <w:b/>
          <w:bCs/>
          <w:color w:val="00B0F0"/>
          <w:sz w:val="21"/>
          <w:szCs w:val="21"/>
          <w:lang w:val="es-ES"/>
        </w:rPr>
        <w:t xml:space="preserve">"En general, el nivel de pobreza de una familia condiciona el número de miembros presentes en esta”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8"/>
        <w:gridCol w:w="4608"/>
        <w:gridCol w:w="3828"/>
      </w:tblGrid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1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Unidad</w:t>
            </w:r>
            <w:proofErr w:type="spellEnd"/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 xml:space="preserve"> Experimental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  <w:t>Familias del departamento de San Salvador en el año 2016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s-ES"/>
              </w:rPr>
              <w:t>Factores y Niveles (Independientes y de fondo)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Independientes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D70A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 xml:space="preserve">a) </w:t>
            </w:r>
            <w:r w:rsidR="007D70A4" w:rsidRPr="007D70A4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Nivel de Pobreza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Extrema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Relativa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No Pobreza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D70A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  <w:r w:rsidR="007D70A4"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 xml:space="preserve">b) </w:t>
            </w:r>
            <w:proofErr w:type="spellStart"/>
            <w:r w:rsidR="007D70A4" w:rsidRPr="007D70A4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Área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Urbana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Rural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 xml:space="preserve">De </w:t>
            </w: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fondo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La violencia, El trabajo formal e informal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 xml:space="preserve">Variable de </w:t>
            </w: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respuesta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CF1451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Número de miembros presentes en la familia que conforman el hogar.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</w:tbl>
    <w:p w:rsidR="00185AA7" w:rsidRP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</w:p>
    <w:p w:rsidR="00185AA7" w:rsidRPr="00BB3FE0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00B0F0"/>
          <w:sz w:val="21"/>
          <w:szCs w:val="21"/>
          <w:u w:val="single"/>
          <w:lang w:val="es-ES"/>
        </w:rPr>
      </w:pPr>
      <w:r w:rsidRPr="00BB3FE0">
        <w:rPr>
          <w:rFonts w:cstheme="minorHAnsi"/>
          <w:b/>
          <w:color w:val="00B0F0"/>
          <w:sz w:val="21"/>
          <w:szCs w:val="21"/>
          <w:u w:val="single"/>
          <w:lang w:val="es-ES"/>
        </w:rPr>
        <w:t>DISEÑO COMPLETO DEL EXPERIMENTO-2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876"/>
        <w:gridCol w:w="1751"/>
      </w:tblGrid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>Tratamiento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>Área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>Nivel</w:t>
            </w:r>
            <w:proofErr w:type="spellEnd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 xml:space="preserve"> de Pobreza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Extrema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Relativa</w:t>
            </w:r>
            <w:proofErr w:type="spellEnd"/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No Pobreza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Extrema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Relativa</w:t>
            </w:r>
            <w:proofErr w:type="spellEnd"/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No Pobreza</w:t>
            </w:r>
          </w:p>
        </w:tc>
      </w:tr>
    </w:tbl>
    <w:p w:rsidR="00514DCC" w:rsidRPr="000F2DF0" w:rsidRDefault="00262BB5" w:rsidP="00262BB5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  <w:color w:val="00B0F0"/>
          <w:sz w:val="21"/>
          <w:szCs w:val="21"/>
          <w:lang w:val="es-ES"/>
        </w:rPr>
      </w:pPr>
      <w:r w:rsidRPr="000F2DF0">
        <w:rPr>
          <w:rFonts w:cstheme="minorHAnsi"/>
          <w:i/>
          <w:color w:val="00B0F0"/>
          <w:sz w:val="21"/>
          <w:szCs w:val="21"/>
          <w:lang w:val="es-ES"/>
        </w:rPr>
        <w:t>Un total de 6 tratamientos</w:t>
      </w:r>
    </w:p>
    <w:p w:rsidR="00514DCC" w:rsidRPr="008E33F7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4. Con los resultados de la EHPM del año 2016, simule con los datos brindados la ejecución de </w:t>
      </w: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uno de los dos experimentos propuestos </w:t>
      </w:r>
      <w:r w:rsidRPr="00514DCC">
        <w:rPr>
          <w:rFonts w:cstheme="minorHAnsi"/>
          <w:color w:val="000000"/>
          <w:sz w:val="21"/>
          <w:szCs w:val="21"/>
          <w:lang w:val="es-ES"/>
        </w:rPr>
        <w:t xml:space="preserve">en el punto 3 del caso. </w:t>
      </w:r>
      <w:r w:rsidRPr="008E33F7">
        <w:rPr>
          <w:rFonts w:cstheme="minorHAnsi"/>
          <w:color w:val="000000"/>
          <w:sz w:val="21"/>
          <w:szCs w:val="21"/>
          <w:lang w:val="es-ES"/>
        </w:rPr>
        <w:t xml:space="preserve">Utilice al menos 15 individuos por nivel del factor. </w:t>
      </w:r>
      <w:r w:rsidRPr="008E33F7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(1.5/10.0) </w:t>
      </w:r>
    </w:p>
    <w:p w:rsidR="00185AA7" w:rsidRPr="003F49E3" w:rsidRDefault="00185AA7">
      <w:pPr>
        <w:rPr>
          <w:rFonts w:cstheme="minorHAnsi"/>
          <w:lang w:val="es-ES"/>
        </w:rPr>
      </w:pPr>
    </w:p>
    <w:p w:rsidR="0015467C" w:rsidRPr="003F49E3" w:rsidRDefault="0015467C" w:rsidP="0015467C">
      <w:pPr>
        <w:pStyle w:val="Ttulo1"/>
        <w:rPr>
          <w:rFonts w:asciiTheme="minorHAnsi" w:hAnsiTheme="minorHAnsi" w:cstheme="minorHAnsi"/>
          <w:b/>
          <w:sz w:val="28"/>
          <w:lang w:val="es-ES"/>
        </w:rPr>
      </w:pPr>
      <w:r w:rsidRPr="003F49E3">
        <w:rPr>
          <w:rFonts w:asciiTheme="minorHAnsi" w:hAnsiTheme="minorHAnsi" w:cstheme="minorHAnsi"/>
          <w:b/>
          <w:sz w:val="28"/>
          <w:lang w:val="es-ES"/>
        </w:rPr>
        <w:t>ANEXO1. Código- Ejercicio1</w:t>
      </w:r>
    </w:p>
    <w:p w:rsidR="0015467C" w:rsidRDefault="0015467C">
      <w:pPr>
        <w:rPr>
          <w:rFonts w:cstheme="minorHAnsi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Luis Edmundo Ramírez 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Librerías####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openxlsx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Para abrir documentos de Excel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tidyverse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ggplot2, para gráficos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moments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Estadísticos varios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nortest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lmtest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parameters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Análisis de parámetros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effectsize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lsr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Efectos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agricolae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DescTools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pwr2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Potencia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gridExtra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datos 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read.xlsx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xlsxFile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"Data/Caso 1P.xlsx"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sheet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"Datos"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lastRenderedPageBreak/>
        <w:t>data.df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##########Visualización de los datos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############Cambio de nombre las columnas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colnames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colnames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&lt;- 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"Ubicación"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"Costo_Operación"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"Costo_Discretizado"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"Porcentaje_Negocios_Cerrados"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"Orden"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#?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str</w:t>
      </w:r>
      <w:proofErr w:type="spellEnd"/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: Verificación del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dataframe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24obs. y 6 variables.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#Ordeno los datos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),]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Exploración de datos 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#Creación de tabla cruzada de la combinación de niveles de la variable "Ambiente" del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dataframe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.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table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Ubicación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#MEDIA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mean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#DESVIACIÓN ESTANDAR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</w:t>
      </w:r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boxplot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theme_bw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: Función para graficar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theme_</w:t>
      </w: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bw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): Controla visualización del 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geom_</w:t>
      </w: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boxplot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): Propiedad de Diagrama de cajas y bigotes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?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_boxplot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ANOVA 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#DECLARACIÓN DE VARIABLE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lastRenderedPageBreak/>
        <w:t>anova2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br/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#TABLA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summary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#MODELOS DEL PARÁMETRO DE LA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model_parameters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#EXPLICA LA VARIACIÓN Y DA UN INTERVALO DE CONFIANZA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eta_</w:t>
      </w:r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squared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partial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#VARIANZA PARCIAL EXPLICADA POR EL FACTOR SIN INTERVALO DE CONFIANZA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etaSquared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SUPUESTOS 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### </w:t>
      </w: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1.NORMALIDAD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MÉTODO 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#HISTOGRAMA DE ANOVA DE RESIDUALES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#SE PUEDE INDICAR CUÁNTOS GRUPOS SE DESEA CON EL COMANDO BREAK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breaks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#GRÁFICA DE LOS </w:t>
      </w: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PUNTOS  (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GRÁFICA Q-Q)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which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RESIDUALES SIN LA LÍNEA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qqnorm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RESIDUALES CON LA LÍNEA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qqline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ESTADÍSTICOS 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#COEFICIENTE DE ASIMETRÍA DE LOS RESIDUALES DE LA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#(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debe estar entre -1 Y 1)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skewness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#CURTOSIS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moments</w:t>
      </w:r>
      <w:proofErr w:type="spellEnd"/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::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kurtosis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#EXCESO DE CURTOSIS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moments</w:t>
      </w:r>
      <w:proofErr w:type="spellEnd"/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::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kurtosis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-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PRUEBA DE HIPÓTESIS NO PARAMÉTRICAS####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 ("greater") COLA SUPERIOR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ks.test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pnorm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alternative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"greater"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SHAPIRO-WILK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&lt; 0.2497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shapiro.test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ANDERSON-DARLING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&lt; 0.2908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### </w:t>
      </w: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2.INDEPENDENCIA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 DE RESIDUALES DE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#TEST DURBIN WATSON (ANOVA)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#DW = 2.0075, p-value = 0.5436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dwtest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#TEST DURBIN WATSON (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Autocorrelación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durbinWatsonTest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#?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bgtest</w:t>
      </w:r>
      <w:proofErr w:type="spellEnd"/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BREUCH-GODFREY TEST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bgtest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anova,order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2)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#LM test = 0.08751, 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df</w:t>
      </w:r>
      <w:proofErr w:type="spellEnd"/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2, p-value = 0.9572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bgtest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anova,order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#LM test = 0.031485, 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df</w:t>
      </w:r>
      <w:proofErr w:type="spellEnd"/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1, p-value = 0.8592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#Auto-and-Cross-Covariance and Correlation Function Estimation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ylim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### </w:t>
      </w: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5.COMPARACIÓN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 TRATAMIENTOS#######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#par(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mfrow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</w:t>
      </w: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c(</w:t>
      </w:r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1,1))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Fisher###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, "ambiente", desplegarlo en consola=true)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</w:t>
      </w:r>
      <w:proofErr w:type="gramStart"/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proofErr w:type="gram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Gráfico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TUKEY####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Tukey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HSD Test Con grupos  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</w:t>
      </w:r>
      <w:proofErr w:type="gramStart"/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proofErr w:type="gram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Gráfico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DUNCAN###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duncan.</w:t>
      </w:r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duncan.test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9838C5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838C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9838C5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838C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NEWMAN###</w:t>
      </w:r>
    </w:p>
    <w:p w:rsidR="00341BF0" w:rsidRPr="009838C5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838C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DUNNET### (un grupo de control)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DunnettTest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factor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DunnettTest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factor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control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Modelo de Regresión 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Parametros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del modelo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---------------------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anova2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lm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na.action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na.exclude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summary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Valores estimados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-----------------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fitted.values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mfrow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Estimado</w:t>
      </w:r>
      <w:proofErr w:type="spellEnd"/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&lt;-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anova2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fitted.values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plot1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</w:t>
      </w:r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point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+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geom_text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label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nudge_x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nudge_y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plot2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Estimado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geom_</w:t>
      </w:r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geom_text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Estimado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nudge_x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nudge_y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grid.arrange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plot1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plot2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ncol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5467C" w:rsidRDefault="0015467C" w:rsidP="0015467C">
      <w:pPr>
        <w:pStyle w:val="Ttulo1"/>
        <w:rPr>
          <w:rFonts w:asciiTheme="minorHAnsi" w:hAnsiTheme="minorHAnsi" w:cstheme="minorHAnsi"/>
          <w:b/>
          <w:sz w:val="28"/>
          <w:lang w:val="es-ES"/>
        </w:rPr>
      </w:pPr>
      <w:bookmarkStart w:id="0" w:name="_GoBack"/>
      <w:bookmarkEnd w:id="0"/>
      <w:r w:rsidRPr="003F49E3">
        <w:rPr>
          <w:rFonts w:asciiTheme="minorHAnsi" w:hAnsiTheme="minorHAnsi" w:cstheme="minorHAnsi"/>
          <w:b/>
          <w:sz w:val="28"/>
          <w:lang w:val="es-ES"/>
        </w:rPr>
        <w:lastRenderedPageBreak/>
        <w:t>ANEXO2. Código- Ejercicio2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Luis Edmundo Ramírez 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Librerías####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openxlsx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Para abrir documentos de Excel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tidyverse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ggplot2, para gráficos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moments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Estadísticos varios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nortest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lmtest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parameters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Análisis de parámetros ANOVA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effectsize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lsr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Efectos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agricolae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DescTools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pwr2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Potencia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gridExtra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datos 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read.xlsx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xlsxFile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"Data/Caso2SS.xlsx"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sheet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"Datos"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##########Visualización de los datos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Aleatorio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'] &lt;-sample(1:10000,191789,replace=T)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&lt;- </w:t>
      </w:r>
      <w:proofErr w:type="spellStart"/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order(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data.df$Aleatorio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),]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#head(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#?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str</w:t>
      </w:r>
      <w:proofErr w:type="spellEnd"/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: Verificación del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dataframe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24obs. y 6 variables.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2. Muestreo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#Creación de números Aleatorios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set.seed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12345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install.packages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'sampling')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library(</w:t>
      </w:r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sampling)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estratos</w:t>
      </w:r>
      <w:proofErr w:type="spellEnd"/>
      <w:proofErr w:type="gram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stratanames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srswor</w:t>
      </w:r>
      <w:proofErr w:type="spell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estratos</w:t>
      </w:r>
      <w:proofErr w:type="spellEnd"/>
      <w:proofErr w:type="gram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proofErr w:type="spellStart"/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getdata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estratos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View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df.muestra</w:t>
      </w:r>
      <w:proofErr w:type="spellEnd"/>
      <w:proofErr w:type="gram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table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df.muestra</w:t>
      </w:r>
      <w:proofErr w:type="gramEnd"/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#Ordenamos los datos</w:t>
      </w:r>
    </w:p>
    <w:p w:rsidR="006E7D07" w:rsidRPr="009838C5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838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proofErr w:type="gramEnd"/>
      <w:r w:rsidRPr="009838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r w:rsidRPr="009838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sample</w:t>
      </w:r>
      <w:r w:rsidRPr="009838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8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nrow</w:t>
      </w:r>
      <w:proofErr w:type="spellEnd"/>
      <w:r w:rsidRPr="009838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38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9838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proofErr w:type="gram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proofErr w:type="spellStart"/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]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Exploración de datos 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table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df.muestra</w:t>
      </w:r>
      <w:proofErr w:type="gramEnd"/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mean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boxplot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+  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theme_bw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Convirtiendo a factor (los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levels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se pueden modificar dependiendo de los resultados obtenidos)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df.muestra</w:t>
      </w:r>
      <w:proofErr w:type="gramEnd"/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parse_factor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                                   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levels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'Extrema'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     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'Relativa'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     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'No Pobreza'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                                              ))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ANOVA 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eta_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squared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partial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etaSquared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SUPUESTOS 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### </w:t>
      </w:r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1.NORMALIDAD</w:t>
      </w:r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mfrow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MÉTODO 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#HISTOGRAMA DE ANOVA DE RESIDUALES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#SE PUEDE INDICAR CUÁNTOS GRUPOS SE DESEA CON EL COMANDO BREAK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breaks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#GRÁFICA DE LOS </w:t>
      </w:r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PUNTOS  (</w:t>
      </w:r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GRÁFICA Q-Q)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which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RESIDUALES SIN LA LÍNEA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qqnorm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RESIDUALES CON LA LÍNEA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qqline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br/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PRUEBA DE HIPÓTESIS NO PARAMÉTRICAS####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 ("greater") COLA SUPERIOR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ks.test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pnorm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alternative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"greater"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SHAPIRO-WILK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&lt; 0.2497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shapiro.test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ANDERSON-DARLING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&gt; 0.2908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ad.test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 COMPARACIÓN DE TRATAMIENTOS#######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Fisher###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gram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, "ambiente", desplegarlo en consola=true)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NivelPobreza</w:t>
      </w:r>
      <w:proofErr w:type="spellEnd"/>
      <w:proofErr w:type="gram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proofErr w:type="gram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TUKEY####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Tukey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HSD Test Con grupos  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</w:t>
      </w:r>
      <w:proofErr w:type="gram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proofErr w:type="gram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DUNCAN###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duncan.</w:t>
      </w:r>
      <w:proofErr w:type="gram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duncan.test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9838C5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838C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6E7D07" w:rsidRPr="009838C5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9838C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NEWMAN###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br/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Modelo de Regresión 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Parametros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del modelo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---------------------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coefficients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lm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na.action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na.exclude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72D20" w:rsidRPr="009838C5" w:rsidRDefault="00572D20" w:rsidP="00572D20">
      <w:pPr>
        <w:rPr>
          <w:lang w:val="en-US"/>
        </w:rPr>
      </w:pPr>
    </w:p>
    <w:p w:rsidR="00572D20" w:rsidRPr="009838C5" w:rsidRDefault="00C57A6E" w:rsidP="00572D20">
      <w:pPr>
        <w:rPr>
          <w:i/>
          <w:color w:val="00B0F0"/>
          <w:lang w:val="en-US"/>
        </w:rPr>
      </w:pPr>
      <w:r w:rsidRPr="009838C5">
        <w:rPr>
          <w:i/>
          <w:color w:val="00B0F0"/>
          <w:lang w:val="en-US"/>
        </w:rPr>
        <w:t>ENLACE GITHUB.</w:t>
      </w:r>
    </w:p>
    <w:p w:rsidR="00C57A6E" w:rsidRPr="009838C5" w:rsidRDefault="009838C5" w:rsidP="00572D20">
      <w:pPr>
        <w:rPr>
          <w:i/>
          <w:color w:val="00B0F0"/>
          <w:lang w:val="en-US"/>
        </w:rPr>
      </w:pPr>
      <w:hyperlink r:id="rId23" w:history="1">
        <w:r w:rsidR="00C57A6E" w:rsidRPr="009838C5">
          <w:rPr>
            <w:rStyle w:val="Hipervnculo"/>
            <w:i/>
            <w:color w:val="00B0F0"/>
            <w:lang w:val="en-US"/>
          </w:rPr>
          <w:t>https://github.com/00048203/EXAMEN_PARCIAL_DISENOS_EXPERIMENTALES</w:t>
        </w:r>
      </w:hyperlink>
    </w:p>
    <w:p w:rsidR="00C57A6E" w:rsidRPr="009838C5" w:rsidRDefault="00C57A6E" w:rsidP="00572D20">
      <w:pPr>
        <w:rPr>
          <w:lang w:val="en-US"/>
        </w:rPr>
      </w:pPr>
    </w:p>
    <w:sectPr w:rsidR="00C57A6E" w:rsidRPr="00983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ADA"/>
    <w:multiLevelType w:val="hybridMultilevel"/>
    <w:tmpl w:val="36FA6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65CE"/>
    <w:multiLevelType w:val="hybridMultilevel"/>
    <w:tmpl w:val="CF58D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204C0"/>
    <w:multiLevelType w:val="hybridMultilevel"/>
    <w:tmpl w:val="0DC20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E42D6"/>
    <w:multiLevelType w:val="hybridMultilevel"/>
    <w:tmpl w:val="298E9B90"/>
    <w:lvl w:ilvl="0" w:tplc="FFFFFFFF">
      <w:start w:val="1"/>
      <w:numFmt w:val="ideographDigital"/>
      <w:lvlText w:val=""/>
      <w:lvlJc w:val="left"/>
    </w:lvl>
    <w:lvl w:ilvl="1" w:tplc="68725D3C">
      <w:start w:val="3"/>
      <w:numFmt w:val="lowerLetter"/>
      <w:lvlText w:val="%2)"/>
      <w:lvlJc w:val="left"/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090017">
      <w:start w:val="1"/>
      <w:numFmt w:val="lowerLetter"/>
      <w:lvlText w:val="%9)"/>
      <w:lvlJc w:val="left"/>
    </w:lvl>
  </w:abstractNum>
  <w:abstractNum w:abstractNumId="4" w15:restartNumberingAfterBreak="0">
    <w:nsid w:val="4D447D94"/>
    <w:multiLevelType w:val="hybridMultilevel"/>
    <w:tmpl w:val="E1F8AD0A"/>
    <w:lvl w:ilvl="0" w:tplc="7C7894FA">
      <w:start w:val="1"/>
      <w:numFmt w:val="lowerLetter"/>
      <w:lvlText w:val="%1)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 w15:restartNumberingAfterBreak="0">
    <w:nsid w:val="7B7E5E04"/>
    <w:multiLevelType w:val="hybridMultilevel"/>
    <w:tmpl w:val="9F643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481CCA"/>
    <w:multiLevelType w:val="hybridMultilevel"/>
    <w:tmpl w:val="03F4E4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7C"/>
    <w:rsid w:val="00002A85"/>
    <w:rsid w:val="00005886"/>
    <w:rsid w:val="00011104"/>
    <w:rsid w:val="000125D9"/>
    <w:rsid w:val="0003630C"/>
    <w:rsid w:val="000C2DFE"/>
    <w:rsid w:val="000D5F0D"/>
    <w:rsid w:val="000F2DF0"/>
    <w:rsid w:val="00131459"/>
    <w:rsid w:val="0015467C"/>
    <w:rsid w:val="00185AA7"/>
    <w:rsid w:val="00203593"/>
    <w:rsid w:val="002470CE"/>
    <w:rsid w:val="00255B58"/>
    <w:rsid w:val="00260866"/>
    <w:rsid w:val="00262BB5"/>
    <w:rsid w:val="00276C3E"/>
    <w:rsid w:val="002C3D90"/>
    <w:rsid w:val="002F7218"/>
    <w:rsid w:val="00340A7C"/>
    <w:rsid w:val="00341BF0"/>
    <w:rsid w:val="00364FB9"/>
    <w:rsid w:val="00392EEB"/>
    <w:rsid w:val="003F49E3"/>
    <w:rsid w:val="004534D2"/>
    <w:rsid w:val="004B3C3B"/>
    <w:rsid w:val="00514DCC"/>
    <w:rsid w:val="00544B05"/>
    <w:rsid w:val="00565B01"/>
    <w:rsid w:val="00572D20"/>
    <w:rsid w:val="005D510E"/>
    <w:rsid w:val="005F0029"/>
    <w:rsid w:val="00645491"/>
    <w:rsid w:val="00657F33"/>
    <w:rsid w:val="00667296"/>
    <w:rsid w:val="006E7D07"/>
    <w:rsid w:val="006F3EC5"/>
    <w:rsid w:val="007111F3"/>
    <w:rsid w:val="00723E15"/>
    <w:rsid w:val="0073119C"/>
    <w:rsid w:val="00734E3D"/>
    <w:rsid w:val="007D42E8"/>
    <w:rsid w:val="007D70A4"/>
    <w:rsid w:val="00810713"/>
    <w:rsid w:val="00874912"/>
    <w:rsid w:val="008A1DAC"/>
    <w:rsid w:val="008A4E57"/>
    <w:rsid w:val="008E33F7"/>
    <w:rsid w:val="008F345A"/>
    <w:rsid w:val="0091218D"/>
    <w:rsid w:val="0098178D"/>
    <w:rsid w:val="009838C5"/>
    <w:rsid w:val="009C08BA"/>
    <w:rsid w:val="00A076C9"/>
    <w:rsid w:val="00A7468C"/>
    <w:rsid w:val="00AF2C25"/>
    <w:rsid w:val="00B100B3"/>
    <w:rsid w:val="00B306F0"/>
    <w:rsid w:val="00B53874"/>
    <w:rsid w:val="00BB3FE0"/>
    <w:rsid w:val="00BB625A"/>
    <w:rsid w:val="00BD7C09"/>
    <w:rsid w:val="00C06182"/>
    <w:rsid w:val="00C57A6E"/>
    <w:rsid w:val="00CE28A4"/>
    <w:rsid w:val="00CF1451"/>
    <w:rsid w:val="00D072A1"/>
    <w:rsid w:val="00D21A10"/>
    <w:rsid w:val="00D239FE"/>
    <w:rsid w:val="00D27A9B"/>
    <w:rsid w:val="00D91BFB"/>
    <w:rsid w:val="00DB4DA7"/>
    <w:rsid w:val="00DB618A"/>
    <w:rsid w:val="00DF1927"/>
    <w:rsid w:val="00DF2E4D"/>
    <w:rsid w:val="00DF557A"/>
    <w:rsid w:val="00E327B1"/>
    <w:rsid w:val="00EC4337"/>
    <w:rsid w:val="00ED6B10"/>
    <w:rsid w:val="00EE2CD8"/>
    <w:rsid w:val="00EE4BC2"/>
    <w:rsid w:val="00F104BE"/>
    <w:rsid w:val="00F21B4D"/>
    <w:rsid w:val="00F27C29"/>
    <w:rsid w:val="00F314F8"/>
    <w:rsid w:val="00F51E6A"/>
    <w:rsid w:val="00F82ED4"/>
    <w:rsid w:val="00F96152"/>
    <w:rsid w:val="00FB20E6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FBAE3-8AC0-45E7-84D3-7DDA1C96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15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20E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546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SV"/>
    </w:rPr>
  </w:style>
  <w:style w:type="character" w:styleId="Textodelmarcadordeposicin">
    <w:name w:val="Placeholder Text"/>
    <w:basedOn w:val="Fuentedeprrafopredeter"/>
    <w:uiPriority w:val="99"/>
    <w:semiHidden/>
    <w:rsid w:val="0098178D"/>
    <w:rPr>
      <w:color w:val="808080"/>
    </w:rPr>
  </w:style>
  <w:style w:type="paragraph" w:styleId="Prrafodelista">
    <w:name w:val="List Paragraph"/>
    <w:basedOn w:val="Normal"/>
    <w:uiPriority w:val="34"/>
    <w:qFormat/>
    <w:rsid w:val="007111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00048203/EXAMEN_PARCIAL_DISENOS_EXPERIMENTAL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se&#241;osExperimentales\Dise&#241;os%20Experimentales\Data\Caso%202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[Caso 2P.xlsx]Gráfica!TablaDinámica6</c:name>
    <c:fmtId val="-1"/>
  </c:pivotSource>
  <c:chart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Gráfica!$B$3:$B$4</c:f>
              <c:strCache>
                <c:ptCount val="1"/>
                <c:pt idx="0">
                  <c:v>Extrema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Gráfica!$A$5:$A$15</c:f>
              <c:multiLvlStrCache>
                <c:ptCount val="9"/>
                <c:lvl>
                  <c:pt idx="0">
                    <c:v>2009</c:v>
                  </c:pt>
                  <c:pt idx="1">
                    <c:v>2010</c:v>
                  </c:pt>
                  <c:pt idx="2">
                    <c:v>2011</c:v>
                  </c:pt>
                  <c:pt idx="3">
                    <c:v>2012</c:v>
                  </c:pt>
                  <c:pt idx="4">
                    <c:v>2013</c:v>
                  </c:pt>
                  <c:pt idx="5">
                    <c:v>2014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2017</c:v>
                  </c:pt>
                </c:lvl>
                <c:lvl>
                  <c:pt idx="0">
                    <c:v>San Salvador</c:v>
                  </c:pt>
                </c:lvl>
              </c:multiLvlStrCache>
            </c:multiLvlStrRef>
          </c:cat>
          <c:val>
            <c:numRef>
              <c:f>Gráfica!$B$5:$B$15</c:f>
              <c:numCache>
                <c:formatCode>General</c:formatCode>
                <c:ptCount val="9"/>
                <c:pt idx="0">
                  <c:v>321</c:v>
                </c:pt>
                <c:pt idx="1">
                  <c:v>277</c:v>
                </c:pt>
                <c:pt idx="2">
                  <c:v>319</c:v>
                </c:pt>
                <c:pt idx="3">
                  <c:v>218</c:v>
                </c:pt>
                <c:pt idx="4">
                  <c:v>175</c:v>
                </c:pt>
                <c:pt idx="5">
                  <c:v>176</c:v>
                </c:pt>
                <c:pt idx="6">
                  <c:v>199</c:v>
                </c:pt>
                <c:pt idx="7">
                  <c:v>174</c:v>
                </c:pt>
                <c:pt idx="8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18-4DCE-9199-AA196FA74A0C}"/>
            </c:ext>
          </c:extLst>
        </c:ser>
        <c:ser>
          <c:idx val="1"/>
          <c:order val="1"/>
          <c:tx>
            <c:strRef>
              <c:f>Gráfica!$C$3:$C$4</c:f>
              <c:strCache>
                <c:ptCount val="1"/>
                <c:pt idx="0">
                  <c:v>Relativa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Gráfica!$A$5:$A$15</c:f>
              <c:multiLvlStrCache>
                <c:ptCount val="9"/>
                <c:lvl>
                  <c:pt idx="0">
                    <c:v>2009</c:v>
                  </c:pt>
                  <c:pt idx="1">
                    <c:v>2010</c:v>
                  </c:pt>
                  <c:pt idx="2">
                    <c:v>2011</c:v>
                  </c:pt>
                  <c:pt idx="3">
                    <c:v>2012</c:v>
                  </c:pt>
                  <c:pt idx="4">
                    <c:v>2013</c:v>
                  </c:pt>
                  <c:pt idx="5">
                    <c:v>2014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2017</c:v>
                  </c:pt>
                </c:lvl>
                <c:lvl>
                  <c:pt idx="0">
                    <c:v>San Salvador</c:v>
                  </c:pt>
                </c:lvl>
              </c:multiLvlStrCache>
            </c:multiLvlStrRef>
          </c:cat>
          <c:val>
            <c:numRef>
              <c:f>Gráfica!$C$5:$C$15</c:f>
              <c:numCache>
                <c:formatCode>General</c:formatCode>
                <c:ptCount val="9"/>
                <c:pt idx="0">
                  <c:v>984</c:v>
                </c:pt>
                <c:pt idx="1">
                  <c:v>958</c:v>
                </c:pt>
                <c:pt idx="2">
                  <c:v>1111</c:v>
                </c:pt>
                <c:pt idx="3">
                  <c:v>955</c:v>
                </c:pt>
                <c:pt idx="4">
                  <c:v>793</c:v>
                </c:pt>
                <c:pt idx="5">
                  <c:v>855</c:v>
                </c:pt>
                <c:pt idx="6">
                  <c:v>950</c:v>
                </c:pt>
                <c:pt idx="7">
                  <c:v>820</c:v>
                </c:pt>
                <c:pt idx="8">
                  <c:v>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18-4DCE-9199-AA196FA74A0C}"/>
            </c:ext>
          </c:extLst>
        </c:ser>
        <c:ser>
          <c:idx val="2"/>
          <c:order val="2"/>
          <c:tx>
            <c:strRef>
              <c:f>Gráfica!$D$3:$D$4</c:f>
              <c:strCache>
                <c:ptCount val="1"/>
                <c:pt idx="0">
                  <c:v>No Pobreza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Gráfica!$A$5:$A$15</c:f>
              <c:multiLvlStrCache>
                <c:ptCount val="9"/>
                <c:lvl>
                  <c:pt idx="0">
                    <c:v>2009</c:v>
                  </c:pt>
                  <c:pt idx="1">
                    <c:v>2010</c:v>
                  </c:pt>
                  <c:pt idx="2">
                    <c:v>2011</c:v>
                  </c:pt>
                  <c:pt idx="3">
                    <c:v>2012</c:v>
                  </c:pt>
                  <c:pt idx="4">
                    <c:v>2013</c:v>
                  </c:pt>
                  <c:pt idx="5">
                    <c:v>2014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2017</c:v>
                  </c:pt>
                </c:lvl>
                <c:lvl>
                  <c:pt idx="0">
                    <c:v>San Salvador</c:v>
                  </c:pt>
                </c:lvl>
              </c:multiLvlStrCache>
            </c:multiLvlStrRef>
          </c:cat>
          <c:val>
            <c:numRef>
              <c:f>Gráfica!$D$5:$D$15</c:f>
              <c:numCache>
                <c:formatCode>General</c:formatCode>
                <c:ptCount val="9"/>
                <c:pt idx="0">
                  <c:v>2591</c:v>
                </c:pt>
                <c:pt idx="1">
                  <c:v>2734</c:v>
                </c:pt>
                <c:pt idx="2">
                  <c:v>2578</c:v>
                </c:pt>
                <c:pt idx="3">
                  <c:v>2891</c:v>
                </c:pt>
                <c:pt idx="4">
                  <c:v>3014</c:v>
                </c:pt>
                <c:pt idx="5">
                  <c:v>2887</c:v>
                </c:pt>
                <c:pt idx="6">
                  <c:v>2485</c:v>
                </c:pt>
                <c:pt idx="7">
                  <c:v>2583</c:v>
                </c:pt>
                <c:pt idx="8">
                  <c:v>2671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18-4DCE-9199-AA196FA74A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256521264"/>
        <c:axId val="1256528752"/>
      </c:barChart>
      <c:catAx>
        <c:axId val="125652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28752"/>
        <c:crosses val="autoZero"/>
        <c:auto val="1"/>
        <c:lblAlgn val="ctr"/>
        <c:lblOffset val="100"/>
        <c:noMultiLvlLbl val="0"/>
      </c:catAx>
      <c:valAx>
        <c:axId val="125652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2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24</Pages>
  <Words>3685</Words>
  <Characters>21008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75</cp:revision>
  <dcterms:created xsi:type="dcterms:W3CDTF">2022-03-03T03:24:00Z</dcterms:created>
  <dcterms:modified xsi:type="dcterms:W3CDTF">2022-03-05T08:09:00Z</dcterms:modified>
</cp:coreProperties>
</file>