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APPLICATION FORMAT FOR SUMMER/WINTER SCHOOL</w:t>
      </w:r>
    </w:p>
    <w:p>
      <w:pPr>
        <w:pStyle w:val="Body A"/>
        <w:jc w:val="center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outline w:val="0"/>
          <w:color w:val="929292"/>
          <w:sz w:val="24"/>
          <w:szCs w:val="24"/>
          <w:u w:color="929292"/>
          <w:rtl w:val="0"/>
          <w:lang w:val="en-US"/>
          <w14:textFill>
            <w14:solidFill>
              <w14:srgbClr w14:val="929292"/>
            </w14:solidFill>
          </w14:textFill>
        </w:rPr>
        <w:t>(Coordinator shall register first on the website)</w:t>
      </w:r>
    </w:p>
    <w:p>
      <w:pPr>
        <w:pStyle w:val="Body A"/>
        <w:jc w:val="center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numPr>
          <w:ilvl w:val="0"/>
          <w:numId w:val="2"/>
        </w:numPr>
        <w:bidi w:val="0"/>
        <w:spacing w:after="120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Name of the Coordinator, Designation and Contact details:</w:t>
      </w:r>
    </w:p>
    <w:p>
      <w:pPr>
        <w:pStyle w:val="Body A"/>
        <w:numPr>
          <w:ilvl w:val="0"/>
          <w:numId w:val="2"/>
        </w:numPr>
        <w:bidi w:val="0"/>
        <w:spacing w:after="120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Name of the Deputy Coordinator, Designation and Contact details:</w:t>
      </w:r>
    </w:p>
    <w:p>
      <w:pPr>
        <w:pStyle w:val="Body A"/>
        <w:numPr>
          <w:ilvl w:val="0"/>
          <w:numId w:val="2"/>
        </w:numPr>
        <w:bidi w:val="0"/>
        <w:spacing w:after="120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Name of the Institution with full address:</w:t>
      </w:r>
    </w:p>
    <w:p>
      <w:pPr>
        <w:pStyle w:val="Body A"/>
        <w:numPr>
          <w:ilvl w:val="0"/>
          <w:numId w:val="2"/>
        </w:numPr>
        <w:bidi w:val="0"/>
        <w:spacing w:after="120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A broad area of the workshop: </w:t>
      </w:r>
      <w:r>
        <w:rPr>
          <w:rFonts w:ascii="Calibri" w:hAnsi="Calibri"/>
          <w:outline w:val="0"/>
          <w:color w:val="d5d5d5"/>
          <w:sz w:val="24"/>
          <w:szCs w:val="24"/>
          <w:u w:color="d5d5d5"/>
          <w:rtl w:val="0"/>
          <w:lang w:val="en-US"/>
          <w14:textFill>
            <w14:solidFill>
              <w14:srgbClr w14:val="D5D5D5"/>
            </w14:solidFill>
          </w14:textFill>
        </w:rPr>
        <w:t>eg. Science, Social Science, Economics, Zoology, multidisciplinary, interdisciplinary etc.</w:t>
      </w:r>
    </w:p>
    <w:p>
      <w:pPr>
        <w:pStyle w:val="Body A"/>
        <w:numPr>
          <w:ilvl w:val="0"/>
          <w:numId w:val="2"/>
        </w:numPr>
        <w:bidi w:val="0"/>
        <w:spacing w:after="120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Title of the summer/winter school (should be broad area):</w:t>
      </w:r>
    </w:p>
    <w:p>
      <w:pPr>
        <w:pStyle w:val="Body A"/>
        <w:numPr>
          <w:ilvl w:val="0"/>
          <w:numId w:val="2"/>
        </w:numPr>
        <w:bidi w:val="0"/>
        <w:spacing w:after="120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Target audience: (School students/School teachers/UG students)</w:t>
      </w:r>
    </w:p>
    <w:p>
      <w:pPr>
        <w:pStyle w:val="Body A"/>
        <w:numPr>
          <w:ilvl w:val="0"/>
          <w:numId w:val="2"/>
        </w:numPr>
        <w:bidi w:val="0"/>
        <w:spacing w:after="120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Proposed starting date:</w:t>
      </w:r>
    </w:p>
    <w:p>
      <w:pPr>
        <w:pStyle w:val="Body A"/>
        <w:numPr>
          <w:ilvl w:val="0"/>
          <w:numId w:val="2"/>
        </w:numPr>
        <w:bidi w:val="0"/>
        <w:spacing w:after="120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Proposed ending date:</w:t>
      </w:r>
    </w:p>
    <w:p>
      <w:pPr>
        <w:pStyle w:val="Body A"/>
        <w:numPr>
          <w:ilvl w:val="0"/>
          <w:numId w:val="2"/>
        </w:numPr>
        <w:bidi w:val="0"/>
        <w:spacing w:after="120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Total number of working days:</w:t>
      </w:r>
    </w:p>
    <w:p>
      <w:pPr>
        <w:pStyle w:val="Body A"/>
        <w:numPr>
          <w:ilvl w:val="0"/>
          <w:numId w:val="2"/>
        </w:numPr>
        <w:bidi w:val="0"/>
        <w:spacing w:after="120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No. of participants:</w:t>
      </w:r>
    </w:p>
    <w:p>
      <w:pPr>
        <w:pStyle w:val="Body A"/>
        <w:numPr>
          <w:ilvl w:val="0"/>
          <w:numId w:val="2"/>
        </w:numPr>
        <w:bidi w:val="0"/>
        <w:spacing w:after="120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Resource persons (Name, Designation; </w:t>
      </w:r>
      <w:r>
        <w:rPr>
          <w:rFonts w:ascii="Calibri" w:hAnsi="Calibri"/>
          <w:outline w:val="0"/>
          <w:color w:val="929292"/>
          <w:sz w:val="24"/>
          <w:szCs w:val="24"/>
          <w:u w:color="929292"/>
          <w:rtl w:val="0"/>
          <w:lang w:val="en-US"/>
          <w14:textFill>
            <w14:solidFill>
              <w14:srgbClr w14:val="929292"/>
            </w14:solidFill>
          </w14:textFill>
        </w:rPr>
        <w:t>generally from the same host institute</w:t>
      </w:r>
      <w:r>
        <w:rPr>
          <w:rFonts w:ascii="Calibri" w:hAnsi="Calibri"/>
          <w:sz w:val="24"/>
          <w:szCs w:val="24"/>
          <w:rtl w:val="0"/>
          <w:lang w:val="en-US"/>
        </w:rPr>
        <w:t>):</w:t>
      </w:r>
    </w:p>
    <w:p>
      <w:pPr>
        <w:pStyle w:val="Body A"/>
        <w:numPr>
          <w:ilvl w:val="0"/>
          <w:numId w:val="2"/>
        </w:numPr>
        <w:bidi w:val="0"/>
        <w:spacing w:after="120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Topics (syllabus) to be covered: </w:t>
      </w:r>
      <w:r>
        <w:rPr>
          <w:rFonts w:ascii="Calibri" w:hAnsi="Calibri"/>
          <w:outline w:val="0"/>
          <w:color w:val="929292"/>
          <w:sz w:val="24"/>
          <w:szCs w:val="24"/>
          <w:u w:color="929292"/>
          <w:rtl w:val="0"/>
          <w:lang w:val="en-US"/>
          <w14:textFill>
            <w14:solidFill>
              <w14:srgbClr w14:val="929292"/>
            </w14:solidFill>
          </w14:textFill>
        </w:rPr>
        <w:t>(Day and Sessionwise)</w:t>
      </w:r>
    </w:p>
    <w:p>
      <w:pPr>
        <w:pStyle w:val="Body A"/>
        <w:numPr>
          <w:ilvl w:val="0"/>
          <w:numId w:val="2"/>
        </w:numPr>
        <w:bidi w:val="0"/>
        <w:spacing w:after="240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Budget:</w:t>
      </w:r>
    </w:p>
    <w:tbl>
      <w:tblPr>
        <w:tblW w:w="92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9"/>
        <w:gridCol w:w="7467"/>
        <w:gridCol w:w="1114"/>
      </w:tblGrid>
      <w:tr>
        <w:tblPrEx>
          <w:shd w:val="clear" w:color="auto" w:fill="cadfff"/>
        </w:tblPrEx>
        <w:trPr>
          <w:trHeight w:val="484" w:hRule="atLeast"/>
        </w:trPr>
        <w:tc>
          <w:tcPr>
            <w:tcW w:type="dxa" w:w="64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it-IT"/>
              </w:rPr>
              <w:t>S.No.</w:t>
            </w:r>
          </w:p>
        </w:tc>
        <w:tc>
          <w:tcPr>
            <w:tcW w:type="dxa" w:w="746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Item</w:t>
            </w:r>
          </w:p>
        </w:tc>
        <w:tc>
          <w:tcPr>
            <w:tcW w:type="dxa" w:w="111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Amount</w:t>
            </w:r>
          </w:p>
        </w:tc>
      </w:tr>
      <w:tr>
        <w:tblPrEx>
          <w:shd w:val="clear" w:color="auto" w:fill="cadfff"/>
        </w:tblPrEx>
        <w:trPr>
          <w:trHeight w:val="587" w:hRule="atLeast"/>
        </w:trPr>
        <w:tc>
          <w:tcPr>
            <w:tcW w:type="dxa" w:w="64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type="dxa" w:w="746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160" w:line="259" w:lineRule="auto"/>
              <w:ind w:left="360" w:firstLine="0"/>
              <w:jc w:val="both"/>
            </w:pP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Consumables (including chemicals, essential glassware, etc.)</w:t>
            </w:r>
          </w:p>
        </w:tc>
        <w:tc>
          <w:tcPr>
            <w:tcW w:type="dxa" w:w="111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174" w:hRule="atLeast"/>
        </w:trPr>
        <w:tc>
          <w:tcPr>
            <w:tcW w:type="dxa" w:w="64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type="dxa" w:w="746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160" w:line="259" w:lineRule="auto"/>
              <w:ind w:left="360" w:firstLine="0"/>
              <w:jc w:val="both"/>
            </w:pP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Honorarium (for the resource persons, assistants in the laboratory, etc.) </w:t>
            </w:r>
            <w:r>
              <w:rPr>
                <w:rFonts w:ascii="Calibri" w:hAnsi="Calibri"/>
                <w:outline w:val="0"/>
                <w:color w:val="929292"/>
                <w:sz w:val="24"/>
                <w:szCs w:val="24"/>
                <w:shd w:val="nil" w:color="auto" w:fill="auto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(As the resource persons are expected to be from the same institute no Travel budget is allowed</w:t>
            </w:r>
            <w:r>
              <w:rPr>
                <w:rFonts w:ascii="Calibri" w:hAnsi="Calibri"/>
                <w:outline w:val="0"/>
                <w:color w:val="929292"/>
                <w:sz w:val="24"/>
                <w:szCs w:val="24"/>
                <w:shd w:val="nil" w:color="auto" w:fill="auto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; Honorarium is calculated @ Rs. 750 per one hour theory session/a practical or field session of 2 hours; if practical /field session requires two people per session it may be calculated accordingly; for Laboratory Assistants or other helpers it is calculated @ Rs. 500 per day</w:t>
            </w:r>
            <w:r>
              <w:rPr>
                <w:rFonts w:ascii="Calibri" w:hAnsi="Calibri"/>
                <w:outline w:val="0"/>
                <w:color w:val="929292"/>
                <w:sz w:val="24"/>
                <w:szCs w:val="24"/>
                <w:shd w:val="nil" w:color="auto" w:fill="auto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29292"/>
                <w:sz w:val="24"/>
                <w:szCs w:val="24"/>
                <w:shd w:val="nil" w:color="auto" w:fill="auto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.</w:t>
            </w:r>
          </w:p>
        </w:tc>
        <w:tc>
          <w:tcPr>
            <w:tcW w:type="dxa" w:w="111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577" w:hRule="atLeast"/>
        </w:trPr>
        <w:tc>
          <w:tcPr>
            <w:tcW w:type="dxa" w:w="64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type="dxa" w:w="746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160" w:line="259" w:lineRule="auto"/>
              <w:ind w:left="360" w:firstLine="0"/>
              <w:jc w:val="both"/>
            </w:pP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Working lunch, tea, snacks</w:t>
            </w: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outline w:val="0"/>
                <w:color w:val="a7a7a7"/>
                <w:sz w:val="24"/>
                <w:szCs w:val="24"/>
                <w:rtl w:val="0"/>
                <w:lang w:val="en-US"/>
                <w14:textFill>
                  <w14:solidFill>
                    <w14:srgbClr w14:val="A7A7A7"/>
                  </w14:solidFill>
                </w14:textFill>
              </w:rPr>
              <w:t>(Please calculate on per day, per person basis)</w:t>
            </w:r>
          </w:p>
        </w:tc>
        <w:tc>
          <w:tcPr>
            <w:tcW w:type="dxa" w:w="111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587" w:hRule="atLeast"/>
        </w:trPr>
        <w:tc>
          <w:tcPr>
            <w:tcW w:type="dxa" w:w="64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</w:t>
            </w:r>
          </w:p>
        </w:tc>
        <w:tc>
          <w:tcPr>
            <w:tcW w:type="dxa" w:w="746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160" w:line="259" w:lineRule="auto"/>
              <w:ind w:left="360" w:firstLine="0"/>
              <w:jc w:val="both"/>
            </w:pP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Contingency (for stationery, photocopying, certificate printing, etc.)</w:t>
            </w:r>
          </w:p>
        </w:tc>
        <w:tc>
          <w:tcPr>
            <w:tcW w:type="dxa" w:w="111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4" w:hRule="atLeast"/>
        </w:trPr>
        <w:tc>
          <w:tcPr>
            <w:tcW w:type="dxa" w:w="64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  <w:tc>
          <w:tcPr>
            <w:tcW w:type="dxa" w:w="746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Overhead (20% of the total (S.No. 1-4)</w:t>
            </w:r>
          </w:p>
        </w:tc>
        <w:tc>
          <w:tcPr>
            <w:tcW w:type="dxa" w:w="111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4" w:hRule="atLeast"/>
        </w:trPr>
        <w:tc>
          <w:tcPr>
            <w:tcW w:type="dxa" w:w="64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6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TOTAL</w:t>
            </w:r>
          </w:p>
        </w:tc>
        <w:tc>
          <w:tcPr>
            <w:tcW w:type="dxa" w:w="111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numPr>
          <w:ilvl w:val="0"/>
          <w:numId w:val="3"/>
        </w:numPr>
        <w:spacing w:after="240"/>
      </w:pPr>
    </w:p>
    <w:p>
      <w:pPr>
        <w:pStyle w:val="Body A"/>
        <w:numPr>
          <w:ilvl w:val="0"/>
          <w:numId w:val="2"/>
        </w:numPr>
        <w:bidi w:val="0"/>
        <w:spacing w:after="240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Expected outcome: </w:t>
      </w:r>
      <w:r>
        <w:rPr>
          <w:rFonts w:ascii="Calibri" w:hAnsi="Calibri"/>
          <w:outline w:val="0"/>
          <w:color w:val="d5d5d5"/>
          <w:sz w:val="24"/>
          <w:szCs w:val="24"/>
          <w:u w:color="d5d5d5"/>
          <w:rtl w:val="0"/>
          <w:lang w:val="en-US"/>
          <w14:textFill>
            <w14:solidFill>
              <w14:srgbClr w14:val="D5D5D5"/>
            </w14:solidFill>
          </w14:textFill>
        </w:rPr>
        <w:t>(Not more than 100 words)</w:t>
      </w:r>
    </w:p>
    <w:p>
      <w:pPr>
        <w:pStyle w:val="Body A"/>
        <w:numPr>
          <w:ilvl w:val="0"/>
          <w:numId w:val="2"/>
        </w:numPr>
        <w:bidi w:val="0"/>
        <w:spacing w:after="240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Declaration by the coordinator: </w:t>
      </w:r>
      <w:r>
        <w:rPr>
          <w:rFonts w:ascii="Calibri" w:hAnsi="Calibri"/>
          <w:outline w:val="0"/>
          <w:color w:val="d5d5d5"/>
          <w:sz w:val="24"/>
          <w:szCs w:val="24"/>
          <w:u w:color="d5d5d5"/>
          <w:rtl w:val="0"/>
          <w:lang w:val="en-US"/>
          <w14:textFill>
            <w14:solidFill>
              <w14:srgbClr w14:val="D5D5D5"/>
            </w14:solidFill>
          </w14:textFill>
        </w:rPr>
        <w:t>Upload a scanned copy</w:t>
      </w:r>
    </w:p>
    <w:p>
      <w:pPr>
        <w:pStyle w:val="Body A"/>
        <w:numPr>
          <w:ilvl w:val="0"/>
          <w:numId w:val="2"/>
        </w:numPr>
        <w:bidi w:val="0"/>
        <w:spacing w:after="240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Certificate (from Principal/Registrar) on official letterhead: </w:t>
      </w:r>
      <w:r>
        <w:rPr>
          <w:rFonts w:ascii="Calibri" w:hAnsi="Calibri"/>
          <w:outline w:val="0"/>
          <w:color w:val="d5d5d5"/>
          <w:sz w:val="24"/>
          <w:szCs w:val="24"/>
          <w:u w:color="d5d5d5"/>
          <w:rtl w:val="0"/>
          <w:lang w:val="en-US"/>
          <w14:textFill>
            <w14:solidFill>
              <w14:srgbClr w14:val="D5D5D5"/>
            </w14:solidFill>
          </w14:textFill>
        </w:rPr>
        <w:t>Upload a scanned copy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60"/>
          </w:tabs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720"/>
          </w:tabs>
          <w:ind w:left="82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080"/>
          </w:tabs>
          <w:ind w:left="118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1440"/>
          </w:tabs>
          <w:ind w:left="154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1800"/>
          </w:tabs>
          <w:ind w:left="190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2160"/>
          </w:tabs>
          <w:ind w:left="22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2520"/>
          </w:tabs>
          <w:ind w:left="262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2880"/>
          </w:tabs>
          <w:ind w:left="298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3240"/>
          </w:tabs>
          <w:ind w:left="334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