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14EE0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105: Creating a Service using the Command Line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November 19, 2015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1:09 PM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To access Azure Container Service using the command line, you will need an Azure subscription. If you don't have one then you can sign up for a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free trial</w:t>
        </w:r>
      </w:hyperlink>
      <w:r>
        <w:rPr>
          <w:rFonts w:ascii="Calibri" w:hAnsi="Calibri"/>
          <w:color w:val="000000"/>
          <w:sz w:val="22"/>
          <w:szCs w:val="22"/>
        </w:rPr>
        <w:t xml:space="preserve">. You will also need to have installed and configured either the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Azure CL</w:t>
        </w:r>
        <w:r>
          <w:rPr>
            <w:rStyle w:val="Hyperlink"/>
            <w:rFonts w:ascii="Calibri" w:hAnsi="Calibri"/>
            <w:sz w:val="22"/>
            <w:szCs w:val="22"/>
          </w:rPr>
          <w:t>I</w:t>
        </w:r>
      </w:hyperlink>
      <w:r>
        <w:rPr>
          <w:rFonts w:ascii="Calibri" w:hAnsi="Calibri"/>
          <w:color w:val="000000"/>
          <w:sz w:val="22"/>
          <w:szCs w:val="22"/>
        </w:rPr>
        <w:t xml:space="preserve"> (cross platform) or the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Azure PowerShell Azure</w:t>
        </w:r>
      </w:hyperlink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an ARM template from 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r</w:t>
        </w:r>
        <w:r>
          <w:rPr>
            <w:rStyle w:val="Hyperlink"/>
            <w:rFonts w:ascii="Calibri" w:hAnsi="Calibri"/>
            <w:sz w:val="22"/>
            <w:szCs w:val="22"/>
          </w:rPr>
          <w:t>gardler's fork</w:t>
        </w:r>
      </w:hyperlink>
      <w:r>
        <w:rPr>
          <w:rFonts w:ascii="Calibri" w:hAnsi="Calibri"/>
          <w:color w:val="000000"/>
          <w:sz w:val="22"/>
          <w:szCs w:val="22"/>
        </w:rPr>
        <w:t xml:space="preserve"> of the Azure QuickStarts repo in Github. All Azure Container Service Templates start with 'acs-'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There are two templates of particular interest: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Mesos:</w:t>
      </w:r>
      <w:r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https://github.com/rgardler/azure-quickstart-templates/tree/acs/acs-mesos-full-template</w:t>
        </w:r>
      </w:hyperlink>
    </w:p>
    <w:p w:rsidR="00000000" w:rsidRDefault="00214EE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Swarm:</w:t>
      </w:r>
      <w:r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https://github.com/rgardler/azure-quic</w:t>
        </w:r>
        <w:r>
          <w:rPr>
            <w:rStyle w:val="Hyperlink"/>
            <w:rFonts w:ascii="Calibri" w:eastAsia="Times New Roman" w:hAnsi="Calibri"/>
            <w:sz w:val="22"/>
            <w:szCs w:val="22"/>
          </w:rPr>
          <w:t>kstart-templates/tree/acs/acs-swarm-full-template</w:t>
        </w:r>
      </w:hyperlink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Using the Azure CLI (Cross Platform)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First you need to ensure that your CLI tools are configured to use Azure Resource manager. This is done with: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azure config mode arm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If you want to </w:t>
      </w:r>
      <w:r>
        <w:rPr>
          <w:rFonts w:ascii="Calibri" w:hAnsi="Calibri"/>
          <w:color w:val="000000"/>
          <w:sz w:val="22"/>
          <w:szCs w:val="22"/>
        </w:rPr>
        <w:t>create your cluster in a new Resource Group you must first create the Resource Group. Use this command: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azure group create GROUP_NAME REGION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Where GROUP_NAME is the name of the resource group you want to create, and REGION is the region where you want </w:t>
      </w:r>
      <w:r>
        <w:rPr>
          <w:rFonts w:ascii="Calibri" w:hAnsi="Calibri"/>
          <w:color w:val="000000"/>
          <w:sz w:val="22"/>
          <w:szCs w:val="22"/>
        </w:rPr>
        <w:t>to create the Resource Group.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Once you have a Resource Group you can create your cluster with: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 xml:space="preserve">azure group deployment create RESOURCE_GROUP DEPLOYMENT_NAME 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--template-uri TEMPLATE_URI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Where: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RESOURCE_GROUP is </w:t>
      </w:r>
      <w:r>
        <w:rPr>
          <w:rFonts w:ascii="Calibri" w:hAnsi="Calibri"/>
          <w:color w:val="000000"/>
          <w:sz w:val="22"/>
          <w:szCs w:val="22"/>
        </w:rPr>
        <w:t>the name of the Resource Group you want to use for this service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DEPLOYMENT_NAME is the name of this deployment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TEMPLATE_URI is the location of the deployment file. Note that this must be the RAW file, not a pointer to the GitHub UI. To find this URL select</w:t>
      </w:r>
      <w:r>
        <w:rPr>
          <w:rFonts w:ascii="Calibri" w:hAnsi="Calibri"/>
          <w:color w:val="000000"/>
          <w:sz w:val="22"/>
          <w:szCs w:val="22"/>
        </w:rPr>
        <w:t xml:space="preserve"> the azuredeploy.json file in GitHub and click the RAW button: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1060450"/>
            <wp:effectExtent l="0" t="0" r="0" b="6350"/>
            <wp:docPr id="1" name="Picture 1" descr="Machine generated alternative text:&#10;5e7 lines (537 sloc) &#10;15.4 KB &#10;Raw &#10;B &#10;History &#10;&quot;$schema&quot; &#10;&quot;https://schema.management.azure.com/schemas/2e15-BI-eI/depIoymentTempIate.json*&quot;, &#10;&quot; contentVersion &quot; &#10;&quot;l.ø.ø.e&quot;, &#10;'parameters&quot; : &#10;&quot; newStorageAccountNamePrefix&quot; &#10;&quot;type&quot;: &quot;string&quot;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5e7 lines (537 sloc) &#10;15.4 KB &#10;Raw &#10;B &#10;History &#10;&quot;$schema&quot; &#10;&quot;https://schema.management.azure.com/schemas/2e15-BI-eI/depIoymentTempIate.json*&quot;, &#10;&quot; contentVersion &quot; &#10;&quot;l.ø.ø.e&quot;, &#10;'parameters&quot; : &#10;&quot; newStorageAccountNamePrefix&quot; &#10;&quot;type&quot;: &quot;string&quot;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Providing a Parameters file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version of the command requires the user to define parameters interactively. If you want to provide a parameters file in json format you can do so with the '-p' switch. For example: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azure group deplo</w:t>
      </w:r>
      <w:r>
        <w:rPr>
          <w:rFonts w:ascii="Courier" w:hAnsi="Courier"/>
          <w:color w:val="000000"/>
          <w:sz w:val="22"/>
          <w:szCs w:val="22"/>
        </w:rPr>
        <w:t xml:space="preserve">yment create RESOURCE_GROUP DEPLOYMENT_NAME 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--template-uri TEMPLATE_URI -p '{ "param1": "value1" … }'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There is an example parameters file (called 'azuredeploy.parameters.json') in GitHub alongside each template.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PowerShell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First you need to ensure t</w:t>
      </w:r>
      <w:r>
        <w:rPr>
          <w:rFonts w:ascii="Calibri" w:hAnsi="Calibri"/>
          <w:color w:val="000000"/>
          <w:sz w:val="22"/>
          <w:szCs w:val="22"/>
        </w:rPr>
        <w:t>hat your PS tool is configured to use Azure Resource manager. This is done with: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Switch-AzureMode AzureResourceManager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you want to create your cluster in a new Resource Group you must first create the Resource Group. Use this command: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New-AzureRmR</w:t>
      </w:r>
      <w:r>
        <w:rPr>
          <w:rFonts w:ascii="Courier" w:hAnsi="Courier"/>
          <w:color w:val="000000"/>
          <w:sz w:val="22"/>
          <w:szCs w:val="22"/>
        </w:rPr>
        <w:t>esourceGroup -Name GROUP_NAME -Location REGION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GROUP_NAME is the name of the resource group you want to create, and REGION is the region where you want to create the Resource Group.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Once you have a </w:t>
      </w:r>
      <w:r>
        <w:rPr>
          <w:rFonts w:ascii="Calibri" w:hAnsi="Calibri"/>
          <w:color w:val="000000"/>
          <w:sz w:val="22"/>
          <w:szCs w:val="22"/>
        </w:rPr>
        <w:t>Resource Group you can create your cluster with: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New-AzureResourceGroupDeployment -Name DEPLOYMENT_NAME -ResourceGroupName RESOURCE_GROUP_NAME -TemplateUri TEMPLATE_URI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FF0000"/>
          <w:sz w:val="22"/>
          <w:szCs w:val="22"/>
        </w:rPr>
      </w:pPr>
      <w:r>
        <w:rPr>
          <w:rFonts w:ascii="Courier" w:hAnsi="Courier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Dynamic Template Parameters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If you are familiar with PowerShell, you know that </w:t>
      </w:r>
      <w:r>
        <w:rPr>
          <w:rFonts w:ascii="Calibri" w:hAnsi="Calibri"/>
          <w:color w:val="000000"/>
          <w:sz w:val="22"/>
          <w:szCs w:val="22"/>
        </w:rPr>
        <w:t>you can cycle through the available parameters for a cmdlet by typing a minus sign (-) and then pressing the TAB key. This same functionality also works with parameters that you define in your template. As soon as you type the template name, the cmdlet fet</w:t>
      </w:r>
      <w:r>
        <w:rPr>
          <w:rFonts w:ascii="Calibri" w:hAnsi="Calibri"/>
          <w:color w:val="000000"/>
          <w:sz w:val="22"/>
          <w:szCs w:val="22"/>
        </w:rPr>
        <w:t>ches the template, parses it, and adds the template parameters to the command dynamically. This makes it very easy to specify the template parameter values. And, if you forget a required parameter value, PowerShell prompts you for the value.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Below is the</w:t>
      </w:r>
      <w:r>
        <w:rPr>
          <w:rFonts w:ascii="Calibri" w:hAnsi="Calibri"/>
          <w:color w:val="000000"/>
          <w:sz w:val="22"/>
          <w:szCs w:val="22"/>
        </w:rPr>
        <w:t xml:space="preserve"> full command with parameters included. You can provide your own values for the names of the resources.</w:t>
      </w:r>
    </w:p>
    <w:p w:rsidR="00000000" w:rsidRDefault="00214EE0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 </w:t>
      </w:r>
    </w:p>
    <w:p w:rsidR="00000000" w:rsidRDefault="00214EE0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  <w:r>
        <w:rPr>
          <w:rFonts w:ascii="Courier" w:hAnsi="Courier"/>
          <w:color w:val="000000"/>
          <w:sz w:val="22"/>
          <w:szCs w:val="22"/>
        </w:rPr>
        <w:t>New-AzureRmResourceGroupDeployment -ResourceGroupName RESOURCE_GROUP_NAME-TemplateURI TEMPLATE_URI -param1 value1 -param2 value2 …..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65A03"/>
    <w:multiLevelType w:val="multilevel"/>
    <w:tmpl w:val="E29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14EE0"/>
    <w:rsid w:val="002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6D704-FFFD-4D61-9C29-7C8DEFD9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gardler/azure-quickstart-templ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powershell-install-configu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xplat-cli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windowsazure.com/en-us/pricing/free-trial/?WT.mc_id=AA4C1C935" TargetMode="External"/><Relationship Id="rId10" Type="http://schemas.openxmlformats.org/officeDocument/2006/relationships/hyperlink" Target="https://github.com/rgardler/azure-quickstart-templates/tree/acs/acs-swarm-full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gardler/azure-quickstart-templates/tree/acs/acs-mesos-full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Gardler</dc:creator>
  <cp:keywords/>
  <dc:description/>
  <cp:lastModifiedBy>Ross Gardler</cp:lastModifiedBy>
  <cp:revision>2</cp:revision>
  <dcterms:created xsi:type="dcterms:W3CDTF">2015-12-02T07:10:00Z</dcterms:created>
  <dcterms:modified xsi:type="dcterms:W3CDTF">2015-12-02T07:10:00Z</dcterms:modified>
</cp:coreProperties>
</file>