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ABFD" w14:textId="5DCC0C89" w:rsidR="00643FB7" w:rsidRPr="00BC4CCD" w:rsidRDefault="00643FB7" w:rsidP="00BC4CCD">
      <w:pPr>
        <w:spacing w:line="400" w:lineRule="exact"/>
        <w:rPr>
          <w:rFonts w:ascii="微软雅黑" w:eastAsia="微软雅黑" w:hAnsi="微软雅黑" w:cs="Segoe UI"/>
          <w:b/>
          <w:color w:val="24292E"/>
          <w:kern w:val="0"/>
          <w:sz w:val="24"/>
          <w:szCs w:val="24"/>
        </w:rPr>
      </w:pPr>
      <w:r w:rsidRPr="00BC4CCD">
        <w:rPr>
          <w:rFonts w:ascii="微软雅黑" w:eastAsia="微软雅黑" w:hAnsi="微软雅黑" w:cs="Segoe UI" w:hint="eastAsia"/>
          <w:b/>
          <w:color w:val="24292E"/>
          <w:kern w:val="0"/>
          <w:sz w:val="24"/>
          <w:szCs w:val="24"/>
        </w:rPr>
        <w:t>费用说明：</w:t>
      </w:r>
    </w:p>
    <w:p w14:paraId="1D5164C7" w14:textId="4AD31C0B" w:rsidR="00CB4E16" w:rsidRPr="00BC4CCD" w:rsidRDefault="00CB4E16" w:rsidP="00BC4CCD">
      <w:pPr>
        <w:spacing w:line="400" w:lineRule="exact"/>
        <w:rPr>
          <w:rFonts w:ascii="微软雅黑" w:eastAsia="微软雅黑" w:hAnsi="微软雅黑"/>
          <w:sz w:val="24"/>
          <w:szCs w:val="24"/>
        </w:rPr>
      </w:pPr>
      <w:r w:rsidRPr="00BC4CCD">
        <w:rPr>
          <w:rFonts w:ascii="微软雅黑" w:eastAsia="微软雅黑" w:hAnsi="微软雅黑" w:cs="Segoe UI"/>
          <w:color w:val="24292E"/>
          <w:kern w:val="0"/>
          <w:sz w:val="24"/>
          <w:szCs w:val="24"/>
        </w:rPr>
        <w:t>腾讯云消息队列</w:t>
      </w:r>
      <w:r w:rsidRPr="00BC4CCD">
        <w:rPr>
          <w:rFonts w:ascii="微软雅黑" w:eastAsia="微软雅黑" w:hAnsi="微软雅黑" w:cs="Segoe UI" w:hint="eastAsia"/>
          <w:color w:val="24292E"/>
          <w:kern w:val="0"/>
          <w:sz w:val="24"/>
          <w:szCs w:val="24"/>
        </w:rPr>
        <w:t>服务的队列服务和主题模式目前均为免费使用，若您是公网访问CMQ服务，公网入流量费用免费，公网出流量将会产生流量费用，具体流量费用请您参照</w:t>
      </w:r>
      <w:hyperlink r:id="rId7" w:history="1">
        <w:r w:rsidR="00707EF0" w:rsidRPr="00BC4CCD">
          <w:rPr>
            <w:rStyle w:val="a7"/>
            <w:rFonts w:ascii="微软雅黑" w:eastAsia="微软雅黑" w:hAnsi="微软雅黑" w:cs="Segoe UI"/>
            <w:kern w:val="0"/>
            <w:sz w:val="24"/>
            <w:szCs w:val="24"/>
          </w:rPr>
          <w:t>https://intl.cloud.tencent.com/document/product/215/3079</w:t>
        </w:r>
      </w:hyperlink>
      <w:r w:rsidR="00707EF0" w:rsidRPr="00BC4CCD">
        <w:rPr>
          <w:rFonts w:ascii="微软雅黑" w:eastAsia="微软雅黑" w:hAnsi="微软雅黑" w:cs="Segoe UI"/>
          <w:color w:val="24292E"/>
          <w:kern w:val="0"/>
          <w:sz w:val="24"/>
          <w:szCs w:val="24"/>
        </w:rPr>
        <w:t xml:space="preserve"> </w:t>
      </w:r>
      <w:r w:rsidR="00707EF0" w:rsidRPr="00BC4CCD">
        <w:rPr>
          <w:rFonts w:ascii="微软雅黑" w:eastAsia="微软雅黑" w:hAnsi="微软雅黑" w:cs="Segoe UI" w:hint="eastAsia"/>
          <w:color w:val="24292E"/>
          <w:kern w:val="0"/>
          <w:sz w:val="24"/>
          <w:szCs w:val="24"/>
        </w:rPr>
        <w:t>里面的</w:t>
      </w:r>
      <w:r w:rsidR="00707EF0" w:rsidRPr="00BC4CCD">
        <w:rPr>
          <w:rFonts w:ascii="微软雅黑" w:eastAsia="微软雅黑" w:hAnsi="微软雅黑"/>
          <w:color w:val="666666"/>
          <w:sz w:val="24"/>
          <w:szCs w:val="24"/>
          <w:shd w:val="clear" w:color="auto" w:fill="FFFFFF"/>
        </w:rPr>
        <w:t>Charge for traffic consumption </w:t>
      </w:r>
      <w:r w:rsidR="00707EF0" w:rsidRPr="00BC4CCD">
        <w:rPr>
          <w:rFonts w:ascii="微软雅黑" w:eastAsia="微软雅黑" w:hAnsi="微软雅黑" w:hint="eastAsia"/>
          <w:color w:val="666666"/>
          <w:sz w:val="24"/>
          <w:szCs w:val="24"/>
          <w:shd w:val="clear" w:color="auto" w:fill="FFFFFF"/>
        </w:rPr>
        <w:t>费用</w:t>
      </w:r>
      <w:r w:rsidR="00643FB7" w:rsidRPr="00BC4CCD">
        <w:rPr>
          <w:rFonts w:ascii="微软雅黑" w:eastAsia="微软雅黑" w:hAnsi="微软雅黑" w:cs="Segoe UI" w:hint="eastAsia"/>
          <w:color w:val="24292E"/>
          <w:kern w:val="0"/>
          <w:sz w:val="24"/>
          <w:szCs w:val="24"/>
        </w:rPr>
        <w:t>。</w:t>
      </w:r>
      <w:r w:rsidRPr="00BC4CCD">
        <w:rPr>
          <w:rFonts w:ascii="微软雅黑" w:eastAsia="微软雅黑" w:hAnsi="微软雅黑" w:hint="eastAsia"/>
          <w:sz w:val="24"/>
          <w:szCs w:val="24"/>
        </w:rPr>
        <w:t>若您是内网访问CMQ服务，出流量和入流量均免费。推荐您使用内网访问CMQ服务</w:t>
      </w:r>
    </w:p>
    <w:p w14:paraId="6AAD20D2" w14:textId="0ED11054" w:rsidR="00643FB7" w:rsidRPr="00BC4CCD" w:rsidRDefault="00643FB7">
      <w:pPr>
        <w:rPr>
          <w:rFonts w:ascii="微软雅黑" w:eastAsia="微软雅黑" w:hAnsi="微软雅黑"/>
          <w:sz w:val="24"/>
          <w:szCs w:val="24"/>
        </w:rPr>
      </w:pPr>
    </w:p>
    <w:p w14:paraId="056C198C" w14:textId="2AC7B763" w:rsidR="00643FB7" w:rsidRPr="00BC4CCD" w:rsidRDefault="00643FB7">
      <w:pPr>
        <w:rPr>
          <w:rFonts w:ascii="微软雅黑" w:eastAsia="微软雅黑" w:hAnsi="微软雅黑"/>
          <w:b/>
          <w:sz w:val="24"/>
          <w:szCs w:val="24"/>
        </w:rPr>
      </w:pPr>
      <w:r w:rsidRPr="00BC4CCD">
        <w:rPr>
          <w:rFonts w:ascii="微软雅黑" w:eastAsia="微软雅黑" w:hAnsi="微软雅黑" w:hint="eastAsia"/>
          <w:b/>
          <w:sz w:val="24"/>
          <w:szCs w:val="24"/>
        </w:rPr>
        <w:t>欠费处理：</w:t>
      </w:r>
    </w:p>
    <w:p w14:paraId="63C85C52" w14:textId="12B21B30" w:rsidR="00643FB7" w:rsidRPr="00BC4CCD" w:rsidRDefault="00BC4CCD" w:rsidP="00BC4CCD">
      <w:pPr>
        <w:spacing w:line="400" w:lineRule="exact"/>
        <w:rPr>
          <w:rFonts w:ascii="微软雅黑" w:eastAsia="微软雅黑" w:hAnsi="微软雅黑" w:cs="Segoe UI"/>
          <w:kern w:val="0"/>
          <w:sz w:val="24"/>
          <w:szCs w:val="24"/>
        </w:rPr>
      </w:pPr>
      <w:r w:rsidRPr="00BC4CCD">
        <w:rPr>
          <w:rFonts w:ascii="微软雅黑" w:eastAsia="微软雅黑" w:hAnsi="微软雅黑" w:cs="Segoe UI" w:hint="eastAsia"/>
          <w:kern w:val="0"/>
          <w:sz w:val="24"/>
          <w:szCs w:val="24"/>
        </w:rPr>
        <w:t>1.</w:t>
      </w:r>
      <w:r w:rsidR="00643FB7" w:rsidRPr="00BC4CCD">
        <w:rPr>
          <w:rFonts w:ascii="微软雅黑" w:eastAsia="微软雅黑" w:hAnsi="微软雅黑" w:cs="Segoe UI" w:hint="eastAsia"/>
          <w:kern w:val="0"/>
          <w:sz w:val="24"/>
          <w:szCs w:val="24"/>
        </w:rPr>
        <w:t>若您的账户存在欠费，欠费两小时内，CMQ仍能继续使用</w:t>
      </w:r>
    </w:p>
    <w:p w14:paraId="25CC3C6E" w14:textId="63C8A9B2" w:rsidR="00643FB7" w:rsidRPr="00BC4CCD" w:rsidRDefault="00BC4CCD" w:rsidP="00BC4CCD">
      <w:pPr>
        <w:spacing w:line="400" w:lineRule="exact"/>
        <w:rPr>
          <w:rFonts w:ascii="微软雅黑" w:eastAsia="微软雅黑" w:hAnsi="微软雅黑" w:cs="Segoe UI"/>
          <w:kern w:val="0"/>
          <w:sz w:val="24"/>
          <w:szCs w:val="24"/>
        </w:rPr>
      </w:pPr>
      <w:r w:rsidRPr="00BC4CCD">
        <w:rPr>
          <w:rFonts w:ascii="微软雅黑" w:eastAsia="微软雅黑" w:hAnsi="微软雅黑" w:cs="Arial"/>
          <w:sz w:val="24"/>
          <w:szCs w:val="24"/>
        </w:rPr>
        <w:t>2</w:t>
      </w:r>
      <w:r w:rsidRPr="00BC4CCD">
        <w:rPr>
          <w:rFonts w:ascii="微软雅黑" w:eastAsia="微软雅黑" w:hAnsi="微软雅黑" w:cs="Arial" w:hint="eastAsia"/>
          <w:sz w:val="24"/>
          <w:szCs w:val="24"/>
        </w:rPr>
        <w:t>.</w:t>
      </w:r>
      <w:r w:rsidR="00643FB7" w:rsidRPr="00BC4CCD">
        <w:rPr>
          <w:rFonts w:ascii="微软雅黑" w:eastAsia="微软雅黑" w:hAnsi="微软雅黑" w:cs="Arial"/>
          <w:sz w:val="24"/>
          <w:szCs w:val="24"/>
        </w:rPr>
        <w:t>2小时后CMQ的所有功能将停止服务（仅可查询详情）</w:t>
      </w:r>
      <w:r w:rsidR="00643FB7" w:rsidRPr="00BC4CCD">
        <w:rPr>
          <w:rFonts w:ascii="微软雅黑" w:eastAsia="微软雅黑" w:hAnsi="微软雅黑" w:cs="Arial" w:hint="eastAsia"/>
          <w:sz w:val="24"/>
          <w:szCs w:val="24"/>
        </w:rPr>
        <w:t>。</w:t>
      </w:r>
    </w:p>
    <w:p w14:paraId="034F6C01" w14:textId="6AD1241C" w:rsidR="00643FB7" w:rsidRPr="00BC4CCD" w:rsidRDefault="00BC4CCD" w:rsidP="00BC4CCD">
      <w:pPr>
        <w:pStyle w:val="aa"/>
        <w:spacing w:before="0" w:beforeAutospacing="0" w:after="0" w:afterAutospacing="0" w:line="400" w:lineRule="exact"/>
        <w:rPr>
          <w:rFonts w:ascii="微软雅黑" w:eastAsia="微软雅黑" w:hAnsi="微软雅黑" w:cs="Arial"/>
        </w:rPr>
      </w:pPr>
      <w:r w:rsidRPr="00BC4CCD">
        <w:rPr>
          <w:rFonts w:ascii="微软雅黑" w:eastAsia="微软雅黑" w:hAnsi="微软雅黑" w:cs="Arial"/>
        </w:rPr>
        <w:t>3</w:t>
      </w:r>
      <w:r w:rsidRPr="00BC4CCD">
        <w:rPr>
          <w:rFonts w:ascii="微软雅黑" w:eastAsia="微软雅黑" w:hAnsi="微软雅黑" w:cs="Arial" w:hint="eastAsia"/>
        </w:rPr>
        <w:t>.</w:t>
      </w:r>
      <w:r w:rsidR="00643FB7" w:rsidRPr="00BC4CCD">
        <w:rPr>
          <w:rFonts w:ascii="微软雅黑" w:eastAsia="微软雅黑" w:hAnsi="微软雅黑" w:cs="Arial"/>
        </w:rPr>
        <w:t>CMQ停止服务后，不可对CMQ进行任何功能操作。当用户账户充值到余额大于0时恢复其正常使用。未处理的、堆积的消息数据将按队列设置的消息过期时间自动过期释放，被释放的数据不可恢复。若队列中所有消息均已过期则自动删除该队列。</w:t>
      </w:r>
    </w:p>
    <w:p w14:paraId="18EF111F" w14:textId="2D89D903" w:rsidR="00643FB7" w:rsidRDefault="00BC4CCD" w:rsidP="00BC4CCD">
      <w:pPr>
        <w:pStyle w:val="aa"/>
        <w:spacing w:before="0" w:beforeAutospacing="0" w:after="0" w:afterAutospacing="0" w:line="400" w:lineRule="exact"/>
        <w:rPr>
          <w:rFonts w:ascii="微软雅黑" w:eastAsia="微软雅黑" w:hAnsi="微软雅黑" w:cs="Arial"/>
        </w:rPr>
      </w:pPr>
      <w:r w:rsidRPr="00BC4CCD">
        <w:rPr>
          <w:rFonts w:ascii="微软雅黑" w:eastAsia="微软雅黑" w:hAnsi="微软雅黑" w:cs="Arial"/>
        </w:rPr>
        <w:t>4</w:t>
      </w:r>
      <w:r w:rsidRPr="00BC4CCD">
        <w:rPr>
          <w:rFonts w:ascii="微软雅黑" w:eastAsia="微软雅黑" w:hAnsi="微软雅黑" w:cs="Arial" w:hint="eastAsia"/>
        </w:rPr>
        <w:t>.</w:t>
      </w:r>
      <w:r w:rsidR="00643FB7" w:rsidRPr="00BC4CCD">
        <w:rPr>
          <w:rFonts w:ascii="微软雅黑" w:eastAsia="微软雅黑" w:hAnsi="微软雅黑" w:cs="Arial"/>
        </w:rPr>
        <w:t>CMQ队列被删除时，我们将通过邮件及短信的方式通知到腾讯云账户的创建者以及所有协作者。</w:t>
      </w:r>
    </w:p>
    <w:p w14:paraId="1C570529" w14:textId="77777777" w:rsidR="00BC4CCD" w:rsidRPr="00BC4CCD" w:rsidRDefault="00BC4CCD" w:rsidP="00BC4CCD">
      <w:pPr>
        <w:pStyle w:val="aa"/>
        <w:spacing w:before="0" w:beforeAutospacing="0" w:after="0" w:afterAutospacing="0" w:line="400" w:lineRule="exact"/>
        <w:rPr>
          <w:rFonts w:ascii="微软雅黑" w:eastAsia="微软雅黑" w:hAnsi="微软雅黑" w:cs="Arial" w:hint="eastAsia"/>
        </w:rPr>
      </w:pPr>
      <w:bookmarkStart w:id="0" w:name="_GoBack"/>
      <w:bookmarkEnd w:id="0"/>
    </w:p>
    <w:p w14:paraId="66D7F363" w14:textId="2DA9C267" w:rsidR="00643FB7" w:rsidRPr="00BC4CCD" w:rsidRDefault="00643FB7" w:rsidP="00BC4CCD">
      <w:pPr>
        <w:widowControl/>
        <w:spacing w:line="400" w:lineRule="exact"/>
        <w:jc w:val="left"/>
        <w:rPr>
          <w:rFonts w:ascii="微软雅黑" w:eastAsia="微软雅黑" w:hAnsi="微软雅黑" w:cs="Arial"/>
          <w:kern w:val="0"/>
          <w:sz w:val="24"/>
          <w:szCs w:val="24"/>
        </w:rPr>
      </w:pPr>
      <w:r w:rsidRPr="00BC4CCD">
        <w:rPr>
          <w:rFonts w:ascii="微软雅黑" w:eastAsia="微软雅黑" w:hAnsi="微软雅黑" w:cs="Arial"/>
          <w:b/>
          <w:kern w:val="0"/>
          <w:sz w:val="24"/>
          <w:szCs w:val="24"/>
        </w:rPr>
        <w:t>注意：</w:t>
      </w:r>
      <w:r w:rsidRPr="00BC4CCD">
        <w:rPr>
          <w:rFonts w:ascii="微软雅黑" w:eastAsia="微软雅黑" w:hAnsi="微软雅黑" w:cs="Arial"/>
          <w:color w:val="777777"/>
          <w:kern w:val="0"/>
          <w:sz w:val="24"/>
          <w:szCs w:val="24"/>
        </w:rPr>
        <w:br/>
      </w:r>
      <w:r w:rsidRPr="00BC4CCD">
        <w:rPr>
          <w:rFonts w:ascii="微软雅黑" w:eastAsia="微软雅黑" w:hAnsi="微软雅黑" w:cs="Arial"/>
          <w:kern w:val="0"/>
          <w:sz w:val="24"/>
          <w:szCs w:val="24"/>
        </w:rPr>
        <w:t>1) CMQ消息被清理后，数据将会被清除且不可找回</w:t>
      </w:r>
      <w:r w:rsidRPr="00BC4CCD">
        <w:rPr>
          <w:rFonts w:ascii="微软雅黑" w:eastAsia="微软雅黑" w:hAnsi="微软雅黑" w:cs="Arial"/>
          <w:kern w:val="0"/>
          <w:sz w:val="24"/>
          <w:szCs w:val="24"/>
        </w:rPr>
        <w:br/>
        <w:t>2) 用户实际资源消耗可能不断变化，因此余额预警可能存在一定的误差</w:t>
      </w:r>
      <w:r w:rsidRPr="00BC4CCD">
        <w:rPr>
          <w:rFonts w:ascii="微软雅黑" w:eastAsia="微软雅黑" w:hAnsi="微软雅黑" w:cs="Arial"/>
          <w:kern w:val="0"/>
          <w:sz w:val="24"/>
          <w:szCs w:val="24"/>
        </w:rPr>
        <w:br/>
        <w:t>4) 队列的msgRetentionSeconds属性标识消息在本队列中最长的存活时间，从发送到该队列开始经过此参数指定的时间后，不论消息是否被取出过都将被删除</w:t>
      </w:r>
    </w:p>
    <w:p w14:paraId="3E731542" w14:textId="77777777" w:rsidR="00643FB7" w:rsidRPr="00BC4CCD" w:rsidRDefault="00643FB7" w:rsidP="00643FB7">
      <w:pPr>
        <w:pStyle w:val="a9"/>
        <w:ind w:left="420" w:firstLineChars="0" w:firstLine="0"/>
        <w:rPr>
          <w:rFonts w:ascii="微软雅黑" w:eastAsia="微软雅黑" w:hAnsi="微软雅黑" w:cs="Segoe UI"/>
          <w:color w:val="24292E"/>
          <w:kern w:val="0"/>
          <w:sz w:val="24"/>
          <w:szCs w:val="24"/>
        </w:rPr>
      </w:pPr>
    </w:p>
    <w:sectPr w:rsidR="00643FB7" w:rsidRPr="00BC4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B624A" w14:textId="77777777" w:rsidR="004F656B" w:rsidRDefault="004F656B" w:rsidP="00CB4E16">
      <w:r>
        <w:separator/>
      </w:r>
    </w:p>
  </w:endnote>
  <w:endnote w:type="continuationSeparator" w:id="0">
    <w:p w14:paraId="3C80AEE4" w14:textId="77777777" w:rsidR="004F656B" w:rsidRDefault="004F656B" w:rsidP="00CB4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0589" w14:textId="77777777" w:rsidR="004F656B" w:rsidRDefault="004F656B" w:rsidP="00CB4E16">
      <w:r>
        <w:separator/>
      </w:r>
    </w:p>
  </w:footnote>
  <w:footnote w:type="continuationSeparator" w:id="0">
    <w:p w14:paraId="4B1CE938" w14:textId="77777777" w:rsidR="004F656B" w:rsidRDefault="004F656B" w:rsidP="00CB4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341C"/>
    <w:multiLevelType w:val="hybridMultilevel"/>
    <w:tmpl w:val="B82051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7E4039"/>
    <w:multiLevelType w:val="multilevel"/>
    <w:tmpl w:val="392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53"/>
    <w:rsid w:val="00107CBD"/>
    <w:rsid w:val="004F656B"/>
    <w:rsid w:val="00643FB7"/>
    <w:rsid w:val="00707EF0"/>
    <w:rsid w:val="007A7CC1"/>
    <w:rsid w:val="00891C15"/>
    <w:rsid w:val="0091611C"/>
    <w:rsid w:val="00AA2253"/>
    <w:rsid w:val="00BC4CCD"/>
    <w:rsid w:val="00CB4E16"/>
    <w:rsid w:val="00E6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0D323"/>
  <w15:chartTrackingRefBased/>
  <w15:docId w15:val="{E4E89CE3-5C8F-46EF-B006-C790FB30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E16"/>
    <w:rPr>
      <w:sz w:val="18"/>
      <w:szCs w:val="18"/>
    </w:rPr>
  </w:style>
  <w:style w:type="paragraph" w:styleId="a5">
    <w:name w:val="footer"/>
    <w:basedOn w:val="a"/>
    <w:link w:val="a6"/>
    <w:uiPriority w:val="99"/>
    <w:unhideWhenUsed/>
    <w:rsid w:val="00CB4E16"/>
    <w:pPr>
      <w:tabs>
        <w:tab w:val="center" w:pos="4153"/>
        <w:tab w:val="right" w:pos="8306"/>
      </w:tabs>
      <w:snapToGrid w:val="0"/>
      <w:jc w:val="left"/>
    </w:pPr>
    <w:rPr>
      <w:sz w:val="18"/>
      <w:szCs w:val="18"/>
    </w:rPr>
  </w:style>
  <w:style w:type="character" w:customStyle="1" w:styleId="a6">
    <w:name w:val="页脚 字符"/>
    <w:basedOn w:val="a0"/>
    <w:link w:val="a5"/>
    <w:uiPriority w:val="99"/>
    <w:rsid w:val="00CB4E16"/>
    <w:rPr>
      <w:sz w:val="18"/>
      <w:szCs w:val="18"/>
    </w:rPr>
  </w:style>
  <w:style w:type="character" w:styleId="a7">
    <w:name w:val="Hyperlink"/>
    <w:basedOn w:val="a0"/>
    <w:uiPriority w:val="99"/>
    <w:unhideWhenUsed/>
    <w:rsid w:val="00707EF0"/>
    <w:rPr>
      <w:color w:val="0563C1" w:themeColor="hyperlink"/>
      <w:u w:val="single"/>
    </w:rPr>
  </w:style>
  <w:style w:type="character" w:styleId="a8">
    <w:name w:val="Unresolved Mention"/>
    <w:basedOn w:val="a0"/>
    <w:uiPriority w:val="99"/>
    <w:semiHidden/>
    <w:unhideWhenUsed/>
    <w:rsid w:val="00707EF0"/>
    <w:rPr>
      <w:color w:val="808080"/>
      <w:shd w:val="clear" w:color="auto" w:fill="E6E6E6"/>
    </w:rPr>
  </w:style>
  <w:style w:type="paragraph" w:styleId="a9">
    <w:name w:val="List Paragraph"/>
    <w:basedOn w:val="a"/>
    <w:uiPriority w:val="34"/>
    <w:qFormat/>
    <w:rsid w:val="00643FB7"/>
    <w:pPr>
      <w:ind w:firstLineChars="200" w:firstLine="420"/>
    </w:pPr>
  </w:style>
  <w:style w:type="paragraph" w:styleId="aa">
    <w:name w:val="Normal (Web)"/>
    <w:basedOn w:val="a"/>
    <w:uiPriority w:val="99"/>
    <w:semiHidden/>
    <w:unhideWhenUsed/>
    <w:rsid w:val="00643F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2470">
      <w:bodyDiv w:val="1"/>
      <w:marLeft w:val="0"/>
      <w:marRight w:val="0"/>
      <w:marTop w:val="0"/>
      <w:marBottom w:val="0"/>
      <w:divBdr>
        <w:top w:val="none" w:sz="0" w:space="0" w:color="auto"/>
        <w:left w:val="none" w:sz="0" w:space="0" w:color="auto"/>
        <w:bottom w:val="none" w:sz="0" w:space="0" w:color="auto"/>
        <w:right w:val="none" w:sz="0" w:space="0" w:color="auto"/>
      </w:divBdr>
    </w:div>
    <w:div w:id="8454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l.cloud.tencent.com/document/product/215/3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daviddang(党涛)</dc:creator>
  <cp:keywords/>
  <dc:description/>
  <cp:lastModifiedBy>daviddang(党涛)</cp:lastModifiedBy>
  <cp:revision>5</cp:revision>
  <dcterms:created xsi:type="dcterms:W3CDTF">2017-12-25T09:24:00Z</dcterms:created>
  <dcterms:modified xsi:type="dcterms:W3CDTF">2017-12-25T09:54:00Z</dcterms:modified>
</cp:coreProperties>
</file>