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Dolu Büyüyor, Veri Küçülüyor</w:t>
      </w:r>
    </w:p>
    <w:p>
      <w:r>
        <w:rPr>
          <w:i/>
        </w:rPr>
        <w:t>Tehlike sinyali taşıyordu; kayıp kaydı taşımıyordu</w:t>
      </w:r>
    </w:p>
    <w:p>
      <w:r>
        <w:t>NOAA'nın 1996–2025 fırtına kayıtlarında (1.78 milyon olay, 337.858 dolu raporu) tehlikeyi ileriye taşıdık. Geleneksel 'düz ortalama' ile trend modeli arasındaki fark çarpıcı.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Ölçüt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≥2 inç rapor</w:t>
            </w:r>
          </w:p>
        </w:tc>
        <w:tc>
          <w:tcPr>
            <w:tcW w:type="dxa" w:w="4320"/>
          </w:tcPr>
          <w:p>
            <w:r>
              <w:t>527 (96–05) → 852 (16–25), +%2.5/yıl</w:t>
            </w:r>
          </w:p>
        </w:tc>
      </w:tr>
      <w:tr>
        <w:tc>
          <w:tcPr>
            <w:tcW w:type="dxa" w:w="4320"/>
          </w:tcPr>
          <w:p>
            <w:r>
              <w:t>Trend vs düz ortalama</w:t>
            </w:r>
          </w:p>
        </w:tc>
        <w:tc>
          <w:tcPr>
            <w:tcW w:type="dxa" w:w="4320"/>
          </w:tcPr>
          <w:p>
            <w:r>
              <w:t>8.539 vs 6.072 (−%29)</w:t>
            </w:r>
          </w:p>
        </w:tc>
      </w:tr>
      <w:tr>
        <w:tc>
          <w:tcPr>
            <w:tcW w:type="dxa" w:w="4320"/>
          </w:tcPr>
          <w:p>
            <w:r>
              <w:t>2030 projeksiyonu</w:t>
            </w:r>
          </w:p>
        </w:tc>
        <w:tc>
          <w:tcPr>
            <w:tcW w:type="dxa" w:w="4320"/>
          </w:tcPr>
          <w:p>
            <w:r>
              <w:t>1.096/yıl (+%59)</w:t>
            </w:r>
          </w:p>
        </w:tc>
      </w:tr>
    </w:tbl>
    <w:p>
      <w:r>
        <w:t>1996–2015'e uydurup 2016–2025'i öngören trend modeli 8.539 rapor tahmin etti; gözlenen 8.525. Düz ortalama 6.072'de kaldı — %29 eksik.</w:t>
      </w:r>
    </w:p>
    <w:p>
      <w:r>
        <w:t>Asıl ders veri katmanında: aynı veritabanının hasar sütunu, ≥10 milyon $'lık olayları yılda %3.2 azalıyor gösterirken, Hurricane Ian 14.5 milyar $ kaydedilmiş; NOAA'nın kendi listesi 112.9 milyar $ diyor.</w:t>
      </w:r>
    </w:p>
    <w:p>
      <w:pPr>
        <w:pStyle w:val="Heading2"/>
      </w:pPr>
      <w:r>
        <w:t>Kaynaklar</w:t>
      </w:r>
    </w:p>
    <w:p>
      <w:r>
        <w:t>GitHub: github.com/000MAK/cafepolice-climate-losses</w:t>
      </w:r>
    </w:p>
    <w:p>
      <w:r>
        <w:t>Hugging Face: makactuary/noaa-storm-events-hail-1996-2025 · makactuary/noaa-hail-trend-2030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