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r7e1zx4ipn3" w:id="0"/>
      <w:bookmarkEnd w:id="0"/>
      <w:r w:rsidDel="00000000" w:rsidR="00000000" w:rsidRPr="00000000">
        <w:rPr>
          <w:rtl w:val="0"/>
        </w:rPr>
        <w:t xml:space="preserve">Post Event Summary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Roadmap To GSoC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Speakers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Mohit Bhat, Pankaj Prajapati, Nishant Singhal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January 12, 2023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E3-104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2:15 PM - 4:15PM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zmp3oyzzp6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sz w:val="34"/>
          <w:szCs w:val="34"/>
        </w:rPr>
      </w:pPr>
      <w:bookmarkStart w:colFirst="0" w:colLast="0" w:name="_xu9wswxi445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Event Structure</w:t>
      </w:r>
    </w:p>
    <w:p w:rsidR="00000000" w:rsidDel="00000000" w:rsidP="00000000" w:rsidRDefault="00000000" w:rsidRPr="00000000" w14:paraId="0000000F">
      <w:pPr>
        <w:pStyle w:val="Heading3"/>
        <w:rPr>
          <w:color w:val="000000"/>
          <w:sz w:val="32"/>
          <w:szCs w:val="32"/>
          <w:highlight w:val="white"/>
        </w:rPr>
      </w:pPr>
      <w:bookmarkStart w:colFirst="0" w:colLast="0" w:name="_esw6nod4eybh" w:id="3"/>
      <w:bookmarkEnd w:id="3"/>
      <w:r w:rsidDel="00000000" w:rsidR="00000000" w:rsidRPr="00000000">
        <w:rPr>
          <w:rFonts w:ascii="Roboto" w:cs="Roboto" w:eastAsia="Roboto" w:hAnsi="Roboto"/>
          <w:color w:val="000000"/>
          <w:highlight w:val="white"/>
          <w:rtl w:val="0"/>
        </w:rPr>
        <w:t xml:space="preserve">The event was structured as a panel discussion featuring speakers Mohit, Pankaj, and Nishant, with Kushagra serving as the moderator.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mg85rzhrdoh" w:id="4"/>
      <w:bookmarkEnd w:id="4"/>
      <w:r w:rsidDel="00000000" w:rsidR="00000000" w:rsidRPr="00000000">
        <w:rPr>
          <w:rtl w:val="0"/>
        </w:rPr>
        <w:t xml:space="preserve">What was discussed in the event?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Open-source software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Google Summer Of Code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ALiAS’s history at GSoC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Why GSoC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Getting started with GSoC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What GSoC encompasses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How to choose the correct organization when applying for GSoC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Challenges faced while contributing in GSoC and how to resolve them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Takeaways from the event</w:t>
      </w:r>
    </w:p>
    <w:p w:rsidR="00000000" w:rsidDel="00000000" w:rsidP="00000000" w:rsidRDefault="00000000" w:rsidRPr="00000000" w14:paraId="0000001A">
      <w:pPr>
        <w:pStyle w:val="Heading1"/>
        <w:rPr>
          <w:b w:val="1"/>
          <w:color w:val="434343"/>
          <w:sz w:val="36"/>
          <w:szCs w:val="36"/>
        </w:rPr>
      </w:pPr>
      <w:bookmarkStart w:colFirst="0" w:colLast="0" w:name="_d18by51l91d8" w:id="5"/>
      <w:bookmarkEnd w:id="5"/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Event Photos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258887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58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783103" cy="20953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103" cy="20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824163" cy="211079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110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