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F9" w:rsidRDefault="009158F9" w:rsidP="00915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2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F59E1C1" wp14:editId="6636A26C">
            <wp:extent cx="2245995" cy="1127125"/>
            <wp:effectExtent l="0" t="0" r="0" b="0"/>
            <wp:docPr id="97691076" name="Picture 2" descr="A logo with blue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1076" name="Picture 2" descr="A logo with blue and yellow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F9" w:rsidRDefault="009158F9" w:rsidP="00915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 INTERNATIONAL UNIVERSITY – AFRICA. </w:t>
      </w:r>
    </w:p>
    <w:p w:rsidR="009158F9" w:rsidRDefault="009158F9" w:rsidP="009158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SCIENCE AND TECHNOLOGY. </w:t>
      </w:r>
    </w:p>
    <w:p w:rsidR="009158F9" w:rsidRDefault="009158F9" w:rsidP="009158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IST 4040 | DECISION SUPPORT SYSTEMS AND ANALYSIS.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P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 | AUSTIN ODERA 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ASSIGNMENT 1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BY 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KAISHA ALVIN MUHIZI – ID 663392. 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SEMESTER 2024.</w:t>
      </w: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9158F9" w:rsidP="009158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158F9" w:rsidRDefault="00E803B3" w:rsidP="009158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8F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DSS OR SOFTWARE APPLICATIONS THAT ARE USED IN DIFFERENT INDUSTRIES.</w:t>
      </w:r>
    </w:p>
    <w:p w:rsidR="009158F9" w:rsidRPr="00E803B3" w:rsidRDefault="00E803B3" w:rsidP="00025F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Medication Related Clinical Decision Support System.</w:t>
      </w:r>
    </w:p>
    <w:p w:rsidR="00E803B3" w:rsidRDefault="00E803B3" w:rsidP="00025F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A.T.M </w:t>
      </w:r>
      <w:proofErr w:type="spellStart"/>
      <w:r>
        <w:rPr>
          <w:rFonts w:ascii="Times New Roman" w:hAnsi="Times New Roman" w:cs="Times New Roman"/>
          <w:sz w:val="24"/>
          <w:szCs w:val="24"/>
        </w:rPr>
        <w:t>Wasylewicz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 describe medical related CDSS as a system that goes further back </w:t>
      </w:r>
      <w:r w:rsidR="00025F28">
        <w:rPr>
          <w:rFonts w:ascii="Times New Roman" w:hAnsi="Times New Roman" w:cs="Times New Roman"/>
          <w:sz w:val="24"/>
          <w:szCs w:val="24"/>
        </w:rPr>
        <w:t xml:space="preserve">to 1960s and is used to support pharmacists with drug allergy checking, dose guidance, drug-drug interaction checking and duplicate therapy checking. The systems were further enhanced to Computerized Physicians Order Entry (CPOE). This allowed physicians to be able to prescribe medications using electronic entry.  </w:t>
      </w:r>
    </w:p>
    <w:p w:rsidR="00650AFE" w:rsidRPr="006A1395" w:rsidRDefault="006A1395" w:rsidP="00650A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Field-Scale Decision Support System for Assessment and management of Soli functions </w:t>
      </w:r>
    </w:p>
    <w:p w:rsidR="006A1395" w:rsidRPr="006A1395" w:rsidRDefault="006A1395" w:rsidP="006A13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Marko Debeljak, </w:t>
      </w:r>
      <w:r>
        <w:rPr>
          <w:rFonts w:ascii="Times New Roman" w:hAnsi="Times New Roman" w:cs="Times New Roman"/>
          <w:i/>
          <w:sz w:val="24"/>
          <w:szCs w:val="24"/>
        </w:rPr>
        <w:t xml:space="preserve">et.al. </w:t>
      </w:r>
      <w:r>
        <w:rPr>
          <w:rFonts w:ascii="Times New Roman" w:hAnsi="Times New Roman" w:cs="Times New Roman"/>
          <w:sz w:val="24"/>
          <w:szCs w:val="24"/>
        </w:rPr>
        <w:t xml:space="preserve">(2019), state that the system was focused on increasing the supply of individual soil functions. The </w:t>
      </w:r>
      <w:r w:rsidR="00871C5D">
        <w:rPr>
          <w:rFonts w:ascii="Times New Roman" w:hAnsi="Times New Roman" w:cs="Times New Roman"/>
          <w:sz w:val="24"/>
          <w:szCs w:val="24"/>
        </w:rPr>
        <w:t>primary soil functions are water purification and regulations, climate regulation, soil biodiversity and habitat provision. These inputs</w:t>
      </w:r>
      <w:bookmarkStart w:id="0" w:name="_GoBack"/>
      <w:bookmarkEnd w:id="0"/>
      <w:r w:rsidR="00871C5D">
        <w:rPr>
          <w:rFonts w:ascii="Times New Roman" w:hAnsi="Times New Roman" w:cs="Times New Roman"/>
          <w:sz w:val="24"/>
          <w:szCs w:val="24"/>
        </w:rPr>
        <w:t xml:space="preserve"> are used as the base for decision making. </w:t>
      </w:r>
    </w:p>
    <w:p w:rsidR="006A1395" w:rsidRPr="00E803B3" w:rsidRDefault="006A1395" w:rsidP="00650A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1395" w:rsidRPr="00E8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36C4C"/>
    <w:multiLevelType w:val="hybridMultilevel"/>
    <w:tmpl w:val="D822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13CC"/>
    <w:multiLevelType w:val="hybridMultilevel"/>
    <w:tmpl w:val="D4A09E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F9"/>
    <w:rsid w:val="00025F28"/>
    <w:rsid w:val="00650AFE"/>
    <w:rsid w:val="006A1395"/>
    <w:rsid w:val="00871C5D"/>
    <w:rsid w:val="009158F9"/>
    <w:rsid w:val="00E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5982"/>
  <w15:chartTrackingRefBased/>
  <w15:docId w15:val="{C0399C0C-747E-47C5-9694-AB3CB561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     Kaisha</dc:creator>
  <cp:keywords/>
  <dc:description/>
  <cp:lastModifiedBy>Alvin M     Kaisha</cp:lastModifiedBy>
  <cp:revision>1</cp:revision>
  <dcterms:created xsi:type="dcterms:W3CDTF">2024-01-16T08:36:00Z</dcterms:created>
  <dcterms:modified xsi:type="dcterms:W3CDTF">2024-01-16T09:50:00Z</dcterms:modified>
</cp:coreProperties>
</file>