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20387" w14:textId="48073DC1" w:rsidR="008C5CD5" w:rsidRDefault="008C5CD5" w:rsidP="00C676C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u w:val="single"/>
        </w:rPr>
        <w:t>Exercice 1 : Entreprise Alpha</w:t>
      </w:r>
    </w:p>
    <w:p w14:paraId="44CEAE73" w14:textId="77777777" w:rsidR="008C5CD5" w:rsidRDefault="008C5CD5" w:rsidP="00C676C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32"/>
          <w:u w:val="single"/>
        </w:rPr>
      </w:pPr>
    </w:p>
    <w:p w14:paraId="61C73226" w14:textId="77777777" w:rsidR="008C5CD5" w:rsidRPr="004B67EF" w:rsidRDefault="008C5CD5" w:rsidP="008C5CD5">
      <w:pPr>
        <w:shd w:val="clear" w:color="auto" w:fill="FFFFFF"/>
        <w:spacing w:line="559" w:lineRule="atLeast"/>
        <w:jc w:val="both"/>
      </w:pPr>
      <w:r w:rsidRPr="004B67EF">
        <w:t xml:space="preserve">L’entreprise </w:t>
      </w:r>
      <w:r>
        <w:t>ALPHA</w:t>
      </w:r>
      <w:r w:rsidRPr="004B67EF">
        <w:t xml:space="preserve"> réalise un produit fini P à partir d’une matière première M1 et d’une matière première M2. </w:t>
      </w:r>
    </w:p>
    <w:p w14:paraId="31DBC814" w14:textId="77777777" w:rsidR="008C5CD5" w:rsidRPr="004B67EF" w:rsidRDefault="008C5CD5" w:rsidP="008C5CD5">
      <w:pPr>
        <w:shd w:val="clear" w:color="auto" w:fill="FFFFFF"/>
        <w:spacing w:line="559" w:lineRule="atLeast"/>
        <w:jc w:val="both"/>
      </w:pPr>
      <w:r w:rsidRPr="004B67EF">
        <w:t xml:space="preserve">Voici les données de l’activité du mois de mai </w:t>
      </w:r>
      <w:proofErr w:type="gramStart"/>
      <w:r w:rsidRPr="004B67EF">
        <w:t>N:</w:t>
      </w:r>
      <w:proofErr w:type="gramEnd"/>
      <w:r w:rsidRPr="004B67EF">
        <w:t xml:space="preserve"> </w:t>
      </w:r>
    </w:p>
    <w:p w14:paraId="57976CCC" w14:textId="77777777" w:rsidR="008C5CD5" w:rsidRPr="004B67EF" w:rsidRDefault="008C5CD5" w:rsidP="008C5CD5">
      <w:pPr>
        <w:pStyle w:val="Pardeliste"/>
        <w:numPr>
          <w:ilvl w:val="0"/>
          <w:numId w:val="4"/>
        </w:numPr>
        <w:shd w:val="clear" w:color="auto" w:fill="FFFFFF"/>
        <w:spacing w:after="0" w:line="559" w:lineRule="atLeast"/>
        <w:jc w:val="both"/>
      </w:pPr>
      <w:r w:rsidRPr="004B67EF">
        <w:t xml:space="preserve">On a acheté 60 000 kg de matière M1 au prix unitaire de 14,50 € </w:t>
      </w:r>
    </w:p>
    <w:p w14:paraId="6735BD87" w14:textId="77777777" w:rsidR="008C5CD5" w:rsidRPr="004B67EF" w:rsidRDefault="008C5CD5" w:rsidP="008C5CD5">
      <w:pPr>
        <w:pStyle w:val="Pardeliste"/>
        <w:numPr>
          <w:ilvl w:val="0"/>
          <w:numId w:val="4"/>
        </w:numPr>
        <w:shd w:val="clear" w:color="auto" w:fill="FFFFFF"/>
        <w:spacing w:after="0" w:line="559" w:lineRule="atLeast"/>
        <w:jc w:val="both"/>
      </w:pPr>
      <w:r w:rsidRPr="004B67EF">
        <w:t xml:space="preserve">80 000 kg de matière M2 au prix unitaire de 21 €. </w:t>
      </w:r>
    </w:p>
    <w:p w14:paraId="13B4C1B5" w14:textId="77777777" w:rsidR="008C5CD5" w:rsidRPr="004B67EF" w:rsidRDefault="008C5CD5" w:rsidP="008C5CD5">
      <w:pPr>
        <w:shd w:val="clear" w:color="auto" w:fill="FFFFFF"/>
        <w:spacing w:line="559" w:lineRule="atLeast"/>
        <w:jc w:val="both"/>
      </w:pPr>
      <w:r w:rsidRPr="004B67EF">
        <w:t xml:space="preserve"> L’atelier d’usinage a exploité les machines pendant 320 heures et a consommé 58 000 kg de M1 et 81 000 kg de M2. </w:t>
      </w:r>
    </w:p>
    <w:p w14:paraId="1877F22E" w14:textId="77777777" w:rsidR="008C5CD5" w:rsidRPr="004B67EF" w:rsidRDefault="008C5CD5" w:rsidP="008C5CD5">
      <w:pPr>
        <w:shd w:val="clear" w:color="auto" w:fill="FFFFFF"/>
        <w:spacing w:line="559" w:lineRule="atLeast"/>
        <w:jc w:val="both"/>
      </w:pPr>
      <w:r w:rsidRPr="004B67EF">
        <w:t> On a vendu 11 000 produits finis P.</w:t>
      </w:r>
    </w:p>
    <w:p w14:paraId="4C9295BE" w14:textId="77777777" w:rsidR="008C5CD5" w:rsidRDefault="008C5CD5" w:rsidP="008C5CD5"/>
    <w:p w14:paraId="2E877B5B" w14:textId="77777777" w:rsidR="008C5CD5" w:rsidRDefault="008C5CD5" w:rsidP="008C5CD5">
      <w:r>
        <w:t>Au 1er mai les stocks de matières M1 et M2 étaient respectivement de 2 000 kg au prix unitaire de 13,80 € et 3 000 kg au prix unitaire de 21 €.</w:t>
      </w:r>
    </w:p>
    <w:p w14:paraId="1E942A07" w14:textId="77777777" w:rsidR="008C5CD5" w:rsidRDefault="008C5CD5" w:rsidP="008C5CD5">
      <w:r>
        <w:t>Travail à faire :</w:t>
      </w:r>
    </w:p>
    <w:p w14:paraId="351D0B76" w14:textId="77777777" w:rsidR="008C5CD5" w:rsidRDefault="008C5CD5" w:rsidP="008C5CD5">
      <w:r>
        <w:t>1.</w:t>
      </w:r>
      <w:r>
        <w:tab/>
        <w:t>Présentez le tableau de répartition de charges indirectes à l’aide de l’annexe 1.</w:t>
      </w:r>
    </w:p>
    <w:p w14:paraId="364D7B32" w14:textId="77777777" w:rsidR="008C5CD5" w:rsidRDefault="008C5CD5" w:rsidP="008C5CD5">
      <w:r>
        <w:t>2.</w:t>
      </w:r>
      <w:r>
        <w:tab/>
        <w:t>Calculez le coût d’achat des matières M1 et M2 à partir de l’annexe 2.</w:t>
      </w:r>
    </w:p>
    <w:p w14:paraId="557BF206" w14:textId="77777777" w:rsidR="008C5CD5" w:rsidRDefault="008C5CD5" w:rsidP="008C5CD5">
      <w:r>
        <w:t>3.</w:t>
      </w:r>
      <w:r>
        <w:tab/>
        <w:t>Calculez le coût d’achat des matières utilisées M1 et M2 à l’aide des annexes 3 et</w:t>
      </w:r>
    </w:p>
    <w:p w14:paraId="0F00A740" w14:textId="77777777" w:rsidR="008C5CD5" w:rsidRDefault="008C5CD5" w:rsidP="008C5CD5">
      <w:r>
        <w:t>4.</w:t>
      </w:r>
      <w:r>
        <w:tab/>
        <w:t>Les sorties de stock de matières sont évaluées au coût moyen unitaire pondéré.</w:t>
      </w:r>
    </w:p>
    <w:p w14:paraId="271CF846" w14:textId="77777777" w:rsidR="008C5CD5" w:rsidRDefault="008C5CD5" w:rsidP="008C5CD5">
      <w:r>
        <w:br w:type="page"/>
      </w:r>
    </w:p>
    <w:p w14:paraId="1D6D6DD9" w14:textId="77777777" w:rsidR="008C5CD5" w:rsidRDefault="008C5CD5" w:rsidP="008C5CD5"/>
    <w:p w14:paraId="0A1BDE33" w14:textId="77777777" w:rsidR="008C5CD5" w:rsidRDefault="008C5CD5" w:rsidP="008C5CD5">
      <w:pPr>
        <w:pStyle w:val="Titre"/>
      </w:pPr>
      <w:r>
        <w:t>Les annexes</w:t>
      </w:r>
    </w:p>
    <w:p w14:paraId="6A27FF20" w14:textId="77777777" w:rsidR="008C5CD5" w:rsidRDefault="008C5CD5" w:rsidP="008C5CD5"/>
    <w:p w14:paraId="1B735C19" w14:textId="77777777" w:rsidR="008C5CD5" w:rsidRDefault="008C5CD5" w:rsidP="008C5CD5">
      <w:pPr>
        <w:rPr>
          <w:b/>
        </w:rPr>
      </w:pPr>
      <w:r>
        <w:rPr>
          <w:b/>
        </w:rPr>
        <w:t>Annexe 1 :</w:t>
      </w:r>
    </w:p>
    <w:p w14:paraId="33A0ED05" w14:textId="77777777" w:rsidR="008C5CD5" w:rsidRDefault="008C5CD5" w:rsidP="008C5CD5">
      <w:pPr>
        <w:rPr>
          <w:b/>
        </w:rPr>
      </w:pPr>
      <w:r w:rsidRPr="004B67EF">
        <w:rPr>
          <w:b/>
          <w:noProof/>
          <w:lang w:eastAsia="fr-FR"/>
        </w:rPr>
        <w:drawing>
          <wp:inline distT="0" distB="0" distL="0" distR="0" wp14:anchorId="10F49347" wp14:editId="11C2C816">
            <wp:extent cx="5760720" cy="3313976"/>
            <wp:effectExtent l="19050" t="0" r="0" b="0"/>
            <wp:docPr id="1" name="Image 1" descr="exercice de comptabilité">
              <a:hlinkClick xmlns:a="http://schemas.openxmlformats.org/drawingml/2006/main" r:id="rId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ce de comptabilité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1ACA9" w14:textId="77777777" w:rsidR="008C5CD5" w:rsidRDefault="008C5CD5" w:rsidP="008C5CD5">
      <w:pPr>
        <w:rPr>
          <w:b/>
        </w:rPr>
      </w:pPr>
    </w:p>
    <w:p w14:paraId="1E39B30D" w14:textId="77777777" w:rsidR="008C5CD5" w:rsidRPr="004B67EF" w:rsidRDefault="008C5CD5" w:rsidP="008C5CD5">
      <w:pPr>
        <w:rPr>
          <w:b/>
        </w:rPr>
      </w:pPr>
      <w:r w:rsidRPr="004B67EF">
        <w:rPr>
          <w:b/>
        </w:rPr>
        <w:t>Annexe 2</w:t>
      </w:r>
    </w:p>
    <w:p w14:paraId="2696C387" w14:textId="77777777" w:rsidR="008C5CD5" w:rsidRDefault="008C5CD5" w:rsidP="008C5CD5">
      <w:pPr>
        <w:rPr>
          <w:b/>
        </w:rPr>
      </w:pPr>
      <w:r w:rsidRPr="004B67EF">
        <w:rPr>
          <w:b/>
          <w:noProof/>
          <w:lang w:eastAsia="fr-FR"/>
        </w:rPr>
        <w:drawing>
          <wp:inline distT="0" distB="0" distL="0" distR="0" wp14:anchorId="7882BDCB" wp14:editId="4AB811BA">
            <wp:extent cx="5760720" cy="1706903"/>
            <wp:effectExtent l="19050" t="0" r="0" b="0"/>
            <wp:docPr id="2" name="Image 2" descr=" Coût d'achat des matières premières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Coût d'achat des matières première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7E8AA" w14:textId="77777777" w:rsidR="008C5CD5" w:rsidRDefault="008C5CD5" w:rsidP="008C5CD5"/>
    <w:p w14:paraId="76057455" w14:textId="77777777" w:rsidR="008C5CD5" w:rsidRDefault="008C5CD5" w:rsidP="008C5CD5"/>
    <w:p w14:paraId="4A4CD206" w14:textId="77777777" w:rsidR="008C5CD5" w:rsidRDefault="008C5CD5" w:rsidP="008C5CD5"/>
    <w:p w14:paraId="0021F9D7" w14:textId="77777777" w:rsidR="008C5CD5" w:rsidRDefault="008C5CD5" w:rsidP="008C5CD5"/>
    <w:p w14:paraId="327A4F6C" w14:textId="77777777" w:rsidR="008C5CD5" w:rsidRPr="004B67EF" w:rsidRDefault="008C5CD5" w:rsidP="008C5CD5">
      <w:pPr>
        <w:rPr>
          <w:b/>
        </w:rPr>
      </w:pPr>
      <w:r w:rsidRPr="004B67EF">
        <w:rPr>
          <w:b/>
        </w:rPr>
        <w:t>Annexe 3</w:t>
      </w:r>
    </w:p>
    <w:p w14:paraId="1945C36C" w14:textId="77777777" w:rsidR="008C5CD5" w:rsidRDefault="008C5CD5" w:rsidP="008C5CD5"/>
    <w:p w14:paraId="2466B84A" w14:textId="77777777" w:rsidR="008C5CD5" w:rsidRDefault="008C5CD5" w:rsidP="008C5CD5">
      <w:r w:rsidRPr="004B67EF">
        <w:rPr>
          <w:noProof/>
          <w:lang w:eastAsia="fr-FR"/>
        </w:rPr>
        <w:drawing>
          <wp:inline distT="0" distB="0" distL="0" distR="0" wp14:anchorId="128CE583" wp14:editId="424D9D5E">
            <wp:extent cx="5760720" cy="1869202"/>
            <wp:effectExtent l="19050" t="0" r="0" b="0"/>
            <wp:docPr id="3" name="Image 3" descr="comptabilité analytique exercice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tabilité analytique exercic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8AF40" w14:textId="77777777" w:rsidR="008C5CD5" w:rsidRPr="004B67EF" w:rsidRDefault="008C5CD5" w:rsidP="008C5CD5">
      <w:pPr>
        <w:rPr>
          <w:b/>
        </w:rPr>
      </w:pPr>
    </w:p>
    <w:p w14:paraId="2F27DEDA" w14:textId="77777777" w:rsidR="008C5CD5" w:rsidRPr="004B67EF" w:rsidRDefault="008C5CD5" w:rsidP="008C5CD5">
      <w:pPr>
        <w:rPr>
          <w:b/>
        </w:rPr>
      </w:pPr>
      <w:r w:rsidRPr="004B67EF">
        <w:rPr>
          <w:b/>
        </w:rPr>
        <w:t>Annexe 4</w:t>
      </w:r>
    </w:p>
    <w:p w14:paraId="279D184E" w14:textId="77777777" w:rsidR="008C5CD5" w:rsidRDefault="008C5CD5" w:rsidP="008C5CD5">
      <w:r w:rsidRPr="004B67EF">
        <w:rPr>
          <w:noProof/>
          <w:lang w:eastAsia="fr-FR"/>
        </w:rPr>
        <w:drawing>
          <wp:inline distT="0" distB="0" distL="0" distR="0" wp14:anchorId="369B03A1" wp14:editId="73E70137">
            <wp:extent cx="5760720" cy="1686692"/>
            <wp:effectExtent l="19050" t="0" r="0" b="0"/>
            <wp:docPr id="4" name="Image 4" descr="cout-complet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ut-comple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BA2A46" w14:textId="77777777" w:rsidR="008C5CD5" w:rsidRPr="004B67EF" w:rsidRDefault="008C5CD5" w:rsidP="008C5CD5"/>
    <w:p w14:paraId="58D8F5FF" w14:textId="77777777" w:rsidR="008C5CD5" w:rsidRDefault="008C5CD5" w:rsidP="00C676C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32"/>
          <w:u w:val="single"/>
        </w:rPr>
      </w:pPr>
      <w:bookmarkStart w:id="0" w:name="_GoBack"/>
      <w:bookmarkEnd w:id="0"/>
    </w:p>
    <w:p w14:paraId="6FCE22D0" w14:textId="77777777" w:rsidR="008C5CD5" w:rsidRDefault="008C5CD5" w:rsidP="00C676C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32"/>
          <w:u w:val="single"/>
        </w:rPr>
      </w:pPr>
    </w:p>
    <w:p w14:paraId="521A7E6C" w14:textId="77777777" w:rsidR="008C5CD5" w:rsidRDefault="008C5CD5" w:rsidP="00C676C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32"/>
          <w:u w:val="single"/>
        </w:rPr>
      </w:pPr>
    </w:p>
    <w:p w14:paraId="16546F0E" w14:textId="176D531C" w:rsidR="00C676CF" w:rsidRPr="00E51D52" w:rsidRDefault="00C676CF" w:rsidP="00C676C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u w:val="single"/>
        </w:rPr>
        <w:t>Exercice 2</w:t>
      </w:r>
      <w:r w:rsidRPr="00E51D52">
        <w:rPr>
          <w:rFonts w:ascii="Times New Roman" w:hAnsi="Times New Roman" w:cs="Times New Roman"/>
          <w:b/>
          <w:color w:val="000000"/>
          <w:sz w:val="32"/>
          <w:u w:val="single"/>
        </w:rPr>
        <w:t> :</w:t>
      </w:r>
      <w:r>
        <w:rPr>
          <w:rFonts w:ascii="Times New Roman" w:hAnsi="Times New Roman" w:cs="Times New Roman"/>
          <w:b/>
          <w:color w:val="000000"/>
          <w:sz w:val="32"/>
          <w:u w:val="single"/>
        </w:rPr>
        <w:t xml:space="preserve"> Résultats analytiques des produits</w:t>
      </w:r>
    </w:p>
    <w:p w14:paraId="40353B83" w14:textId="77777777" w:rsidR="00C676CF" w:rsidRPr="007E0E59" w:rsidRDefault="00C676CF" w:rsidP="00C676C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5538D8BF" w14:textId="77777777" w:rsidR="00C676CF" w:rsidRDefault="00C676CF" w:rsidP="00C676CF">
      <w:pPr>
        <w:jc w:val="both"/>
        <w:rPr>
          <w:rFonts w:ascii="Times New Roman" w:hAnsi="Times New Roman" w:cs="Times New Roman"/>
          <w:b/>
          <w:u w:val="single"/>
        </w:rPr>
      </w:pPr>
      <w:r w:rsidRPr="00E51D52">
        <w:rPr>
          <w:rFonts w:ascii="Times New Roman" w:hAnsi="Times New Roman" w:cs="Times New Roman"/>
          <w:b/>
          <w:noProof/>
          <w:u w:val="single"/>
          <w:lang w:eastAsia="fr-FR"/>
        </w:rPr>
        <w:drawing>
          <wp:inline distT="0" distB="0" distL="0" distR="0" wp14:anchorId="29C0350C" wp14:editId="4DBFCFE5">
            <wp:extent cx="5760720" cy="60429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FEE28" w14:textId="77777777" w:rsidR="00C676CF" w:rsidRDefault="00C676CF" w:rsidP="00C676CF">
      <w:pPr>
        <w:jc w:val="both"/>
        <w:rPr>
          <w:rFonts w:ascii="Times New Roman" w:hAnsi="Times New Roman" w:cs="Times New Roman"/>
          <w:b/>
          <w:u w:val="single"/>
        </w:rPr>
      </w:pPr>
    </w:p>
    <w:p w14:paraId="7EAF3632" w14:textId="77777777" w:rsidR="00C676CF" w:rsidRDefault="00C676CF" w:rsidP="00C03DB9">
      <w:pPr>
        <w:rPr>
          <w:rFonts w:ascii="Calibri" w:hAnsi="Calibri" w:cs="Times New Roman"/>
          <w:color w:val="000000"/>
          <w:sz w:val="22"/>
          <w:szCs w:val="22"/>
          <w:lang w:eastAsia="fr-FR"/>
        </w:rPr>
      </w:pPr>
    </w:p>
    <w:p w14:paraId="22BF0CA2" w14:textId="77777777" w:rsidR="00C676CF" w:rsidRDefault="00C676CF" w:rsidP="00C03DB9">
      <w:pPr>
        <w:rPr>
          <w:rFonts w:ascii="Calibri" w:hAnsi="Calibri" w:cs="Times New Roman"/>
          <w:color w:val="000000"/>
          <w:sz w:val="22"/>
          <w:szCs w:val="22"/>
          <w:lang w:eastAsia="fr-FR"/>
        </w:rPr>
      </w:pPr>
    </w:p>
    <w:p w14:paraId="7BE53CA5" w14:textId="77777777" w:rsidR="00C676CF" w:rsidRDefault="00C676CF" w:rsidP="00C03DB9">
      <w:pPr>
        <w:rPr>
          <w:rFonts w:ascii="Calibri" w:hAnsi="Calibri" w:cs="Times New Roman"/>
          <w:color w:val="000000"/>
          <w:sz w:val="22"/>
          <w:szCs w:val="22"/>
          <w:lang w:eastAsia="fr-FR"/>
        </w:rPr>
      </w:pPr>
    </w:p>
    <w:p w14:paraId="57552616" w14:textId="481BBE87" w:rsidR="00C676CF" w:rsidRPr="00E51D52" w:rsidRDefault="00C676CF" w:rsidP="00C676C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u w:val="single"/>
        </w:rPr>
        <w:t>Exercice 3</w:t>
      </w:r>
      <w:r w:rsidRPr="00E51D52">
        <w:rPr>
          <w:rFonts w:ascii="Times New Roman" w:hAnsi="Times New Roman" w:cs="Times New Roman"/>
          <w:b/>
          <w:color w:val="000000"/>
          <w:sz w:val="32"/>
          <w:u w:val="single"/>
        </w:rPr>
        <w:t> :</w:t>
      </w:r>
      <w:r>
        <w:rPr>
          <w:rFonts w:ascii="Times New Roman" w:hAnsi="Times New Roman" w:cs="Times New Roman"/>
          <w:b/>
          <w:color w:val="000000"/>
          <w:sz w:val="32"/>
          <w:u w:val="single"/>
        </w:rPr>
        <w:t xml:space="preserve"> Cout de revient</w:t>
      </w:r>
    </w:p>
    <w:p w14:paraId="24547690" w14:textId="77777777" w:rsidR="00C676CF" w:rsidRDefault="00C676CF" w:rsidP="00C03DB9">
      <w:pPr>
        <w:rPr>
          <w:rFonts w:ascii="Calibri" w:hAnsi="Calibri" w:cs="Times New Roman"/>
          <w:color w:val="000000"/>
          <w:sz w:val="22"/>
          <w:szCs w:val="22"/>
          <w:lang w:eastAsia="fr-FR"/>
        </w:rPr>
      </w:pPr>
    </w:p>
    <w:p w14:paraId="22E7012C" w14:textId="77777777" w:rsidR="00C03DB9" w:rsidRPr="00C03DB9" w:rsidRDefault="00C03DB9" w:rsidP="00C03DB9">
      <w:pPr>
        <w:rPr>
          <w:rFonts w:ascii="Calibri" w:hAnsi="Calibri" w:cs="Times New Roman"/>
          <w:color w:val="000000"/>
          <w:lang w:eastAsia="fr-FR"/>
        </w:rPr>
      </w:pPr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 xml:space="preserve">L’entreprise </w:t>
      </w:r>
      <w:proofErr w:type="gramStart"/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>«  FLEXIA</w:t>
      </w:r>
      <w:proofErr w:type="gramEnd"/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 xml:space="preserve"> » est une société anonyme qui est spécialisée dans la production et la commercialisation de vestes en cuir destinées spécialement à l’exportation. Le comptable de l’entreprise vous soumet les renseignements afin d’effectuer les travaux </w:t>
      </w:r>
      <w:proofErr w:type="spellStart"/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>ci après</w:t>
      </w:r>
      <w:proofErr w:type="spellEnd"/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>.</w:t>
      </w:r>
    </w:p>
    <w:p w14:paraId="1324AC5C" w14:textId="77777777" w:rsidR="00C03DB9" w:rsidRPr="00C03DB9" w:rsidRDefault="00C03DB9" w:rsidP="00C03DB9">
      <w:pPr>
        <w:rPr>
          <w:rFonts w:ascii="Calibri" w:hAnsi="Calibri" w:cs="Times New Roman"/>
          <w:color w:val="000000"/>
          <w:lang w:eastAsia="fr-FR"/>
        </w:rPr>
      </w:pPr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> </w:t>
      </w:r>
    </w:p>
    <w:p w14:paraId="00F501D1" w14:textId="77777777" w:rsidR="00C03DB9" w:rsidRPr="00C03DB9" w:rsidRDefault="00C03DB9" w:rsidP="00C03DB9">
      <w:pPr>
        <w:rPr>
          <w:rFonts w:ascii="Calibri" w:hAnsi="Calibri" w:cs="Times New Roman"/>
          <w:color w:val="000000"/>
          <w:lang w:eastAsia="fr-FR"/>
        </w:rPr>
      </w:pPr>
      <w:r w:rsidRPr="00C03DB9">
        <w:rPr>
          <w:rFonts w:ascii="Calibri" w:hAnsi="Calibri" w:cs="Times New Roman"/>
          <w:b/>
          <w:bCs/>
          <w:color w:val="000000"/>
          <w:sz w:val="22"/>
          <w:szCs w:val="22"/>
          <w:lang w:eastAsia="fr-FR"/>
        </w:rPr>
        <w:t>Les renseignements sur le processus de fabrication :</w:t>
      </w:r>
    </w:p>
    <w:p w14:paraId="525371D6" w14:textId="77777777" w:rsidR="00C03DB9" w:rsidRPr="00C03DB9" w:rsidRDefault="00C03DB9" w:rsidP="00C03DB9">
      <w:pPr>
        <w:rPr>
          <w:rFonts w:ascii="Calibri" w:hAnsi="Calibri" w:cs="Times New Roman"/>
          <w:color w:val="000000"/>
          <w:lang w:eastAsia="fr-FR"/>
        </w:rPr>
      </w:pPr>
      <w:proofErr w:type="gramStart"/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>les</w:t>
      </w:r>
      <w:proofErr w:type="gramEnd"/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 xml:space="preserve"> vestes sont coupés dans un atelier « coupe », puis ils passent dans l’atelier « piquage » et enfin dans l’atelier « finition » ou les ouvriers mettent les boutons et les fermetures à glissières.</w:t>
      </w:r>
    </w:p>
    <w:p w14:paraId="66430073" w14:textId="77777777" w:rsidR="00C03DB9" w:rsidRPr="00C03DB9" w:rsidRDefault="00C03DB9" w:rsidP="00C03DB9">
      <w:pPr>
        <w:rPr>
          <w:rFonts w:ascii="Calibri" w:hAnsi="Calibri" w:cs="Times New Roman"/>
          <w:color w:val="000000"/>
          <w:lang w:eastAsia="fr-FR"/>
        </w:rPr>
      </w:pPr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> </w:t>
      </w:r>
    </w:p>
    <w:p w14:paraId="33751BB0" w14:textId="77777777" w:rsidR="00C03DB9" w:rsidRPr="00C03DB9" w:rsidRDefault="00C03DB9" w:rsidP="00C03DB9">
      <w:pPr>
        <w:rPr>
          <w:rFonts w:ascii="Calibri" w:hAnsi="Calibri" w:cs="Times New Roman"/>
          <w:color w:val="000000"/>
          <w:lang w:eastAsia="fr-FR"/>
        </w:rPr>
      </w:pPr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> </w:t>
      </w:r>
    </w:p>
    <w:p w14:paraId="2EB3F599" w14:textId="77777777" w:rsidR="00C03DB9" w:rsidRPr="00C03DB9" w:rsidRDefault="008C5CD5" w:rsidP="00C03DB9">
      <w:pPr>
        <w:rPr>
          <w:rFonts w:ascii="Calibri" w:hAnsi="Calibri" w:cs="Times New Roman"/>
          <w:color w:val="000000"/>
          <w:lang w:eastAsia="fr-FR"/>
        </w:rPr>
      </w:pPr>
      <w:hyperlink r:id="rId14" w:history="1">
        <w:r w:rsidR="00C03DB9" w:rsidRPr="00C03DB9">
          <w:rPr>
            <w:rFonts w:ascii="Calibri" w:hAnsi="Calibri" w:cs="Times New Roman"/>
            <w:b/>
            <w:bCs/>
            <w:color w:val="954F72"/>
            <w:sz w:val="22"/>
            <w:szCs w:val="22"/>
            <w:u w:val="single"/>
            <w:lang w:eastAsia="fr-FR"/>
          </w:rPr>
          <w:t>Tableau de répartition des charges indirectes</w:t>
        </w:r>
      </w:hyperlink>
      <w:r w:rsidR="00C03DB9" w:rsidRPr="00C03DB9">
        <w:rPr>
          <w:rFonts w:ascii="Calibri" w:hAnsi="Calibri" w:cs="Times New Roman"/>
          <w:b/>
          <w:bCs/>
          <w:color w:val="000000"/>
          <w:sz w:val="22"/>
          <w:szCs w:val="22"/>
          <w:lang w:eastAsia="fr-FR"/>
        </w:rPr>
        <w:t xml:space="preserve"> du 2éme </w:t>
      </w:r>
      <w:proofErr w:type="gramStart"/>
      <w:r w:rsidR="00C03DB9" w:rsidRPr="00C03DB9">
        <w:rPr>
          <w:rFonts w:ascii="Calibri" w:hAnsi="Calibri" w:cs="Times New Roman"/>
          <w:b/>
          <w:bCs/>
          <w:color w:val="000000"/>
          <w:sz w:val="22"/>
          <w:szCs w:val="22"/>
          <w:lang w:eastAsia="fr-FR"/>
        </w:rPr>
        <w:t>semestre:</w:t>
      </w:r>
      <w:proofErr w:type="gramEnd"/>
    </w:p>
    <w:p w14:paraId="48E1AD12" w14:textId="77777777" w:rsidR="00C03DB9" w:rsidRPr="00C03DB9" w:rsidRDefault="00C03DB9" w:rsidP="00C03DB9">
      <w:pPr>
        <w:rPr>
          <w:rFonts w:ascii="Calibri" w:hAnsi="Calibri" w:cs="Times New Roman"/>
          <w:color w:val="000000"/>
          <w:lang w:eastAsia="fr-FR"/>
        </w:rPr>
      </w:pPr>
      <w:r w:rsidRPr="00C03DB9">
        <w:rPr>
          <w:rFonts w:ascii="Calibri" w:hAnsi="Calibri" w:cs="Times New Roman"/>
          <w:b/>
          <w:bCs/>
          <w:color w:val="000000"/>
          <w:sz w:val="22"/>
          <w:szCs w:val="22"/>
          <w:lang w:eastAsia="fr-FR"/>
        </w:rPr>
        <w:t> </w:t>
      </w:r>
    </w:p>
    <w:p w14:paraId="14B9781D" w14:textId="77777777" w:rsidR="00C03DB9" w:rsidRPr="00C03DB9" w:rsidRDefault="00C03DB9" w:rsidP="00C03DB9">
      <w:pPr>
        <w:rPr>
          <w:rFonts w:ascii="Calibri" w:hAnsi="Calibri" w:cs="Times New Roman"/>
          <w:color w:val="000000"/>
          <w:lang w:eastAsia="fr-FR"/>
        </w:rPr>
      </w:pPr>
      <w:r w:rsidRPr="00C03DB9">
        <w:rPr>
          <w:rFonts w:ascii="Calibri" w:hAnsi="Calibri" w:cs="Times New Roman"/>
          <w:b/>
          <w:bCs/>
          <w:color w:val="000000"/>
          <w:sz w:val="22"/>
          <w:szCs w:val="22"/>
          <w:lang w:eastAsia="fr-FR"/>
        </w:rPr>
        <w:t> </w:t>
      </w:r>
    </w:p>
    <w:tbl>
      <w:tblPr>
        <w:tblW w:w="972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1126"/>
        <w:gridCol w:w="1008"/>
        <w:gridCol w:w="1032"/>
        <w:gridCol w:w="1020"/>
        <w:gridCol w:w="1008"/>
        <w:gridCol w:w="1033"/>
        <w:gridCol w:w="1032"/>
        <w:gridCol w:w="1032"/>
      </w:tblGrid>
      <w:tr w:rsidR="00C03DB9" w:rsidRPr="00C03DB9" w14:paraId="1A389841" w14:textId="77777777" w:rsidTr="00C03DB9">
        <w:trPr>
          <w:jc w:val="center"/>
        </w:trPr>
        <w:tc>
          <w:tcPr>
            <w:tcW w:w="1575" w:type="dxa"/>
            <w:tcBorders>
              <w:top w:val="single" w:sz="8" w:space="0" w:color="DDDDDD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A41AB95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Charges</w:t>
            </w:r>
          </w:p>
        </w:tc>
        <w:tc>
          <w:tcPr>
            <w:tcW w:w="1185" w:type="dxa"/>
            <w:tcBorders>
              <w:top w:val="single" w:sz="8" w:space="0" w:color="DDDDDD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4602BB3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b/>
                <w:bCs/>
                <w:sz w:val="22"/>
                <w:szCs w:val="22"/>
                <w:lang w:eastAsia="fr-FR"/>
              </w:rPr>
              <w:t>Totaux</w:t>
            </w:r>
          </w:p>
        </w:tc>
        <w:tc>
          <w:tcPr>
            <w:tcW w:w="1080" w:type="dxa"/>
            <w:tcBorders>
              <w:top w:val="single" w:sz="8" w:space="0" w:color="DDDDDD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879512F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proofErr w:type="spellStart"/>
            <w:r w:rsidRPr="00C03DB9">
              <w:rPr>
                <w:rFonts w:ascii="Calibri" w:hAnsi="Calibri" w:cs="Times New Roman"/>
                <w:b/>
                <w:bCs/>
                <w:sz w:val="22"/>
                <w:szCs w:val="22"/>
                <w:lang w:eastAsia="fr-FR"/>
              </w:rPr>
              <w:t>Adm</w:t>
            </w:r>
            <w:proofErr w:type="spellEnd"/>
          </w:p>
        </w:tc>
        <w:tc>
          <w:tcPr>
            <w:tcW w:w="1110" w:type="dxa"/>
            <w:tcBorders>
              <w:top w:val="single" w:sz="8" w:space="0" w:color="DDDDDD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12C6C24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proofErr w:type="spellStart"/>
            <w:r w:rsidRPr="00C03DB9">
              <w:rPr>
                <w:rFonts w:ascii="Calibri" w:hAnsi="Calibri" w:cs="Times New Roman"/>
                <w:b/>
                <w:bCs/>
                <w:sz w:val="22"/>
                <w:szCs w:val="22"/>
                <w:lang w:eastAsia="fr-FR"/>
              </w:rPr>
              <w:t>Ent</w:t>
            </w:r>
            <w:proofErr w:type="spellEnd"/>
          </w:p>
        </w:tc>
        <w:tc>
          <w:tcPr>
            <w:tcW w:w="1110" w:type="dxa"/>
            <w:tcBorders>
              <w:top w:val="single" w:sz="8" w:space="0" w:color="DDDDDD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03D626A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proofErr w:type="spellStart"/>
            <w:r w:rsidRPr="00C03DB9">
              <w:rPr>
                <w:rFonts w:ascii="Calibri" w:hAnsi="Calibri" w:cs="Times New Roman"/>
                <w:b/>
                <w:bCs/>
                <w:sz w:val="22"/>
                <w:szCs w:val="22"/>
                <w:lang w:eastAsia="fr-FR"/>
              </w:rPr>
              <w:t>Approv</w:t>
            </w:r>
            <w:proofErr w:type="spellEnd"/>
          </w:p>
        </w:tc>
        <w:tc>
          <w:tcPr>
            <w:tcW w:w="1110" w:type="dxa"/>
            <w:tcBorders>
              <w:top w:val="single" w:sz="8" w:space="0" w:color="DDDDDD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DF56554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b/>
                <w:bCs/>
                <w:sz w:val="22"/>
                <w:szCs w:val="22"/>
                <w:lang w:eastAsia="fr-FR"/>
              </w:rPr>
              <w:t>Coupe</w:t>
            </w:r>
          </w:p>
        </w:tc>
        <w:tc>
          <w:tcPr>
            <w:tcW w:w="1110" w:type="dxa"/>
            <w:tcBorders>
              <w:top w:val="single" w:sz="8" w:space="0" w:color="DDDDDD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A3D4C37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b/>
                <w:bCs/>
                <w:sz w:val="22"/>
                <w:szCs w:val="22"/>
                <w:lang w:eastAsia="fr-FR"/>
              </w:rPr>
              <w:t>Piquage</w:t>
            </w:r>
          </w:p>
        </w:tc>
        <w:tc>
          <w:tcPr>
            <w:tcW w:w="1110" w:type="dxa"/>
            <w:tcBorders>
              <w:top w:val="single" w:sz="8" w:space="0" w:color="DDDDDD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CA1A7D5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b/>
                <w:bCs/>
                <w:sz w:val="22"/>
                <w:szCs w:val="22"/>
                <w:lang w:eastAsia="fr-FR"/>
              </w:rPr>
              <w:t>Finition</w:t>
            </w:r>
          </w:p>
        </w:tc>
        <w:tc>
          <w:tcPr>
            <w:tcW w:w="1110" w:type="dxa"/>
            <w:tcBorders>
              <w:top w:val="single" w:sz="8" w:space="0" w:color="DDDDDD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0B065A7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proofErr w:type="spellStart"/>
            <w:r w:rsidRPr="00C03DB9">
              <w:rPr>
                <w:rFonts w:ascii="Calibri" w:hAnsi="Calibri" w:cs="Times New Roman"/>
                <w:b/>
                <w:bCs/>
                <w:sz w:val="22"/>
                <w:szCs w:val="22"/>
                <w:lang w:eastAsia="fr-FR"/>
              </w:rPr>
              <w:t>Distrib</w:t>
            </w:r>
            <w:proofErr w:type="spellEnd"/>
          </w:p>
        </w:tc>
      </w:tr>
      <w:tr w:rsidR="00C03DB9" w:rsidRPr="00C03DB9" w14:paraId="6B358994" w14:textId="77777777" w:rsidTr="00C03DB9">
        <w:trPr>
          <w:jc w:val="center"/>
        </w:trPr>
        <w:tc>
          <w:tcPr>
            <w:tcW w:w="1575" w:type="dxa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835AE43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 xml:space="preserve">Total </w:t>
            </w:r>
            <w:proofErr w:type="spellStart"/>
            <w:proofErr w:type="gramStart"/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rép.prim</w:t>
            </w:r>
            <w:proofErr w:type="spellEnd"/>
            <w:proofErr w:type="gramEnd"/>
          </w:p>
        </w:tc>
        <w:tc>
          <w:tcPr>
            <w:tcW w:w="1185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E6B001B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1.083.570</w:t>
            </w:r>
          </w:p>
        </w:tc>
        <w:tc>
          <w:tcPr>
            <w:tcW w:w="108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9EFD564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146.400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0DA1F0A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110.400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AE5A7F0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83.200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7686BD8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44.600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BFE0626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283.380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B3EC0FE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213.990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17E7405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201.600</w:t>
            </w:r>
          </w:p>
        </w:tc>
      </w:tr>
      <w:tr w:rsidR="00C03DB9" w:rsidRPr="00C03DB9" w14:paraId="2B5CB910" w14:textId="77777777" w:rsidTr="00C03DB9">
        <w:trPr>
          <w:jc w:val="center"/>
        </w:trPr>
        <w:tc>
          <w:tcPr>
            <w:tcW w:w="1575" w:type="dxa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FEBE195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proofErr w:type="spellStart"/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Adm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73A0F63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96CFEFD" w14:textId="77777777" w:rsidR="00C03DB9" w:rsidRPr="00C03DB9" w:rsidRDefault="00C03DB9" w:rsidP="00C03D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57F0853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20%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56F3EE2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5%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7CC18B4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15%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BDC7880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20%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4078870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20%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00A0488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20%</w:t>
            </w:r>
          </w:p>
        </w:tc>
      </w:tr>
      <w:tr w:rsidR="00C03DB9" w:rsidRPr="00C03DB9" w14:paraId="33F4EE86" w14:textId="77777777" w:rsidTr="00C03DB9">
        <w:trPr>
          <w:jc w:val="center"/>
        </w:trPr>
        <w:tc>
          <w:tcPr>
            <w:tcW w:w="1575" w:type="dxa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F34649F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proofErr w:type="spellStart"/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Ent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804D804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CDFEA65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15%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52FEF79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B02B313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15%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19CA9A1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20%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2247B81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20%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CA2BAA2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20%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9DED096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10%</w:t>
            </w:r>
          </w:p>
        </w:tc>
      </w:tr>
      <w:tr w:rsidR="00C03DB9" w:rsidRPr="00C03DB9" w14:paraId="4990E989" w14:textId="77777777" w:rsidTr="00C03DB9">
        <w:trPr>
          <w:jc w:val="center"/>
        </w:trPr>
        <w:tc>
          <w:tcPr>
            <w:tcW w:w="1575" w:type="dxa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66F50F6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 xml:space="preserve">Total </w:t>
            </w:r>
            <w:proofErr w:type="spellStart"/>
            <w:proofErr w:type="gramStart"/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rép.secon</w:t>
            </w:r>
            <w:proofErr w:type="spellEnd"/>
            <w:proofErr w:type="gramEnd"/>
          </w:p>
        </w:tc>
        <w:tc>
          <w:tcPr>
            <w:tcW w:w="1185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781D5BF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AF1B4D7" w14:textId="77777777" w:rsidR="00C03DB9" w:rsidRPr="00C03DB9" w:rsidRDefault="00C03DB9" w:rsidP="00C03D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5B35547" w14:textId="77777777" w:rsidR="00C03DB9" w:rsidRPr="00C03DB9" w:rsidRDefault="00C03DB9" w:rsidP="00C03D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BDB4EFA" w14:textId="77777777" w:rsidR="00C03DB9" w:rsidRPr="00C03DB9" w:rsidRDefault="00C03DB9" w:rsidP="00C03D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771798D" w14:textId="77777777" w:rsidR="00C03DB9" w:rsidRPr="00C03DB9" w:rsidRDefault="00C03DB9" w:rsidP="00C03D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75100EB" w14:textId="77777777" w:rsidR="00C03DB9" w:rsidRPr="00C03DB9" w:rsidRDefault="00C03DB9" w:rsidP="00C03D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99D2A63" w14:textId="77777777" w:rsidR="00C03DB9" w:rsidRPr="00C03DB9" w:rsidRDefault="00C03DB9" w:rsidP="00C03D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D6FEAD5" w14:textId="77777777" w:rsidR="00C03DB9" w:rsidRPr="00C03DB9" w:rsidRDefault="00C03DB9" w:rsidP="00C03D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03DB9" w:rsidRPr="00C03DB9" w14:paraId="56842B11" w14:textId="77777777" w:rsidTr="00C03DB9">
        <w:trPr>
          <w:jc w:val="center"/>
        </w:trPr>
        <w:tc>
          <w:tcPr>
            <w:tcW w:w="1575" w:type="dxa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75C05DC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Nature UO</w:t>
            </w:r>
          </w:p>
        </w:tc>
        <w:tc>
          <w:tcPr>
            <w:tcW w:w="1185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059A1A4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99AC675" w14:textId="77777777" w:rsidR="00C03DB9" w:rsidRPr="00C03DB9" w:rsidRDefault="00C03DB9" w:rsidP="00C03D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1BC1AA0" w14:textId="77777777" w:rsidR="00C03DB9" w:rsidRPr="00C03DB9" w:rsidRDefault="00C03DB9" w:rsidP="00C03D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8561CBE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Mètre cuir acheté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A99918F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Mètre cuir coupé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071E5CE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Pièce piquée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C89D4EB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Pièce finie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EBA2758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100 DH de vente</w:t>
            </w:r>
          </w:p>
        </w:tc>
      </w:tr>
      <w:tr w:rsidR="00C03DB9" w:rsidRPr="00C03DB9" w14:paraId="1F5F11E0" w14:textId="77777777" w:rsidTr="00C03DB9">
        <w:trPr>
          <w:jc w:val="center"/>
        </w:trPr>
        <w:tc>
          <w:tcPr>
            <w:tcW w:w="1575" w:type="dxa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7750BAF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Nombre UO</w:t>
            </w:r>
          </w:p>
        </w:tc>
        <w:tc>
          <w:tcPr>
            <w:tcW w:w="1185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04E109D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DE04148" w14:textId="77777777" w:rsidR="00C03DB9" w:rsidRPr="00C03DB9" w:rsidRDefault="00C03DB9" w:rsidP="00C03D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F3556B9" w14:textId="77777777" w:rsidR="00C03DB9" w:rsidRPr="00C03DB9" w:rsidRDefault="00C03DB9" w:rsidP="00C03D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C4CE2CE" w14:textId="77777777" w:rsidR="00C03DB9" w:rsidRPr="00C03DB9" w:rsidRDefault="00C03DB9" w:rsidP="00C03D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CA5CC61" w14:textId="77777777" w:rsidR="00C03DB9" w:rsidRPr="00C03DB9" w:rsidRDefault="00C03DB9" w:rsidP="00C03D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F9E9362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3.000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188F10A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3.000</w:t>
            </w:r>
          </w:p>
        </w:tc>
        <w:tc>
          <w:tcPr>
            <w:tcW w:w="111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D93EFB1" w14:textId="77777777" w:rsidR="00C03DB9" w:rsidRPr="00C03DB9" w:rsidRDefault="00C03DB9" w:rsidP="00C03DB9">
            <w:pPr>
              <w:rPr>
                <w:rFonts w:ascii="Calibri" w:hAnsi="Calibri" w:cs="Times New Roman"/>
                <w:lang w:eastAsia="fr-FR"/>
              </w:rPr>
            </w:pPr>
            <w:r w:rsidRPr="00C03DB9">
              <w:rPr>
                <w:rFonts w:ascii="Calibri" w:hAnsi="Calibri" w:cs="Times New Roman"/>
                <w:sz w:val="22"/>
                <w:szCs w:val="22"/>
                <w:lang w:eastAsia="fr-FR"/>
              </w:rPr>
              <w:t>12.000</w:t>
            </w:r>
          </w:p>
        </w:tc>
      </w:tr>
    </w:tbl>
    <w:p w14:paraId="1D3D772C" w14:textId="77777777" w:rsidR="00C03DB9" w:rsidRPr="00C03DB9" w:rsidRDefault="00C03DB9" w:rsidP="00C03DB9">
      <w:pPr>
        <w:rPr>
          <w:rFonts w:ascii="Calibri" w:hAnsi="Calibri" w:cs="Times New Roman"/>
          <w:color w:val="000000"/>
          <w:lang w:eastAsia="fr-FR"/>
        </w:rPr>
      </w:pPr>
      <w:r w:rsidRPr="00C03DB9">
        <w:rPr>
          <w:rFonts w:ascii="Calibri" w:hAnsi="Calibri" w:cs="Times New Roman"/>
          <w:b/>
          <w:bCs/>
          <w:color w:val="000000"/>
          <w:sz w:val="22"/>
          <w:szCs w:val="22"/>
          <w:u w:val="single"/>
          <w:lang w:eastAsia="fr-FR"/>
        </w:rPr>
        <w:t>Données complémentaires :</w:t>
      </w:r>
    </w:p>
    <w:p w14:paraId="5A11A0AF" w14:textId="77777777" w:rsidR="00C03DB9" w:rsidRPr="00C03DB9" w:rsidRDefault="00C03DB9" w:rsidP="00C03DB9">
      <w:pPr>
        <w:rPr>
          <w:rFonts w:ascii="Calibri" w:hAnsi="Calibri" w:cs="Times New Roman"/>
          <w:color w:val="000000"/>
          <w:lang w:eastAsia="fr-FR"/>
        </w:rPr>
      </w:pPr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>– Stock au 1/04/06 :</w:t>
      </w:r>
    </w:p>
    <w:p w14:paraId="714E4146" w14:textId="77777777" w:rsidR="00C03DB9" w:rsidRPr="00C03DB9" w:rsidRDefault="00C03DB9" w:rsidP="00C03DB9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fr-FR"/>
        </w:rPr>
      </w:pPr>
      <w:r w:rsidRPr="00C03DB9">
        <w:rPr>
          <w:rFonts w:ascii="Calibri" w:eastAsia="Times New Roman" w:hAnsi="Calibri" w:cs="Times New Roman"/>
          <w:color w:val="000000"/>
          <w:sz w:val="22"/>
          <w:szCs w:val="22"/>
          <w:lang w:eastAsia="fr-FR"/>
        </w:rPr>
        <w:t> Cuir : 400 mètres à 49.7 le mètre</w:t>
      </w:r>
    </w:p>
    <w:p w14:paraId="622B0341" w14:textId="77777777" w:rsidR="00C03DB9" w:rsidRPr="00C03DB9" w:rsidRDefault="00C03DB9" w:rsidP="00C03DB9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fr-FR"/>
        </w:rPr>
      </w:pPr>
      <w:r w:rsidRPr="00C03DB9">
        <w:rPr>
          <w:rFonts w:ascii="Calibri" w:eastAsia="Times New Roman" w:hAnsi="Calibri" w:cs="Times New Roman"/>
          <w:color w:val="000000"/>
          <w:sz w:val="22"/>
          <w:szCs w:val="22"/>
          <w:lang w:eastAsia="fr-FR"/>
        </w:rPr>
        <w:t> Veste : néant</w:t>
      </w:r>
    </w:p>
    <w:p w14:paraId="2728B2F3" w14:textId="77777777" w:rsidR="00C03DB9" w:rsidRPr="00C03DB9" w:rsidRDefault="00C03DB9" w:rsidP="00C03DB9">
      <w:pPr>
        <w:rPr>
          <w:rFonts w:ascii="Calibri" w:hAnsi="Calibri" w:cs="Times New Roman"/>
          <w:color w:val="000000"/>
          <w:lang w:eastAsia="fr-FR"/>
        </w:rPr>
      </w:pPr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>– Achat de la période : cuir : 5.000 mètres à 60DH le mètre</w:t>
      </w:r>
    </w:p>
    <w:p w14:paraId="5F65E20D" w14:textId="77777777" w:rsidR="00C03DB9" w:rsidRPr="00C03DB9" w:rsidRDefault="00C03DB9" w:rsidP="00C03DB9">
      <w:pPr>
        <w:rPr>
          <w:rFonts w:ascii="Calibri" w:hAnsi="Calibri" w:cs="Times New Roman"/>
          <w:color w:val="000000"/>
          <w:lang w:eastAsia="fr-FR"/>
        </w:rPr>
      </w:pPr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>– Sorties de la période : 4.000 mètres de cuir</w:t>
      </w:r>
    </w:p>
    <w:p w14:paraId="629DFB64" w14:textId="77777777" w:rsidR="00C03DB9" w:rsidRPr="00C03DB9" w:rsidRDefault="00C03DB9" w:rsidP="00C03DB9">
      <w:pPr>
        <w:rPr>
          <w:rFonts w:ascii="Calibri" w:hAnsi="Calibri" w:cs="Times New Roman"/>
          <w:color w:val="000000"/>
          <w:lang w:eastAsia="fr-FR"/>
        </w:rPr>
      </w:pPr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>– Ventes de la période : 2.400 vestes à 500DH l’unité</w:t>
      </w:r>
    </w:p>
    <w:p w14:paraId="61C21008" w14:textId="77777777" w:rsidR="00C03DB9" w:rsidRPr="00C03DB9" w:rsidRDefault="00C03DB9" w:rsidP="00C03DB9">
      <w:pPr>
        <w:rPr>
          <w:rFonts w:ascii="Calibri" w:hAnsi="Calibri" w:cs="Times New Roman"/>
          <w:color w:val="000000"/>
          <w:lang w:eastAsia="fr-FR"/>
        </w:rPr>
      </w:pPr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>-Main d’œuvre directe de la période ;</w:t>
      </w:r>
    </w:p>
    <w:p w14:paraId="6CEDE18A" w14:textId="77777777" w:rsidR="00C03DB9" w:rsidRPr="00C03DB9" w:rsidRDefault="00C03DB9" w:rsidP="00C03DB9">
      <w:pPr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fr-FR"/>
        </w:rPr>
      </w:pPr>
      <w:r w:rsidRPr="00C03DB9">
        <w:rPr>
          <w:rFonts w:ascii="Calibri" w:eastAsia="Times New Roman" w:hAnsi="Calibri" w:cs="Times New Roman"/>
          <w:color w:val="000000"/>
          <w:sz w:val="22"/>
          <w:szCs w:val="22"/>
          <w:lang w:eastAsia="fr-FR"/>
        </w:rPr>
        <w:t>Coupe : 3.500H à 15 DH l’heur</w:t>
      </w:r>
    </w:p>
    <w:p w14:paraId="7CF254C7" w14:textId="77777777" w:rsidR="00C03DB9" w:rsidRPr="00C03DB9" w:rsidRDefault="00C03DB9" w:rsidP="00C03DB9">
      <w:pPr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fr-FR"/>
        </w:rPr>
      </w:pPr>
      <w:r w:rsidRPr="00C03DB9">
        <w:rPr>
          <w:rFonts w:ascii="Calibri" w:eastAsia="Times New Roman" w:hAnsi="Calibri" w:cs="Times New Roman"/>
          <w:color w:val="000000"/>
          <w:sz w:val="22"/>
          <w:szCs w:val="22"/>
          <w:lang w:eastAsia="fr-FR"/>
        </w:rPr>
        <w:t>Piquage : 3.600H à 8DH l’heure</w:t>
      </w:r>
    </w:p>
    <w:p w14:paraId="77AB5AFD" w14:textId="77777777" w:rsidR="00C03DB9" w:rsidRPr="00C03DB9" w:rsidRDefault="00C03DB9" w:rsidP="00C03DB9">
      <w:pPr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fr-FR"/>
        </w:rPr>
      </w:pPr>
      <w:r w:rsidRPr="00C03DB9">
        <w:rPr>
          <w:rFonts w:ascii="Calibri" w:eastAsia="Times New Roman" w:hAnsi="Calibri" w:cs="Times New Roman"/>
          <w:color w:val="000000"/>
          <w:sz w:val="22"/>
          <w:szCs w:val="22"/>
          <w:lang w:eastAsia="fr-FR"/>
        </w:rPr>
        <w:t>Finition : 2.400H à 7DH l’heure</w:t>
      </w:r>
    </w:p>
    <w:p w14:paraId="03CE9021" w14:textId="77777777" w:rsidR="00C03DB9" w:rsidRPr="00C03DB9" w:rsidRDefault="00C03DB9" w:rsidP="00C03DB9">
      <w:pPr>
        <w:rPr>
          <w:rFonts w:ascii="Calibri" w:hAnsi="Calibri" w:cs="Times New Roman"/>
          <w:color w:val="000000"/>
          <w:lang w:eastAsia="fr-FR"/>
        </w:rPr>
      </w:pPr>
      <w:r w:rsidRPr="00C03DB9">
        <w:rPr>
          <w:rFonts w:ascii="Calibri" w:hAnsi="Calibri" w:cs="Times New Roman"/>
          <w:b/>
          <w:bCs/>
          <w:color w:val="000000"/>
          <w:sz w:val="22"/>
          <w:szCs w:val="22"/>
          <w:lang w:eastAsia="fr-FR"/>
        </w:rPr>
        <w:t>Travail à Faire :</w:t>
      </w:r>
    </w:p>
    <w:p w14:paraId="267BEAFA" w14:textId="77777777" w:rsidR="00C03DB9" w:rsidRPr="00C03DB9" w:rsidRDefault="00C03DB9" w:rsidP="00C03DB9">
      <w:pPr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fr-FR"/>
        </w:rPr>
      </w:pPr>
      <w:r w:rsidRPr="00C03DB9">
        <w:rPr>
          <w:rFonts w:ascii="Calibri" w:eastAsia="Times New Roman" w:hAnsi="Calibri" w:cs="Times New Roman"/>
          <w:color w:val="000000"/>
          <w:sz w:val="22"/>
          <w:szCs w:val="22"/>
          <w:lang w:eastAsia="fr-FR"/>
        </w:rPr>
        <w:t>Terminer le tableau de répartition des charges indirectes</w:t>
      </w:r>
    </w:p>
    <w:p w14:paraId="7AF23A01" w14:textId="77777777" w:rsidR="00C03DB9" w:rsidRPr="00C03DB9" w:rsidRDefault="00C03DB9" w:rsidP="00C03DB9">
      <w:pPr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fr-FR"/>
        </w:rPr>
      </w:pPr>
      <w:r w:rsidRPr="00C03DB9">
        <w:rPr>
          <w:rFonts w:ascii="Calibri" w:eastAsia="Times New Roman" w:hAnsi="Calibri" w:cs="Times New Roman"/>
          <w:color w:val="000000"/>
          <w:sz w:val="22"/>
          <w:szCs w:val="22"/>
          <w:lang w:eastAsia="fr-FR"/>
        </w:rPr>
        <w:t>Présenter sous forme de tableau :</w:t>
      </w:r>
      <w:r w:rsidRPr="00C03DB9">
        <w:rPr>
          <w:rFonts w:ascii="PMingLiU" w:eastAsia="PMingLiU" w:hAnsi="PMingLiU" w:cs="Times New Roman" w:hint="eastAsia"/>
          <w:color w:val="000000"/>
          <w:sz w:val="22"/>
          <w:szCs w:val="22"/>
          <w:lang w:eastAsia="fr-FR"/>
        </w:rPr>
        <w:br/>
      </w:r>
      <w:r w:rsidRPr="00C03DB9">
        <w:rPr>
          <w:rFonts w:ascii="Calibri" w:eastAsia="Times New Roman" w:hAnsi="Calibri" w:cs="Times New Roman"/>
          <w:color w:val="000000"/>
          <w:sz w:val="22"/>
          <w:szCs w:val="22"/>
          <w:lang w:eastAsia="fr-FR"/>
        </w:rPr>
        <w:t>le coût d’achat du cuir</w:t>
      </w:r>
      <w:r w:rsidRPr="00C03DB9">
        <w:rPr>
          <w:rFonts w:ascii="PMingLiU" w:eastAsia="PMingLiU" w:hAnsi="PMingLiU" w:cs="Times New Roman" w:hint="eastAsia"/>
          <w:color w:val="000000"/>
          <w:sz w:val="22"/>
          <w:szCs w:val="22"/>
          <w:lang w:eastAsia="fr-FR"/>
        </w:rPr>
        <w:br/>
      </w:r>
      <w:r w:rsidRPr="00C03DB9">
        <w:rPr>
          <w:rFonts w:ascii="Calibri" w:eastAsia="Times New Roman" w:hAnsi="Calibri" w:cs="Times New Roman"/>
          <w:color w:val="000000"/>
          <w:sz w:val="22"/>
          <w:szCs w:val="22"/>
          <w:lang w:eastAsia="fr-FR"/>
        </w:rPr>
        <w:t>le coût de production des ventes</w:t>
      </w:r>
      <w:r w:rsidRPr="00C03DB9">
        <w:rPr>
          <w:rFonts w:ascii="PMingLiU" w:eastAsia="PMingLiU" w:hAnsi="PMingLiU" w:cs="Times New Roman" w:hint="eastAsia"/>
          <w:color w:val="000000"/>
          <w:sz w:val="22"/>
          <w:szCs w:val="22"/>
          <w:lang w:eastAsia="fr-FR"/>
        </w:rPr>
        <w:br/>
      </w:r>
      <w:r w:rsidRPr="00C03DB9">
        <w:rPr>
          <w:rFonts w:ascii="Calibri" w:eastAsia="Times New Roman" w:hAnsi="Calibri" w:cs="Times New Roman"/>
          <w:color w:val="000000"/>
          <w:sz w:val="22"/>
          <w:szCs w:val="22"/>
          <w:lang w:eastAsia="fr-FR"/>
        </w:rPr>
        <w:t>le coût de revient et le résultat analytique des vestes vendues</w:t>
      </w:r>
    </w:p>
    <w:p w14:paraId="39A8399E" w14:textId="77777777" w:rsidR="00C03DB9" w:rsidRPr="00C03DB9" w:rsidRDefault="00C03DB9" w:rsidP="00C03DB9">
      <w:pPr>
        <w:rPr>
          <w:rFonts w:ascii="Calibri" w:hAnsi="Calibri" w:cs="Times New Roman"/>
          <w:color w:val="000000"/>
          <w:lang w:eastAsia="fr-FR"/>
        </w:rPr>
      </w:pPr>
      <w:r w:rsidRPr="00C03DB9">
        <w:rPr>
          <w:rFonts w:ascii="Calibri" w:hAnsi="Calibri" w:cs="Times New Roman"/>
          <w:b/>
          <w:bCs/>
          <w:color w:val="000000"/>
          <w:sz w:val="22"/>
          <w:szCs w:val="22"/>
          <w:lang w:eastAsia="fr-FR"/>
        </w:rPr>
        <w:t>NB :</w:t>
      </w:r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> les sorties sont évaluées au </w:t>
      </w:r>
      <w:hyperlink r:id="rId15" w:history="1">
        <w:r w:rsidRPr="00C03DB9">
          <w:rPr>
            <w:rFonts w:ascii="Calibri" w:hAnsi="Calibri" w:cs="Times New Roman"/>
            <w:color w:val="954F72"/>
            <w:sz w:val="22"/>
            <w:szCs w:val="22"/>
            <w:u w:val="single"/>
            <w:lang w:eastAsia="fr-FR"/>
          </w:rPr>
          <w:t>coût moyen unitaire pondéré</w:t>
        </w:r>
      </w:hyperlink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> Retenir deux décimales pour les calculs</w:t>
      </w:r>
    </w:p>
    <w:p w14:paraId="05B7229E" w14:textId="77777777" w:rsidR="00C03DB9" w:rsidRDefault="00C03DB9" w:rsidP="00C03DB9">
      <w:pPr>
        <w:rPr>
          <w:rFonts w:ascii="Calibri" w:hAnsi="Calibri" w:cs="Times New Roman"/>
          <w:color w:val="000000"/>
          <w:sz w:val="22"/>
          <w:szCs w:val="22"/>
          <w:lang w:eastAsia="fr-FR"/>
        </w:rPr>
      </w:pPr>
      <w:r w:rsidRPr="00C03DB9">
        <w:rPr>
          <w:rFonts w:ascii="Calibri" w:hAnsi="Calibri" w:cs="Times New Roman"/>
          <w:color w:val="000000"/>
          <w:sz w:val="22"/>
          <w:szCs w:val="22"/>
          <w:lang w:eastAsia="fr-FR"/>
        </w:rPr>
        <w:t> </w:t>
      </w:r>
    </w:p>
    <w:p w14:paraId="5D7D27D3" w14:textId="77777777" w:rsidR="00C676CF" w:rsidRDefault="00C676CF" w:rsidP="00C03DB9">
      <w:pPr>
        <w:rPr>
          <w:rFonts w:ascii="Calibri" w:hAnsi="Calibri" w:cs="Times New Roman"/>
          <w:color w:val="000000"/>
          <w:sz w:val="22"/>
          <w:szCs w:val="22"/>
          <w:lang w:eastAsia="fr-FR"/>
        </w:rPr>
      </w:pPr>
    </w:p>
    <w:p w14:paraId="256DC1C4" w14:textId="77777777" w:rsidR="00C676CF" w:rsidRPr="00C03DB9" w:rsidRDefault="00C676CF" w:rsidP="00C03DB9">
      <w:pPr>
        <w:rPr>
          <w:rFonts w:ascii="Calibri" w:hAnsi="Calibri" w:cs="Times New Roman"/>
          <w:color w:val="000000"/>
          <w:lang w:eastAsia="fr-FR"/>
        </w:rPr>
      </w:pPr>
    </w:p>
    <w:p w14:paraId="5DB7AE0F" w14:textId="77777777" w:rsidR="00C03DB9" w:rsidRDefault="00C03DB9"/>
    <w:sectPr w:rsidR="00C03DB9" w:rsidSect="002A54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12660"/>
    <w:multiLevelType w:val="hybridMultilevel"/>
    <w:tmpl w:val="5F3E58C0"/>
    <w:lvl w:ilvl="0" w:tplc="25741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B49EE"/>
    <w:multiLevelType w:val="multilevel"/>
    <w:tmpl w:val="EC8C68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16040"/>
    <w:multiLevelType w:val="multilevel"/>
    <w:tmpl w:val="782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E31787"/>
    <w:multiLevelType w:val="multilevel"/>
    <w:tmpl w:val="AD0666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B9"/>
    <w:rsid w:val="002A548C"/>
    <w:rsid w:val="008C5CD5"/>
    <w:rsid w:val="00C03DB9"/>
    <w:rsid w:val="00C6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90B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03DB9"/>
    <w:rPr>
      <w:color w:val="0000FF"/>
      <w:u w:val="single"/>
    </w:rPr>
  </w:style>
  <w:style w:type="paragraph" w:styleId="Pardeliste">
    <w:name w:val="List Paragraph"/>
    <w:basedOn w:val="Normal"/>
    <w:uiPriority w:val="34"/>
    <w:qFormat/>
    <w:rsid w:val="008C5CD5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8C5CD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C5CD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ifawt.com/wp-content/uploads/cout-complet4.png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emf"/><Relationship Id="rId14" Type="http://schemas.openxmlformats.org/officeDocument/2006/relationships/hyperlink" Target="http://www.tifawt.com/comptabilite-analytique/le-traitement-des-charges-indirectes-en-comptabilite-analytique/" TargetMode="External"/><Relationship Id="rId15" Type="http://schemas.openxmlformats.org/officeDocument/2006/relationships/hyperlink" Target="http://www.tifawt.com/comptabilite-analytique/les-couts-de-production-en-comptabilite-analytique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ifawt.com/wp-content/uploads/cout-complet1.png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tifawt.com/wp-content/uploads/cout-complet2.png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www.tifawt.com/wp-content/uploads/cout-complet3.png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465</Words>
  <Characters>2560</Characters>
  <Application>Microsoft Macintosh Word</Application>
  <DocSecurity>0</DocSecurity>
  <Lines>21</Lines>
  <Paragraphs>6</Paragraphs>
  <ScaleCrop>false</ScaleCrop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RAZGANI</dc:creator>
  <cp:keywords/>
  <dc:description/>
  <cp:lastModifiedBy>Hasna RAZGANI</cp:lastModifiedBy>
  <cp:revision>3</cp:revision>
  <dcterms:created xsi:type="dcterms:W3CDTF">2018-06-04T09:29:00Z</dcterms:created>
  <dcterms:modified xsi:type="dcterms:W3CDTF">2018-06-04T09:33:00Z</dcterms:modified>
</cp:coreProperties>
</file>