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00600" w14:textId="2A850F65" w:rsidR="0078590D" w:rsidRPr="00A503B8" w:rsidRDefault="00691BE8" w:rsidP="00A503B8">
      <w:pPr>
        <w:ind w:left="708"/>
        <w:jc w:val="both"/>
        <w:rPr>
          <w:b/>
        </w:rPr>
      </w:pPr>
      <w:r w:rsidRPr="00A503B8">
        <w:rPr>
          <w:b/>
          <w:u w:val="single"/>
        </w:rPr>
        <w:t>Neurotransmisores</w:t>
      </w:r>
    </w:p>
    <w:p w14:paraId="4BA20117" w14:textId="45E70387" w:rsidR="0078590D" w:rsidRPr="00A503B8" w:rsidRDefault="004A153F" w:rsidP="00A503B8">
      <w:pPr>
        <w:ind w:left="708"/>
        <w:jc w:val="both"/>
        <w:rPr>
          <w:b/>
          <w:u w:val="single"/>
        </w:rPr>
      </w:pPr>
      <w:r w:rsidRPr="00A503B8">
        <w:rPr>
          <w:rFonts w:ascii="Arial" w:eastAsia="Times New Roman" w:hAnsi="Arial" w:cs="Arial"/>
          <w:spacing w:val="4"/>
          <w:shd w:val="clear" w:color="auto" w:fill="FFFFFF"/>
        </w:rPr>
        <w:t>Los </w:t>
      </w:r>
      <w:r w:rsidRPr="00A503B8">
        <w:rPr>
          <w:rStyle w:val="Textoennegrita"/>
          <w:rFonts w:ascii="Arial" w:eastAsia="Times New Roman" w:hAnsi="Arial" w:cs="Arial"/>
          <w:b w:val="0"/>
          <w:bCs w:val="0"/>
          <w:spacing w:val="4"/>
          <w:shd w:val="clear" w:color="auto" w:fill="FFFFFF"/>
        </w:rPr>
        <w:t>neurotransmisores</w:t>
      </w:r>
      <w:r w:rsidRPr="00A503B8">
        <w:rPr>
          <w:rFonts w:ascii="Arial" w:eastAsia="Times New Roman" w:hAnsi="Arial" w:cs="Arial"/>
          <w:spacing w:val="4"/>
          <w:shd w:val="clear" w:color="auto" w:fill="FFFFFF"/>
        </w:rPr>
        <w:t> son sustancias químicas creadas por el cuerpo que transmiten señales (es decir, información) desde una neurona hasta la siguiente a través de unos puntos de contacto llamados</w:t>
      </w:r>
      <w:r w:rsidRPr="00A503B8">
        <w:rPr>
          <w:rStyle w:val="nfasis"/>
          <w:rFonts w:ascii="Arial" w:eastAsia="Times New Roman" w:hAnsi="Arial" w:cs="Arial"/>
          <w:spacing w:val="4"/>
          <w:shd w:val="clear" w:color="auto" w:fill="FFFFFF"/>
        </w:rPr>
        <w:t> sinapsis</w:t>
      </w:r>
      <w:r w:rsidRPr="00A503B8">
        <w:rPr>
          <w:rFonts w:ascii="Arial" w:eastAsia="Times New Roman" w:hAnsi="Arial" w:cs="Arial"/>
          <w:spacing w:val="4"/>
          <w:shd w:val="clear" w:color="auto" w:fill="FFFFFF"/>
        </w:rPr>
        <w:t>. Cuando esto ocurre, la sustancia química se libera por las vesículas de la neurona pre-sináptica, atraviesa el espacio sináptico y actúa cambiando el potencial de acción en la neurona post-sináptica.</w:t>
      </w:r>
    </w:p>
    <w:p w14:paraId="420316B1" w14:textId="7F0ACE6A" w:rsidR="00F7536F" w:rsidRPr="00A503B8" w:rsidRDefault="004B5C61" w:rsidP="00A503B8">
      <w:pPr>
        <w:ind w:left="708"/>
        <w:jc w:val="both"/>
        <w:rPr>
          <w:rFonts w:ascii="Arial" w:eastAsia="Times New Roman" w:hAnsi="Arial"/>
          <w:spacing w:val="4"/>
          <w:shd w:val="clear" w:color="auto" w:fill="FFFFFF"/>
        </w:rPr>
      </w:pPr>
      <w:r w:rsidRPr="00A503B8">
        <w:rPr>
          <w:rFonts w:ascii="Arial" w:eastAsia="Times New Roman" w:hAnsi="Arial"/>
          <w:spacing w:val="4"/>
          <w:shd w:val="clear" w:color="auto" w:fill="FFFFFF"/>
        </w:rPr>
        <w:t>El uso de los diferentes tipos de neurotransmisores permite regular de muchos modos distintos la manera en la que se van activando unos u otros grupos de células nerviosas.</w:t>
      </w:r>
    </w:p>
    <w:p w14:paraId="6F707611" w14:textId="77777777" w:rsidR="00C65D6B" w:rsidRPr="00A503B8" w:rsidRDefault="00C65D6B" w:rsidP="00A503B8">
      <w:pPr>
        <w:pStyle w:val="NormalWeb"/>
        <w:shd w:val="clear" w:color="auto" w:fill="FFFFFF"/>
        <w:spacing w:after="0" w:afterAutospacing="0"/>
        <w:jc w:val="both"/>
        <w:divId w:val="1110395940"/>
        <w:rPr>
          <w:rFonts w:ascii="Arial" w:hAnsi="Arial" w:cs="Arial"/>
          <w:sz w:val="22"/>
          <w:szCs w:val="22"/>
        </w:rPr>
      </w:pPr>
      <w:r w:rsidRPr="00A503B8">
        <w:rPr>
          <w:rFonts w:ascii="Arial" w:hAnsi="Arial" w:cs="Arial"/>
          <w:sz w:val="22"/>
          <w:szCs w:val="22"/>
        </w:rPr>
        <w:t>Los neurotransmisores pueden clasificarse de la siguiente manera:</w:t>
      </w:r>
    </w:p>
    <w:p w14:paraId="486E53C0" w14:textId="77777777" w:rsidR="00C65D6B" w:rsidRPr="00A503B8" w:rsidRDefault="00C65D6B" w:rsidP="00A50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divId w:val="1110395940"/>
        <w:rPr>
          <w:rFonts w:ascii="Arial" w:eastAsia="Times New Roman" w:hAnsi="Arial" w:cs="Arial"/>
        </w:rPr>
      </w:pPr>
      <w:r w:rsidRPr="00A503B8">
        <w:rPr>
          <w:rStyle w:val="Textoennegrita"/>
          <w:rFonts w:ascii="Arial" w:eastAsia="Times New Roman" w:hAnsi="Arial" w:cs="Arial"/>
          <w:b w:val="0"/>
          <w:bCs w:val="0"/>
        </w:rPr>
        <w:t>Aminas</w:t>
      </w:r>
      <w:r w:rsidRPr="00A503B8">
        <w:rPr>
          <w:rFonts w:ascii="Arial" w:eastAsia="Times New Roman" w:hAnsi="Arial" w:cs="Arial"/>
        </w:rPr>
        <w:t>: Son neurotransmisores que derivan de distintos aminoácidos como, por ejemplo, el triptófano. En este grupo se encuentran: Norepinefrina, epinefrina, dopamina o la serotonina.</w:t>
      </w:r>
    </w:p>
    <w:p w14:paraId="4B8FC40B" w14:textId="77777777" w:rsidR="00C65D6B" w:rsidRPr="00A503B8" w:rsidRDefault="00C65D6B" w:rsidP="00A50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divId w:val="1110395940"/>
        <w:rPr>
          <w:rFonts w:ascii="Arial" w:eastAsia="Times New Roman" w:hAnsi="Arial" w:cs="Arial"/>
        </w:rPr>
      </w:pPr>
      <w:r w:rsidRPr="00A503B8">
        <w:rPr>
          <w:rStyle w:val="Textoennegrita"/>
          <w:rFonts w:ascii="Arial" w:eastAsia="Times New Roman" w:hAnsi="Arial" w:cs="Arial"/>
          <w:b w:val="0"/>
          <w:bCs w:val="0"/>
        </w:rPr>
        <w:t>Aminoácidos</w:t>
      </w:r>
      <w:r w:rsidRPr="00A503B8">
        <w:rPr>
          <w:rFonts w:ascii="Arial" w:eastAsia="Times New Roman" w:hAnsi="Arial" w:cs="Arial"/>
        </w:rPr>
        <w:t xml:space="preserve">: A diferencia de los anteriores (que derivan de distintos aminoácidos), éstos son aminoácidos. Por ejemplo: Glutamato, GABA, </w:t>
      </w:r>
      <w:proofErr w:type="spellStart"/>
      <w:r w:rsidRPr="00A503B8">
        <w:rPr>
          <w:rFonts w:ascii="Arial" w:eastAsia="Times New Roman" w:hAnsi="Arial" w:cs="Arial"/>
        </w:rPr>
        <w:t>aspartato</w:t>
      </w:r>
      <w:proofErr w:type="spellEnd"/>
      <w:r w:rsidRPr="00A503B8">
        <w:rPr>
          <w:rFonts w:ascii="Arial" w:eastAsia="Times New Roman" w:hAnsi="Arial" w:cs="Arial"/>
        </w:rPr>
        <w:t xml:space="preserve"> o glicina.</w:t>
      </w:r>
    </w:p>
    <w:p w14:paraId="6560A4EC" w14:textId="77777777" w:rsidR="00C65D6B" w:rsidRPr="00A503B8" w:rsidRDefault="00C65D6B" w:rsidP="00A50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divId w:val="1110395940"/>
        <w:rPr>
          <w:rFonts w:ascii="Arial" w:eastAsia="Times New Roman" w:hAnsi="Arial" w:cs="Arial"/>
        </w:rPr>
      </w:pPr>
      <w:r w:rsidRPr="00A503B8">
        <w:rPr>
          <w:rStyle w:val="Textoennegrita"/>
          <w:rFonts w:ascii="Arial" w:eastAsia="Times New Roman" w:hAnsi="Arial" w:cs="Arial"/>
          <w:b w:val="0"/>
          <w:bCs w:val="0"/>
        </w:rPr>
        <w:t>Purinas</w:t>
      </w:r>
      <w:r w:rsidRPr="00A503B8">
        <w:rPr>
          <w:rFonts w:ascii="Arial" w:eastAsia="Times New Roman" w:hAnsi="Arial" w:cs="Arial"/>
        </w:rPr>
        <w:t>: Las investigaciones recientes indican que las purinas como el ATP o la adenosina también actúan como mensajeros químicos.</w:t>
      </w:r>
    </w:p>
    <w:p w14:paraId="47A3E426" w14:textId="77777777" w:rsidR="00C65D6B" w:rsidRPr="00A503B8" w:rsidRDefault="00C65D6B" w:rsidP="00A50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divId w:val="1110395940"/>
        <w:rPr>
          <w:rFonts w:ascii="Arial" w:eastAsia="Times New Roman" w:hAnsi="Arial" w:cs="Arial"/>
        </w:rPr>
      </w:pPr>
      <w:r w:rsidRPr="00A503B8">
        <w:rPr>
          <w:rStyle w:val="Textoennegrita"/>
          <w:rFonts w:ascii="Arial" w:eastAsia="Times New Roman" w:hAnsi="Arial" w:cs="Arial"/>
          <w:b w:val="0"/>
          <w:bCs w:val="0"/>
        </w:rPr>
        <w:t>Gases</w:t>
      </w:r>
      <w:r w:rsidRPr="00A503B8">
        <w:rPr>
          <w:rFonts w:ascii="Arial" w:eastAsia="Times New Roman" w:hAnsi="Arial" w:cs="Arial"/>
        </w:rPr>
        <w:t>: Óxido nítrico es el principal neurotransmisor de este grupo.</w:t>
      </w:r>
    </w:p>
    <w:p w14:paraId="75746DA7" w14:textId="77777777" w:rsidR="00C65D6B" w:rsidRPr="00A503B8" w:rsidRDefault="00C65D6B" w:rsidP="00A50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divId w:val="1110395940"/>
        <w:rPr>
          <w:rFonts w:ascii="Arial" w:eastAsia="Times New Roman" w:hAnsi="Arial" w:cs="Arial"/>
        </w:rPr>
      </w:pPr>
      <w:r w:rsidRPr="00A503B8">
        <w:rPr>
          <w:rStyle w:val="Textoennegrita"/>
          <w:rFonts w:ascii="Arial" w:eastAsia="Times New Roman" w:hAnsi="Arial" w:cs="Arial"/>
          <w:b w:val="0"/>
          <w:bCs w:val="0"/>
        </w:rPr>
        <w:t>Péptidos</w:t>
      </w:r>
      <w:r w:rsidRPr="00A503B8">
        <w:rPr>
          <w:rFonts w:ascii="Arial" w:eastAsia="Times New Roman" w:hAnsi="Arial" w:cs="Arial"/>
        </w:rPr>
        <w:t xml:space="preserve">: Los péptidos están ampliamente distribuidos en todo el encéfalo. Por ejemplo: las endorfinas, las </w:t>
      </w:r>
      <w:proofErr w:type="spellStart"/>
      <w:r w:rsidRPr="00A503B8">
        <w:rPr>
          <w:rFonts w:ascii="Arial" w:eastAsia="Times New Roman" w:hAnsi="Arial" w:cs="Arial"/>
        </w:rPr>
        <w:t>dinorfinas</w:t>
      </w:r>
      <w:proofErr w:type="spellEnd"/>
      <w:r w:rsidRPr="00A503B8">
        <w:rPr>
          <w:rFonts w:ascii="Arial" w:eastAsia="Times New Roman" w:hAnsi="Arial" w:cs="Arial"/>
        </w:rPr>
        <w:t xml:space="preserve"> y las </w:t>
      </w:r>
      <w:proofErr w:type="spellStart"/>
      <w:r w:rsidRPr="00A503B8">
        <w:rPr>
          <w:rFonts w:ascii="Arial" w:eastAsia="Times New Roman" w:hAnsi="Arial" w:cs="Arial"/>
        </w:rPr>
        <w:t>taquininas</w:t>
      </w:r>
      <w:proofErr w:type="spellEnd"/>
      <w:r w:rsidRPr="00A503B8">
        <w:rPr>
          <w:rFonts w:ascii="Arial" w:eastAsia="Times New Roman" w:hAnsi="Arial" w:cs="Arial"/>
        </w:rPr>
        <w:t>.</w:t>
      </w:r>
    </w:p>
    <w:p w14:paraId="0E9F966F" w14:textId="77777777" w:rsidR="00C65D6B" w:rsidRPr="00A503B8" w:rsidRDefault="00C65D6B" w:rsidP="00A50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divId w:val="1110395940"/>
        <w:rPr>
          <w:rFonts w:ascii="Arial" w:eastAsia="Times New Roman" w:hAnsi="Arial" w:cs="Arial"/>
        </w:rPr>
      </w:pPr>
      <w:r w:rsidRPr="00A503B8">
        <w:rPr>
          <w:rStyle w:val="Textoennegrita"/>
          <w:rFonts w:ascii="Arial" w:eastAsia="Times New Roman" w:hAnsi="Arial" w:cs="Arial"/>
          <w:b w:val="0"/>
          <w:bCs w:val="0"/>
        </w:rPr>
        <w:t>Ésteres</w:t>
      </w:r>
      <w:r w:rsidRPr="00A503B8">
        <w:rPr>
          <w:rFonts w:ascii="Arial" w:eastAsia="Times New Roman" w:hAnsi="Arial" w:cs="Arial"/>
        </w:rPr>
        <w:t>: Dentro de este grupo se encuentra la acetilcolina</w:t>
      </w:r>
    </w:p>
    <w:p w14:paraId="12940099" w14:textId="77777777" w:rsidR="00C65D6B" w:rsidRPr="00A503B8" w:rsidRDefault="00C65D6B" w:rsidP="00A503B8">
      <w:pPr>
        <w:jc w:val="both"/>
      </w:pPr>
    </w:p>
    <w:p w14:paraId="5E34160C" w14:textId="77777777" w:rsidR="00B734FD" w:rsidRPr="00A503B8" w:rsidRDefault="00B734FD" w:rsidP="00A503B8">
      <w:pPr>
        <w:jc w:val="both"/>
        <w:textAlignment w:val="baseline"/>
        <w:divId w:val="505904241"/>
        <w:rPr>
          <w:rFonts w:ascii="inherit" w:eastAsia="Times New Roman" w:hAnsi="inherit"/>
          <w:color w:val="626569"/>
        </w:rPr>
      </w:pPr>
      <w:r w:rsidRPr="00A503B8">
        <w:rPr>
          <w:rFonts w:ascii="inherit" w:eastAsia="Times New Roman" w:hAnsi="inherit"/>
          <w:color w:val="626569"/>
        </w:rPr>
        <w:t>Los </w:t>
      </w:r>
      <w:r w:rsidRPr="00A503B8">
        <w:rPr>
          <w:rStyle w:val="Textoennegrita"/>
          <w:rFonts w:ascii="inherit" w:eastAsia="Times New Roman" w:hAnsi="inherit"/>
          <w:color w:val="626569"/>
          <w:bdr w:val="none" w:sz="0" w:space="0" w:color="auto" w:frame="1"/>
        </w:rPr>
        <w:t>neurotransmisores de molécula pequeña</w:t>
      </w:r>
      <w:r w:rsidRPr="00A503B8">
        <w:rPr>
          <w:rFonts w:ascii="inherit" w:eastAsia="Times New Roman" w:hAnsi="inherit"/>
          <w:color w:val="626569"/>
        </w:rPr>
        <w:t> son diversos tipos de moléculas orgánicas pequeñas (¡como es de esperarse!). Estas incluyen:</w:t>
      </w:r>
    </w:p>
    <w:p w14:paraId="29670D3E" w14:textId="3B4AF0A8" w:rsidR="00B734FD" w:rsidRPr="005618A2" w:rsidRDefault="00B734FD" w:rsidP="005618A2">
      <w:pPr>
        <w:numPr>
          <w:ilvl w:val="0"/>
          <w:numId w:val="2"/>
        </w:numPr>
        <w:spacing w:before="480" w:after="0" w:line="240" w:lineRule="auto"/>
        <w:ind w:left="240"/>
        <w:jc w:val="both"/>
        <w:textAlignment w:val="baseline"/>
        <w:divId w:val="597712742"/>
        <w:rPr>
          <w:rFonts w:ascii="inherit" w:eastAsia="Times New Roman" w:hAnsi="inherit"/>
          <w:color w:val="626569"/>
        </w:rPr>
      </w:pPr>
      <w:r w:rsidRPr="00A503B8">
        <w:rPr>
          <w:rFonts w:ascii="inherit" w:eastAsia="Times New Roman" w:hAnsi="inherit"/>
          <w:color w:val="626569"/>
        </w:rPr>
        <w:t>Los </w:t>
      </w:r>
      <w:r w:rsidRPr="00A503B8">
        <w:rPr>
          <w:rStyle w:val="Textoennegrita"/>
          <w:rFonts w:ascii="inherit" w:eastAsia="Times New Roman" w:hAnsi="inherit"/>
          <w:color w:val="626569"/>
          <w:bdr w:val="none" w:sz="0" w:space="0" w:color="auto" w:frame="1"/>
        </w:rPr>
        <w:t>aminoácidos</w:t>
      </w:r>
      <w:r w:rsidRPr="00A503B8">
        <w:rPr>
          <w:rFonts w:ascii="inherit" w:eastAsia="Times New Roman" w:hAnsi="inherit"/>
          <w:color w:val="626569"/>
        </w:rPr>
        <w:t> neurotransmisores glutamato, GABA (ácido γ-</w:t>
      </w:r>
      <w:proofErr w:type="spellStart"/>
      <w:r w:rsidRPr="00A503B8">
        <w:rPr>
          <w:rFonts w:ascii="inherit" w:eastAsia="Times New Roman" w:hAnsi="inherit"/>
          <w:color w:val="626569"/>
        </w:rPr>
        <w:t>aminobutírico</w:t>
      </w:r>
      <w:proofErr w:type="spellEnd"/>
      <w:r w:rsidRPr="00A503B8">
        <w:rPr>
          <w:rFonts w:ascii="inherit" w:eastAsia="Times New Roman" w:hAnsi="inherit"/>
          <w:color w:val="626569"/>
        </w:rPr>
        <w:t>) y glicina. Todos estos son aminoácidos, aunque GABA no es un aminoácido que se encuentre en las proteínas.</w:t>
      </w:r>
    </w:p>
    <w:p w14:paraId="3866B6C0" w14:textId="3C08E24A" w:rsidR="00B734FD" w:rsidRPr="00B07B5C" w:rsidRDefault="00B734FD" w:rsidP="00B07B5C">
      <w:pPr>
        <w:numPr>
          <w:ilvl w:val="0"/>
          <w:numId w:val="2"/>
        </w:numPr>
        <w:spacing w:after="0" w:line="240" w:lineRule="auto"/>
        <w:ind w:left="240"/>
        <w:jc w:val="both"/>
        <w:textAlignment w:val="baseline"/>
        <w:divId w:val="535242788"/>
        <w:rPr>
          <w:rFonts w:ascii="inherit" w:eastAsia="Times New Roman" w:hAnsi="inherit"/>
          <w:color w:val="626569"/>
        </w:rPr>
      </w:pPr>
      <w:r w:rsidRPr="00A503B8">
        <w:rPr>
          <w:rFonts w:ascii="inherit" w:eastAsia="Times New Roman" w:hAnsi="inherit"/>
          <w:color w:val="626569"/>
        </w:rPr>
        <w:t>Las </w:t>
      </w:r>
      <w:r w:rsidRPr="00A503B8">
        <w:rPr>
          <w:rStyle w:val="Textoennegrita"/>
          <w:rFonts w:ascii="inherit" w:eastAsia="Times New Roman" w:hAnsi="inherit"/>
          <w:color w:val="626569"/>
          <w:bdr w:val="none" w:sz="0" w:space="0" w:color="auto" w:frame="1"/>
        </w:rPr>
        <w:t xml:space="preserve">aminas </w:t>
      </w:r>
      <w:proofErr w:type="spellStart"/>
      <w:r w:rsidRPr="00A503B8">
        <w:rPr>
          <w:rStyle w:val="Textoennegrita"/>
          <w:rFonts w:ascii="inherit" w:eastAsia="Times New Roman" w:hAnsi="inherit"/>
          <w:color w:val="626569"/>
          <w:bdr w:val="none" w:sz="0" w:space="0" w:color="auto" w:frame="1"/>
        </w:rPr>
        <w:t>biogénicas</w:t>
      </w:r>
      <w:proofErr w:type="spellEnd"/>
      <w:r w:rsidRPr="00A503B8">
        <w:rPr>
          <w:rFonts w:ascii="inherit" w:eastAsia="Times New Roman" w:hAnsi="inherit"/>
          <w:color w:val="626569"/>
        </w:rPr>
        <w:t> dopamina, norepinefrina, epinefrina, serotonina e histamina, que se hacen a partir de aminoácidos precursores. </w:t>
      </w:r>
    </w:p>
    <w:p w14:paraId="1E1FB066" w14:textId="13B463D4" w:rsidR="00B734FD" w:rsidRPr="00B07B5C" w:rsidRDefault="00B734FD" w:rsidP="00B07B5C">
      <w:pPr>
        <w:numPr>
          <w:ilvl w:val="0"/>
          <w:numId w:val="3"/>
        </w:numPr>
        <w:spacing w:after="0" w:line="240" w:lineRule="auto"/>
        <w:ind w:left="240"/>
        <w:jc w:val="both"/>
        <w:textAlignment w:val="baseline"/>
        <w:divId w:val="30232195"/>
        <w:rPr>
          <w:rFonts w:ascii="inherit" w:eastAsia="Times New Roman" w:hAnsi="inherit"/>
          <w:color w:val="626569"/>
        </w:rPr>
      </w:pPr>
      <w:r w:rsidRPr="00A503B8">
        <w:rPr>
          <w:rFonts w:ascii="inherit" w:eastAsia="Times New Roman" w:hAnsi="inherit"/>
          <w:color w:val="626569"/>
        </w:rPr>
        <w:t>Los neurotransmisores </w:t>
      </w:r>
      <w:proofErr w:type="spellStart"/>
      <w:r w:rsidRPr="00A503B8">
        <w:rPr>
          <w:rStyle w:val="Textoennegrita"/>
          <w:rFonts w:ascii="inherit" w:eastAsia="Times New Roman" w:hAnsi="inherit"/>
          <w:color w:val="626569"/>
          <w:bdr w:val="none" w:sz="0" w:space="0" w:color="auto" w:frame="1"/>
        </w:rPr>
        <w:t>purinérgicos</w:t>
      </w:r>
      <w:proofErr w:type="spellEnd"/>
      <w:r w:rsidR="005618A2">
        <w:rPr>
          <w:rStyle w:val="Textoennegrita"/>
          <w:rFonts w:ascii="inherit" w:eastAsia="Times New Roman" w:hAnsi="inherit"/>
          <w:color w:val="626569"/>
          <w:bdr w:val="none" w:sz="0" w:space="0" w:color="auto" w:frame="1"/>
        </w:rPr>
        <w:t xml:space="preserve"> </w:t>
      </w:r>
      <w:r w:rsidRPr="00A503B8">
        <w:rPr>
          <w:rFonts w:ascii="inherit" w:eastAsia="Times New Roman" w:hAnsi="inherit"/>
          <w:color w:val="626569"/>
        </w:rPr>
        <w:t xml:space="preserve">ATP y adenosina, que son nucleótidos y </w:t>
      </w:r>
      <w:proofErr w:type="spellStart"/>
      <w:r w:rsidRPr="00A503B8">
        <w:rPr>
          <w:rFonts w:ascii="inherit" w:eastAsia="Times New Roman" w:hAnsi="inherit"/>
          <w:color w:val="626569"/>
        </w:rPr>
        <w:t>nucleósidos</w:t>
      </w:r>
      <w:proofErr w:type="spellEnd"/>
      <w:r w:rsidRPr="00A503B8">
        <w:rPr>
          <w:rFonts w:ascii="inherit" w:eastAsia="Times New Roman" w:hAnsi="inherit"/>
          <w:color w:val="626569"/>
        </w:rPr>
        <w:t>. </w:t>
      </w:r>
    </w:p>
    <w:p w14:paraId="40BF039C" w14:textId="77777777" w:rsidR="00B734FD" w:rsidRPr="00A503B8" w:rsidRDefault="00B734FD" w:rsidP="00A503B8">
      <w:pPr>
        <w:numPr>
          <w:ilvl w:val="0"/>
          <w:numId w:val="3"/>
        </w:numPr>
        <w:shd w:val="clear" w:color="auto" w:fill="FFFFFF"/>
        <w:spacing w:after="0" w:line="240" w:lineRule="auto"/>
        <w:ind w:left="240" w:firstLine="0"/>
        <w:jc w:val="both"/>
        <w:textAlignment w:val="baseline"/>
        <w:divId w:val="537133153"/>
        <w:rPr>
          <w:rFonts w:ascii="Helvetica" w:eastAsia="Times New Roman" w:hAnsi="Helvetica"/>
          <w:color w:val="626569"/>
        </w:rPr>
      </w:pPr>
      <w:r w:rsidRPr="00A503B8">
        <w:rPr>
          <w:rFonts w:ascii="Helvetica" w:eastAsia="Times New Roman" w:hAnsi="Helvetica"/>
          <w:color w:val="626569"/>
        </w:rPr>
        <w:t>La </w:t>
      </w:r>
      <w:r w:rsidRPr="00A503B8">
        <w:rPr>
          <w:rStyle w:val="Textoennegrita"/>
          <w:rFonts w:ascii="inherit" w:eastAsia="Times New Roman" w:hAnsi="inherit"/>
          <w:color w:val="626569"/>
          <w:bdr w:val="none" w:sz="0" w:space="0" w:color="auto" w:frame="1"/>
        </w:rPr>
        <w:t>acetilcolina</w:t>
      </w:r>
      <w:r w:rsidRPr="00A503B8">
        <w:rPr>
          <w:rFonts w:ascii="Helvetica" w:eastAsia="Times New Roman" w:hAnsi="Helvetica"/>
          <w:color w:val="626569"/>
        </w:rPr>
        <w:t>, que no encaja en ninguna de las otras categorías estructurales, pero es un neurotransmisor clave en las uniones neuromusculares (donde se conectan los nervios a los músculos), así como en algunas otras sinapsis.</w:t>
      </w:r>
    </w:p>
    <w:p w14:paraId="5F28E00F" w14:textId="77777777" w:rsidR="00B734FD" w:rsidRDefault="00B734FD" w:rsidP="00A503B8">
      <w:pPr>
        <w:jc w:val="both"/>
      </w:pPr>
    </w:p>
    <w:p w14:paraId="0979DE67" w14:textId="300BA3A0" w:rsidR="000225A8" w:rsidRPr="003D09E8" w:rsidRDefault="00E51BD0" w:rsidP="00E51BD0">
      <w:bookmarkStart w:id="0" w:name="_GoBack"/>
      <w:r w:rsidRPr="003D09E8">
        <w:rPr>
          <w:rFonts w:eastAsia="Times New Roman"/>
          <w:color w:val="626569"/>
          <w:shd w:val="clear" w:color="auto" w:fill="FFFFFF"/>
        </w:rPr>
        <w:t>Los </w:t>
      </w:r>
      <w:proofErr w:type="spellStart"/>
      <w:r w:rsidRPr="003D09E8">
        <w:rPr>
          <w:rStyle w:val="Textoennegrita"/>
          <w:rFonts w:eastAsia="Times New Roman"/>
          <w:color w:val="626569"/>
          <w:bdr w:val="none" w:sz="0" w:space="0" w:color="auto" w:frame="1"/>
          <w:shd w:val="clear" w:color="auto" w:fill="FFFFFF"/>
        </w:rPr>
        <w:t>neuropéptidos</w:t>
      </w:r>
      <w:proofErr w:type="spellEnd"/>
      <w:r w:rsidRPr="003D09E8">
        <w:rPr>
          <w:rFonts w:eastAsia="Times New Roman"/>
          <w:color w:val="626569"/>
          <w:shd w:val="clear" w:color="auto" w:fill="FFFFFF"/>
        </w:rPr>
        <w:t xml:space="preserve"> se componen de tres o más aminoácidos cada uno y son más grandes que los neurotransmisores de molécula pequeña. Hay una gran diversidad de </w:t>
      </w:r>
      <w:proofErr w:type="spellStart"/>
      <w:r w:rsidRPr="003D09E8">
        <w:rPr>
          <w:rFonts w:eastAsia="Times New Roman"/>
          <w:color w:val="626569"/>
          <w:shd w:val="clear" w:color="auto" w:fill="FFFFFF"/>
        </w:rPr>
        <w:t>neuropéptidos</w:t>
      </w:r>
      <w:proofErr w:type="spellEnd"/>
      <w:r w:rsidRPr="003D09E8">
        <w:rPr>
          <w:rFonts w:eastAsia="Times New Roman"/>
          <w:color w:val="626569"/>
          <w:shd w:val="clear" w:color="auto" w:fill="FFFFFF"/>
        </w:rPr>
        <w:t>. Algunos de ellos incluyen las </w:t>
      </w:r>
      <w:r w:rsidRPr="003D09E8">
        <w:rPr>
          <w:rStyle w:val="Textoennegrita"/>
          <w:rFonts w:eastAsia="Times New Roman"/>
          <w:color w:val="626569"/>
          <w:bdr w:val="none" w:sz="0" w:space="0" w:color="auto" w:frame="1"/>
          <w:shd w:val="clear" w:color="auto" w:fill="FFFFFF"/>
        </w:rPr>
        <w:t>endorfinas</w:t>
      </w:r>
      <w:r w:rsidRPr="003D09E8">
        <w:rPr>
          <w:rFonts w:eastAsia="Times New Roman"/>
          <w:color w:val="626569"/>
          <w:shd w:val="clear" w:color="auto" w:fill="FFFFFF"/>
        </w:rPr>
        <w:t> y las </w:t>
      </w:r>
      <w:r w:rsidRPr="003D09E8">
        <w:rPr>
          <w:rStyle w:val="Textoennegrita"/>
          <w:rFonts w:eastAsia="Times New Roman"/>
          <w:color w:val="626569"/>
          <w:bdr w:val="none" w:sz="0" w:space="0" w:color="auto" w:frame="1"/>
          <w:shd w:val="clear" w:color="auto" w:fill="FFFFFF"/>
        </w:rPr>
        <w:t>encefalinas</w:t>
      </w:r>
      <w:r w:rsidRPr="003D09E8">
        <w:rPr>
          <w:rFonts w:eastAsia="Times New Roman"/>
          <w:color w:val="626569"/>
          <w:shd w:val="clear" w:color="auto" w:fill="FFFFFF"/>
        </w:rPr>
        <w:t>, que inhiben el dolor; la </w:t>
      </w:r>
      <w:r w:rsidRPr="003D09E8">
        <w:rPr>
          <w:rStyle w:val="Textoennegrita"/>
          <w:rFonts w:eastAsia="Times New Roman"/>
          <w:color w:val="626569"/>
          <w:bdr w:val="none" w:sz="0" w:space="0" w:color="auto" w:frame="1"/>
          <w:shd w:val="clear" w:color="auto" w:fill="FFFFFF"/>
        </w:rPr>
        <w:t>sustancia P</w:t>
      </w:r>
      <w:r w:rsidRPr="003D09E8">
        <w:rPr>
          <w:rFonts w:eastAsia="Times New Roman"/>
          <w:color w:val="626569"/>
          <w:shd w:val="clear" w:color="auto" w:fill="FFFFFF"/>
        </w:rPr>
        <w:t xml:space="preserve">, que transmite </w:t>
      </w:r>
      <w:r w:rsidRPr="003D09E8">
        <w:rPr>
          <w:rFonts w:eastAsia="Times New Roman"/>
          <w:color w:val="626569"/>
          <w:shd w:val="clear" w:color="auto" w:fill="FFFFFF"/>
        </w:rPr>
        <w:lastRenderedPageBreak/>
        <w:t>las señales dolorosas, y el </w:t>
      </w:r>
      <w:proofErr w:type="spellStart"/>
      <w:r w:rsidRPr="003D09E8">
        <w:rPr>
          <w:rStyle w:val="Textoennegrita"/>
          <w:rFonts w:eastAsia="Times New Roman"/>
          <w:color w:val="626569"/>
          <w:bdr w:val="none" w:sz="0" w:space="0" w:color="auto" w:frame="1"/>
          <w:shd w:val="clear" w:color="auto" w:fill="FFFFFF"/>
        </w:rPr>
        <w:t>neuropéptido</w:t>
      </w:r>
      <w:proofErr w:type="spellEnd"/>
      <w:r w:rsidRPr="003D09E8">
        <w:rPr>
          <w:rStyle w:val="Textoennegrita"/>
          <w:rFonts w:eastAsia="Times New Roman"/>
          <w:color w:val="626569"/>
          <w:bdr w:val="none" w:sz="0" w:space="0" w:color="auto" w:frame="1"/>
          <w:shd w:val="clear" w:color="auto" w:fill="FFFFFF"/>
        </w:rPr>
        <w:t xml:space="preserve"> Y</w:t>
      </w:r>
      <w:r w:rsidRPr="003D09E8">
        <w:rPr>
          <w:rFonts w:eastAsia="Times New Roman"/>
          <w:color w:val="626569"/>
          <w:shd w:val="clear" w:color="auto" w:fill="FFFFFF"/>
        </w:rPr>
        <w:t>, que estimula a comer y puede actuar en la prevención de convulsiones.</w:t>
      </w:r>
      <w:bookmarkEnd w:id="0"/>
    </w:p>
    <w:sectPr w:rsidR="000225A8" w:rsidRPr="003D0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Arial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537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A31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6F"/>
    <w:rsid w:val="000225A8"/>
    <w:rsid w:val="003D09E8"/>
    <w:rsid w:val="004A153F"/>
    <w:rsid w:val="004B5C61"/>
    <w:rsid w:val="005618A2"/>
    <w:rsid w:val="00691BE8"/>
    <w:rsid w:val="0078590D"/>
    <w:rsid w:val="00A503B8"/>
    <w:rsid w:val="00B07B5C"/>
    <w:rsid w:val="00B734FD"/>
    <w:rsid w:val="00C65D6B"/>
    <w:rsid w:val="00E51BD0"/>
    <w:rsid w:val="00F7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AEEF3"/>
  <w15:chartTrackingRefBased/>
  <w15:docId w15:val="{A90B4B8B-D242-AD44-8EC5-9FF2BE16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A153F"/>
    <w:rPr>
      <w:b/>
      <w:bCs/>
    </w:rPr>
  </w:style>
  <w:style w:type="character" w:styleId="nfasis">
    <w:name w:val="Emphasis"/>
    <w:basedOn w:val="Fuentedeprrafopredeter"/>
    <w:uiPriority w:val="20"/>
    <w:qFormat/>
    <w:rsid w:val="004A153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65D6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734FD"/>
    <w:rPr>
      <w:color w:val="0000FF"/>
      <w:u w:val="single"/>
    </w:rPr>
  </w:style>
  <w:style w:type="character" w:customStyle="1" w:styleId="katex-mathml">
    <w:name w:val="katex-mathml"/>
    <w:basedOn w:val="Fuentedeprrafopredeter"/>
    <w:rsid w:val="00B73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83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3315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4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8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55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8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8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94545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8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8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0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1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3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394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Rodriguez</dc:creator>
  <cp:keywords/>
  <dc:description/>
  <cp:lastModifiedBy>Andrea Rodriguez</cp:lastModifiedBy>
  <cp:revision>14</cp:revision>
  <dcterms:created xsi:type="dcterms:W3CDTF">2017-10-05T04:39:00Z</dcterms:created>
  <dcterms:modified xsi:type="dcterms:W3CDTF">2017-10-05T05:04:00Z</dcterms:modified>
</cp:coreProperties>
</file>