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2E38" w14:textId="2CB74974" w:rsidR="00453225" w:rsidRDefault="00453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225">
        <w:rPr>
          <w:rFonts w:ascii="Times New Roman" w:hAnsi="Times New Roman" w:cs="Times New Roman"/>
          <w:b/>
          <w:bCs/>
          <w:sz w:val="28"/>
          <w:szCs w:val="28"/>
        </w:rPr>
        <w:t>Conseils d’installation : Cas de figure à connaître et à suivre</w:t>
      </w:r>
    </w:p>
    <w:p w14:paraId="5AA990FA" w14:textId="3C1A37C0" w:rsidR="00453225" w:rsidRPr="00453225" w:rsidRDefault="00453225" w:rsidP="0045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</w:t>
      </w:r>
      <w:proofErr w:type="spellStart"/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opt</w:t>
      </w:r>
      <w:proofErr w:type="spellEnd"/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/monitoring/</w:t>
      </w:r>
      <w:proofErr w:type="spellStart"/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Makefile</w:t>
      </w:r>
      <w:proofErr w:type="spellEnd"/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—</w:t>
      </w:r>
      <w:r w:rsidRPr="004532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RECOMMANDÉ</w:t>
      </w:r>
    </w:p>
    <w:p w14:paraId="362BA30F" w14:textId="77777777" w:rsidR="00453225" w:rsidRPr="00453225" w:rsidRDefault="00453225" w:rsidP="00453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🔧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des </w:t>
      </w:r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installations manuelles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structurées, non packagées.</w:t>
      </w:r>
    </w:p>
    <w:p w14:paraId="431B40EE" w14:textId="77777777" w:rsidR="00453225" w:rsidRPr="00453225" w:rsidRDefault="00453225" w:rsidP="00453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✔️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Conforme aux bonnes pratiques Linux (</w:t>
      </w:r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</w:t>
      </w:r>
      <w:proofErr w:type="spellEnd"/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"</w:t>
      </w:r>
      <w:proofErr w:type="spellStart"/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Optional</w:t>
      </w:r>
      <w:proofErr w:type="spellEnd"/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software").</w:t>
      </w:r>
    </w:p>
    <w:p w14:paraId="0796B312" w14:textId="77777777" w:rsidR="00453225" w:rsidRPr="00453225" w:rsidRDefault="00453225" w:rsidP="00453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🔒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Meilleure séparation entre config (</w:t>
      </w:r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logs (</w:t>
      </w:r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/var/log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binaires (</w:t>
      </w:r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45322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/bin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et scripts d’exploitation.</w:t>
      </w:r>
    </w:p>
    <w:p w14:paraId="3B606D64" w14:textId="611FEDA3" w:rsidR="00453225" w:rsidRPr="00453225" w:rsidRDefault="00453225" w:rsidP="004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D51637A" w14:textId="278406E1" w:rsidR="00453225" w:rsidRPr="00453225" w:rsidRDefault="00453225" w:rsidP="0045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/home/</w:t>
      </w:r>
      <w:proofErr w:type="spellStart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ubuntu</w:t>
      </w:r>
      <w:proofErr w:type="spellEnd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r w:rsidRPr="004532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ou </w:t>
      </w:r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~/scripts/</w:t>
      </w:r>
    </w:p>
    <w:p w14:paraId="36622A78" w14:textId="77777777" w:rsidR="00453225" w:rsidRPr="00453225" w:rsidRDefault="00453225" w:rsidP="00453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🧪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des tests, scripts temporaires ou projets utilisateurs.</w:t>
      </w:r>
    </w:p>
    <w:p w14:paraId="6F040DD7" w14:textId="77777777" w:rsidR="00453225" w:rsidRPr="00453225" w:rsidRDefault="00453225" w:rsidP="00453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❌</w:t>
      </w: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 recommandé pour des déploiements pérennes ou automatisés.</w:t>
      </w:r>
    </w:p>
    <w:p w14:paraId="0993DF8E" w14:textId="0F08B697" w:rsidR="00453225" w:rsidRPr="00453225" w:rsidRDefault="00453225" w:rsidP="004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8F3F42D" w14:textId="3B8D9933" w:rsidR="00453225" w:rsidRPr="00453225" w:rsidRDefault="00453225" w:rsidP="0045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3225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fr-FR"/>
          <w14:ligatures w14:val="none"/>
        </w:rPr>
        <w:t xml:space="preserve">Choix validé : </w:t>
      </w:r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opt</w:t>
      </w:r>
      <w:proofErr w:type="spellEnd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/monitoring/</w:t>
      </w:r>
      <w:proofErr w:type="spellStart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Makefile</w:t>
      </w:r>
      <w:proofErr w:type="spellEnd"/>
    </w:p>
    <w:p w14:paraId="11EB0E8F" w14:textId="4881E111" w:rsidR="00453225" w:rsidRPr="00453225" w:rsidRDefault="00453225" w:rsidP="0045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proofErr w:type="spellStart"/>
      <w:r w:rsidRPr="004532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Makefile</w:t>
      </w:r>
      <w:proofErr w:type="spellEnd"/>
      <w:r w:rsidRPr="004532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1</w:t>
      </w:r>
      <w:r w:rsidRPr="00453225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, dédié au </w:t>
      </w:r>
      <w:r w:rsidRPr="004532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démarrage initial de l’instance </w:t>
      </w:r>
      <w:proofErr w:type="spellStart"/>
      <w:r w:rsidRPr="004532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4532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et de ses </w:t>
      </w:r>
      <w:proofErr w:type="spellStart"/>
      <w:r w:rsidRPr="004532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exporters</w:t>
      </w:r>
      <w:proofErr w:type="spellEnd"/>
      <w:r w:rsidRPr="00453225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 Il inclura les cibles suivantes :</w:t>
      </w:r>
    </w:p>
    <w:tbl>
      <w:tblPr>
        <w:tblW w:w="92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0"/>
        <w:gridCol w:w="7595"/>
      </w:tblGrid>
      <w:tr w:rsidR="00453225" w:rsidRPr="00453225" w14:paraId="79D01D0D" w14:textId="77777777" w:rsidTr="00453225">
        <w:trPr>
          <w:trHeight w:val="3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A3DDF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Cible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445727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Action effectuée</w:t>
            </w:r>
          </w:p>
        </w:tc>
      </w:tr>
      <w:tr w:rsidR="00453225" w:rsidRPr="00453225" w14:paraId="647FB905" w14:textId="77777777" w:rsidTr="00453225">
        <w:trPr>
          <w:trHeight w:val="387"/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14:paraId="3FF775AB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start</w:t>
            </w:r>
            <w:proofErr w:type="gramEnd"/>
          </w:p>
        </w:tc>
        <w:tc>
          <w:tcPr>
            <w:tcW w:w="7550" w:type="dxa"/>
            <w:vAlign w:val="center"/>
            <w:hideMark/>
          </w:tcPr>
          <w:p w14:paraId="1369FF9C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Démarre tous les services (</w:t>
            </w:r>
            <w:proofErr w:type="spellStart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prometheus</w:t>
            </w:r>
            <w:proofErr w:type="spellEnd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, </w:t>
            </w:r>
            <w:proofErr w:type="spellStart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node_exporter</w:t>
            </w:r>
            <w:proofErr w:type="spellEnd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, </w:t>
            </w:r>
            <w:proofErr w:type="spellStart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blackbox_exporter</w:t>
            </w:r>
            <w:proofErr w:type="spellEnd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</w:tr>
      <w:tr w:rsidR="00453225" w:rsidRPr="00453225" w14:paraId="2287546A" w14:textId="77777777" w:rsidTr="00453225">
        <w:trPr>
          <w:trHeight w:val="387"/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14:paraId="12E9DB3F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enable</w:t>
            </w:r>
            <w:proofErr w:type="gramEnd"/>
          </w:p>
        </w:tc>
        <w:tc>
          <w:tcPr>
            <w:tcW w:w="7550" w:type="dxa"/>
            <w:vAlign w:val="center"/>
            <w:hideMark/>
          </w:tcPr>
          <w:p w14:paraId="308CBEFA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Active les services pour démarrage automatique au boot</w:t>
            </w:r>
          </w:p>
        </w:tc>
      </w:tr>
      <w:tr w:rsidR="00453225" w:rsidRPr="00453225" w14:paraId="34DF8ED2" w14:textId="77777777" w:rsidTr="00453225">
        <w:trPr>
          <w:trHeight w:val="367"/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14:paraId="3CBE26F2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status</w:t>
            </w:r>
            <w:proofErr w:type="spellEnd"/>
            <w:proofErr w:type="gramEnd"/>
          </w:p>
        </w:tc>
        <w:tc>
          <w:tcPr>
            <w:tcW w:w="7550" w:type="dxa"/>
            <w:vAlign w:val="center"/>
            <w:hideMark/>
          </w:tcPr>
          <w:p w14:paraId="65E8F3D8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Affiche l’état des services</w:t>
            </w:r>
          </w:p>
        </w:tc>
      </w:tr>
      <w:tr w:rsidR="00453225" w:rsidRPr="00453225" w14:paraId="46D24A1E" w14:textId="77777777" w:rsidTr="00453225">
        <w:trPr>
          <w:trHeight w:val="387"/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14:paraId="7F76D099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stop</w:t>
            </w:r>
            <w:proofErr w:type="gramEnd"/>
          </w:p>
        </w:tc>
        <w:tc>
          <w:tcPr>
            <w:tcW w:w="7550" w:type="dxa"/>
            <w:vAlign w:val="center"/>
            <w:hideMark/>
          </w:tcPr>
          <w:p w14:paraId="0C2D7446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Arrête tous les services</w:t>
            </w:r>
          </w:p>
        </w:tc>
      </w:tr>
      <w:tr w:rsidR="00453225" w:rsidRPr="00453225" w14:paraId="0AE906F0" w14:textId="77777777" w:rsidTr="00453225">
        <w:trPr>
          <w:trHeight w:val="367"/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14:paraId="0C722C94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restart</w:t>
            </w:r>
            <w:proofErr w:type="gramEnd"/>
          </w:p>
        </w:tc>
        <w:tc>
          <w:tcPr>
            <w:tcW w:w="7550" w:type="dxa"/>
            <w:vAlign w:val="center"/>
            <w:hideMark/>
          </w:tcPr>
          <w:p w14:paraId="1324EEC7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Redémarre tous les services proprement</w:t>
            </w:r>
          </w:p>
        </w:tc>
      </w:tr>
      <w:tr w:rsidR="00453225" w:rsidRPr="00453225" w14:paraId="3C35BCA9" w14:textId="77777777" w:rsidTr="00453225">
        <w:trPr>
          <w:trHeight w:val="367"/>
          <w:tblCellSpacing w:w="15" w:type="dxa"/>
        </w:trPr>
        <w:tc>
          <w:tcPr>
            <w:tcW w:w="1656" w:type="dxa"/>
            <w:gridSpan w:val="2"/>
            <w:vAlign w:val="center"/>
            <w:hideMark/>
          </w:tcPr>
          <w:p w14:paraId="28BBD2F8" w14:textId="77777777" w:rsidR="00453225" w:rsidRPr="00453225" w:rsidRDefault="00453225" w:rsidP="00453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4532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reload</w:t>
            </w:r>
            <w:proofErr w:type="spellEnd"/>
            <w:proofErr w:type="gramEnd"/>
          </w:p>
        </w:tc>
        <w:tc>
          <w:tcPr>
            <w:tcW w:w="7550" w:type="dxa"/>
            <w:vAlign w:val="center"/>
            <w:hideMark/>
          </w:tcPr>
          <w:p w14:paraId="48994D42" w14:textId="77777777" w:rsidR="00453225" w:rsidRPr="00453225" w:rsidRDefault="00453225" w:rsidP="0045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Recharge la configuration </w:t>
            </w:r>
            <w:proofErr w:type="spellStart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Prometheus</w:t>
            </w:r>
            <w:proofErr w:type="spellEnd"/>
            <w:r w:rsidRPr="00453225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 sans couper le service</w:t>
            </w:r>
          </w:p>
        </w:tc>
      </w:tr>
    </w:tbl>
    <w:p w14:paraId="74937782" w14:textId="738F10C9" w:rsidR="00453225" w:rsidRPr="00453225" w:rsidRDefault="00453225" w:rsidP="004532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85CA771" w14:textId="28B423F2" w:rsidR="00453225" w:rsidRPr="00453225" w:rsidRDefault="00453225" w:rsidP="0045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322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Fichier :</w:t>
      </w:r>
      <w:r w:rsidRPr="004532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opt</w:t>
      </w:r>
      <w:proofErr w:type="spellEnd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/monitoring/</w:t>
      </w:r>
      <w:proofErr w:type="spellStart"/>
      <w:r w:rsidRPr="00453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Makefile</w:t>
      </w:r>
      <w:proofErr w:type="spellEnd"/>
    </w:p>
    <w:p w14:paraId="1ABACE8D" w14:textId="204ED9FC" w:rsidR="00453225" w:rsidRPr="00453225" w:rsidRDefault="00453225" w:rsidP="00453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532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Instructions d’usage</w:t>
      </w:r>
    </w:p>
    <w:p w14:paraId="79AAFFFD" w14:textId="1150092E" w:rsidR="00453225" w:rsidRDefault="00453225" w:rsidP="0045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fr-FR"/>
        </w:rPr>
        <w:drawing>
          <wp:inline distT="0" distB="0" distL="0" distR="0" wp14:anchorId="467CE44E" wp14:editId="5D5BA667">
            <wp:extent cx="4105848" cy="1057423"/>
            <wp:effectExtent l="0" t="0" r="0" b="9525"/>
            <wp:docPr id="4428474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74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B33B" w14:textId="7C5C9B1B" w:rsidR="00453225" w:rsidRPr="00453225" w:rsidRDefault="00453225" w:rsidP="0045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5322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?</w:t>
      </w:r>
    </w:p>
    <w:sectPr w:rsidR="00453225" w:rsidRPr="00453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C6774"/>
    <w:multiLevelType w:val="multilevel"/>
    <w:tmpl w:val="2820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D32F8"/>
    <w:multiLevelType w:val="multilevel"/>
    <w:tmpl w:val="014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793604">
    <w:abstractNumId w:val="0"/>
  </w:num>
  <w:num w:numId="2" w16cid:durableId="76260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25"/>
    <w:rsid w:val="00453225"/>
    <w:rsid w:val="00FA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8D78"/>
  <w15:chartTrackingRefBased/>
  <w15:docId w15:val="{0A6CDE83-0B9E-45D1-B91D-819ABF47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32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32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32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32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32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32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32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32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32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32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2025-07-24T12:50:00Z</dcterms:created>
  <dcterms:modified xsi:type="dcterms:W3CDTF">2025-07-24T12:55:00Z</dcterms:modified>
</cp:coreProperties>
</file>