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8 - Rapid Revision Sheet</w:t>
      </w:r>
    </w:p>
    <w:p>
      <w:pPr>
        <w:pStyle w:val="Subtitle"/>
      </w:pPr>
      <w:r>
        <w:rPr/>
        <w:t xml:space="preserve">Weeks 29 to 32. Everything compressed to one line each. This is not for learning - it is for checking what survived.</w:t>
      </w:r>
    </w:p>
    <w:p>
      <w:pPr/>
      <w:r>
        <w:rPr/>
        <w:t xml:space="preserve">The other seven files teach. </w:t>
      </w:r>
      <w:r>
        <w:rPr>
          <w:b/>
        </w:rPr>
        <w:t xml:space="preserve">This one tests.</w:t>
      </w:r>
      <w:r>
        <w:rPr/>
        <w:t xml:space="preserve"> Cover the right-hand column, read the left, and say the answer. Anything you cannot say goes in the WEAK tab. That is the entire method.</w:t>
      </w:r>
    </w:p>
    <w:p>
      <w:pPr/>
      <w:r>
        <w:rPr/>
        <w:t xml:space="preserve">It is deliberately dense, because by month 8 your risk is no longer missing knowledge - it is failing to </w:t>
      </w:r>
      <w:r>
        <w:rPr>
          <w:b/>
        </w:rPr>
        <w:t xml:space="preserve">retrieve</w:t>
      </w:r>
      <w:r>
        <w:rPr/>
        <w:t xml:space="preserve"> knowledge you already have, under pressure, in a 45-minute window. Consolidate rather than accumulate. The instinct to keep adding topics is the wrong instinct now.</w:t>
      </w:r>
    </w:p>
    <w:p>
      <w:pPr>
        <w:pStyle w:val="Heading2"/>
      </w:pPr>
      <w:r>
        <w:rPr/>
        <w:t xml:space="preserve">How to use it on a commute</w:t>
      </w:r>
    </w:p>
    <w:p>
      <w:pPr>
        <w:ind w:left="360" w:hanging="220"/>
        <w:spacing w:after="40"/>
      </w:pPr>
      <w:r>
        <w:rPr/>
        <w:t xml:space="preserve">•  </w:t>
      </w:r>
      <w:r>
        <w:rPr>
          <w:b/>
        </w:rPr>
        <w:t xml:space="preserve">One section per journey.</w:t>
      </w:r>
      <w:r>
        <w:rPr/>
        <w:t xml:space="preserve"> Cover the answers with your thumb. Say each one out loud, or mouth it silently - it still works.</w:t>
      </w:r>
    </w:p>
    <w:p>
      <w:pPr>
        <w:ind w:left="360" w:hanging="220"/>
        <w:spacing w:after="40"/>
      </w:pPr>
      <w:r>
        <w:rPr/>
        <w:t xml:space="preserve">•  </w:t>
      </w:r>
      <w:r>
        <w:rPr>
          <w:b/>
        </w:rPr>
        <w:t xml:space="preserve">Score yourself honestly.</w:t>
      </w:r>
      <w:r>
        <w:rPr/>
        <w:t xml:space="preserve"> Three or more misses in a section means that section is your next Friday.</w:t>
      </w:r>
    </w:p>
    <w:p>
      <w:pPr>
        <w:ind w:left="360" w:hanging="220"/>
        <w:spacing w:after="40"/>
      </w:pPr>
      <w:r>
        <w:rPr/>
        <w:t xml:space="preserve">•  </w:t>
      </w:r>
      <w:r>
        <w:rPr>
          <w:b/>
        </w:rPr>
        <w:t xml:space="preserve">Do not re-read the answer and move on.</w:t>
      </w:r>
      <w:r>
        <w:rPr/>
        <w:t xml:space="preserve"> Re-read it, then look away and say it. Reading produces recognition; saying produces recall, and only recall shows up in an interview.</w:t>
      </w:r>
    </w:p>
    <w:p>
      <w:pPr>
        <w:ind w:left="360" w:hanging="220"/>
        <w:spacing w:after="40"/>
      </w:pPr>
      <w:r>
        <w:rPr/>
        <w:t xml:space="preserve">•  </w:t>
      </w:r>
      <w:r>
        <w:rPr>
          <w:b/>
        </w:rPr>
        <w:t xml:space="preserve">Part 6 is the highest-value page.</w:t>
      </w:r>
      <w:r>
        <w:rPr/>
        <w:t xml:space="preserve"> Every "why X and not Y" in one table. That is the shape of most follow-up questions.</w:t>
      </w:r>
    </w:p>
    <w:p>
      <w:pPr>
        <w:pStyle w:val="Heading1"/>
      </w:pPr>
      <w:r>
        <w:rPr/>
        <w:t xml:space="preserve">PART 1 - C# and the runtime, one line each</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840"/>
        <w:gridCol w:w="5760"/>
      </w:tblGrid>
      <w:tr>
        <w:trPr>
          <w:tblHeader/>
        </w:trPr>
        <w:tc>
          <w:tcPr>
            <w:tcW w:w="3840" w:type="dxa"/>
            <w:shd w:val="clear" w:color="auto" w:fill="1F3864"/>
            <w:vAlign w:val="top"/>
          </w:tcPr>
          <w:p>
            <w:pPr>
              <w:spacing w:before="20" w:after="20" w:line="240" w:lineRule="auto"/>
            </w:pPr>
            <w:r>
              <w:rPr>
                <w:b/>
                <w:color w:val="FFFFFF"/>
              </w:rPr>
              <w:t xml:space="preserve">Prompt</w:t>
            </w:r>
          </w:p>
        </w:tc>
        <w:tc>
          <w:tcPr>
            <w:tcW w:w="5760" w:type="dxa"/>
            <w:shd w:val="clear" w:color="auto" w:fill="1F3864"/>
            <w:vAlign w:val="top"/>
          </w:tcPr>
          <w:p>
            <w:pPr>
              <w:spacing w:before="20" w:after="20" w:line="240" w:lineRule="auto"/>
            </w:pPr>
            <w:r>
              <w:rPr>
                <w:b/>
                <w:color w:val="FFFFFF"/>
              </w:rPr>
              <w:t xml:space="preserve">Answer</w:t>
            </w:r>
          </w:p>
        </w:tc>
      </w:tr>
      <w:tr>
        <w:tc>
          <w:tcPr>
            <w:tcW w:w="3840" w:type="dxa"/>
            <w:vAlign w:val="top"/>
          </w:tcPr>
          <w:p>
            <w:pPr>
              <w:spacing w:before="20" w:after="20" w:line="240" w:lineRule="auto"/>
            </w:pPr>
            <w:r>
              <w:rPr/>
              <w:t xml:space="preserve">Value vs reference type</w:t>
            </w:r>
          </w:p>
        </w:tc>
        <w:tc>
          <w:tcPr>
            <w:tcW w:w="5760" w:type="dxa"/>
            <w:vAlign w:val="top"/>
          </w:tcPr>
          <w:p>
            <w:pPr>
              <w:spacing w:before="20" w:after="20" w:line="240" w:lineRule="auto"/>
            </w:pPr>
            <w:r>
              <w:rPr/>
              <w:t xml:space="preserve">Value holds the data; reference holds an address. Assignment copies the slot either way</w:t>
            </w:r>
          </w:p>
        </w:tc>
      </w:tr>
      <w:tr>
        <w:tc>
          <w:tcPr>
            <w:tcW w:w="3840" w:type="dxa"/>
            <w:shd w:val="clear" w:color="auto" w:fill="F2F5F9"/>
            <w:vAlign w:val="top"/>
          </w:tcPr>
          <w:p>
            <w:pPr>
              <w:spacing w:before="20" w:after="20" w:line="240" w:lineRule="auto"/>
            </w:pPr>
            <w:r>
              <w:rPr/>
              <w:t xml:space="preserve">Where does a struct live</w:t>
            </w:r>
          </w:p>
        </w:tc>
        <w:tc>
          <w:tcPr>
            <w:tcW w:w="5760" w:type="dxa"/>
            <w:shd w:val="clear" w:color="auto" w:fill="F2F5F9"/>
            <w:vAlign w:val="top"/>
          </w:tcPr>
          <w:p>
            <w:pPr>
              <w:spacing w:before="20" w:after="20" w:line="240" w:lineRule="auto"/>
            </w:pPr>
            <w:r>
              <w:rPr/>
              <w:t xml:space="preserve">Wherever it is declared. A field of a class lives on the heap with the object</w:t>
            </w:r>
          </w:p>
        </w:tc>
      </w:tr>
      <w:tr>
        <w:tc>
          <w:tcPr>
            <w:tcW w:w="3840" w:type="dxa"/>
            <w:vAlign w:val="top"/>
          </w:tcPr>
          <w:p>
            <w:pPr>
              <w:spacing w:before="20" w:after="20" w:line="240" w:lineRule="auto"/>
            </w:pPr>
            <w:r>
              <w:rPr/>
              <w:t xml:space="preserve">Boxing cost</w:t>
            </w:r>
          </w:p>
        </w:tc>
        <w:tc>
          <w:tcPr>
            <w:tcW w:w="5760" w:type="dxa"/>
            <w:vAlign w:val="top"/>
          </w:tcPr>
          <w:p>
            <w:pPr>
              <w:spacing w:before="20" w:after="20" w:line="240" w:lineRule="auto"/>
            </w:pPr>
            <w:r>
              <w:rPr/>
              <w:t xml:space="preserve">An allocation plus a copy, then an unbox with a type check</w:t>
            </w:r>
          </w:p>
        </w:tc>
      </w:tr>
      <w:tr>
        <w:tc>
          <w:tcPr>
            <w:tcW w:w="3840" w:type="dxa"/>
            <w:shd w:val="clear" w:color="auto" w:fill="F2F5F9"/>
            <w:vAlign w:val="top"/>
          </w:tcPr>
          <w:p>
            <w:pPr>
              <w:spacing w:before="20" w:after="20" w:line="240" w:lineRule="auto"/>
            </w:pPr>
            <w:r>
              <w:rPr/>
              <w:t xml:space="preserve">Three accidental boxes</w:t>
            </w:r>
          </w:p>
        </w:tc>
        <w:tc>
          <w:tcPr>
            <w:tcW w:w="5760" w:type="dxa"/>
            <w:shd w:val="clear" w:color="auto" w:fill="F2F5F9"/>
            <w:vAlign w:val="top"/>
          </w:tcPr>
          <w:p>
            <w:pPr>
              <w:spacing w:before="20" w:after="20" w:line="240" w:lineRule="auto"/>
            </w:pPr>
            <w:r>
              <w:rPr/>
              <w:t xml:space="preserve">Assigning to object; non-generic collections or interfaces; string interpolation of value types</w:t>
            </w:r>
          </w:p>
        </w:tc>
      </w:tr>
      <w:tr>
        <w:tc>
          <w:tcPr>
            <w:tcW w:w="3840" w:type="dxa"/>
            <w:vAlign w:val="top"/>
          </w:tcPr>
          <w:p>
            <w:pPr>
              <w:spacing w:before="20" w:after="20" w:line="240" w:lineRule="auto"/>
            </w:pPr>
            <w:r>
              <w:rPr/>
              <w:t xml:space="preserve">Why strings are immutable</w:t>
            </w:r>
          </w:p>
        </w:tc>
        <w:tc>
          <w:tcPr>
            <w:tcW w:w="5760" w:type="dxa"/>
            <w:vAlign w:val="top"/>
          </w:tcPr>
          <w:p>
            <w:pPr>
              <w:spacing w:before="20" w:after="20" w:line="240" w:lineRule="auto"/>
            </w:pPr>
            <w:r>
              <w:rPr/>
              <w:t xml:space="preserve">Safe sharing, interning, and a cacheable hash - so they make good dictionary keys</w:t>
            </w:r>
          </w:p>
        </w:tc>
      </w:tr>
      <w:tr>
        <w:tc>
          <w:tcPr>
            <w:tcW w:w="3840" w:type="dxa"/>
            <w:shd w:val="clear" w:color="auto" w:fill="F2F5F9"/>
            <w:vAlign w:val="top"/>
          </w:tcPr>
          <w:p>
            <w:pPr>
              <w:spacing w:before="20" w:after="20" w:line="240" w:lineRule="auto"/>
            </w:pPr>
            <w:r>
              <w:rPr/>
              <w:t xml:space="preserve">Concat in a loop</w:t>
            </w:r>
          </w:p>
        </w:tc>
        <w:tc>
          <w:tcPr>
            <w:tcW w:w="5760" w:type="dxa"/>
            <w:shd w:val="clear" w:color="auto" w:fill="F2F5F9"/>
            <w:vAlign w:val="top"/>
          </w:tcPr>
          <w:p>
            <w:pPr>
              <w:spacing w:before="20" w:after="20" w:line="240" w:lineRule="auto"/>
            </w:pPr>
            <w:r>
              <w:rPr/>
              <w:t xml:space="preserve">O(n squared) - every += allocates and copies. StringBuilder is O(n) amortised</w:t>
            </w:r>
          </w:p>
        </w:tc>
      </w:tr>
      <w:tr>
        <w:tc>
          <w:tcPr>
            <w:tcW w:w="3840" w:type="dxa"/>
            <w:vAlign w:val="top"/>
          </w:tcPr>
          <w:p>
            <w:pPr>
              <w:spacing w:before="20" w:after="20" w:line="240" w:lineRule="auto"/>
            </w:pPr>
            <w:r>
              <w:rPr/>
              <w:t xml:space="preserve">Object overhead on x64</w:t>
            </w:r>
          </w:p>
        </w:tc>
        <w:tc>
          <w:tcPr>
            <w:tcW w:w="5760" w:type="dxa"/>
            <w:vAlign w:val="top"/>
          </w:tcPr>
          <w:p>
            <w:pPr>
              <w:spacing w:before="20" w:after="20" w:line="240" w:lineRule="auto"/>
            </w:pPr>
            <w:r>
              <w:rPr/>
              <w:t xml:space="preserve">Header plus method table pointer, 16 bytes before your fields</w:t>
            </w:r>
          </w:p>
        </w:tc>
      </w:tr>
      <w:tr>
        <w:tc>
          <w:tcPr>
            <w:tcW w:w="3840" w:type="dxa"/>
            <w:shd w:val="clear" w:color="auto" w:fill="F2F5F9"/>
            <w:vAlign w:val="top"/>
          </w:tcPr>
          <w:p>
            <w:pPr>
              <w:spacing w:before="20" w:after="20" w:line="240" w:lineRule="auto"/>
            </w:pPr>
            <w:r>
              <w:rPr/>
              <w:t xml:space="preserve">Static constructor timing</w:t>
            </w:r>
          </w:p>
        </w:tc>
        <w:tc>
          <w:tcPr>
            <w:tcW w:w="5760" w:type="dxa"/>
            <w:shd w:val="clear" w:color="auto" w:fill="F2F5F9"/>
            <w:vAlign w:val="top"/>
          </w:tcPr>
          <w:p>
            <w:pPr>
              <w:spacing w:before="20" w:after="20" w:line="240" w:lineRule="auto"/>
            </w:pPr>
            <w:r>
              <w:rPr/>
              <w:t xml:space="preserve">Before first static access or first instance, exactly once, thread-safe</w:t>
            </w:r>
          </w:p>
        </w:tc>
      </w:tr>
      <w:tr>
        <w:tc>
          <w:tcPr>
            <w:tcW w:w="3840" w:type="dxa"/>
            <w:vAlign w:val="top"/>
          </w:tcPr>
          <w:p>
            <w:pPr>
              <w:spacing w:before="20" w:after="20" w:line="240" w:lineRule="auto"/>
            </w:pPr>
            <w:r>
              <w:rPr/>
              <w:t xml:space="preserve">Virtual dispatch</w:t>
            </w:r>
          </w:p>
        </w:tc>
        <w:tc>
          <w:tcPr>
            <w:tcW w:w="5760" w:type="dxa"/>
            <w:vAlign w:val="top"/>
          </w:tcPr>
          <w:p>
            <w:pPr>
              <w:spacing w:before="20" w:after="20" w:line="240" w:lineRule="auto"/>
            </w:pPr>
            <w:r>
              <w:rPr/>
              <w:t xml:space="preserve">Through the object's method table - the slot is resolved at runtime</w:t>
            </w:r>
          </w:p>
        </w:tc>
      </w:tr>
      <w:tr>
        <w:tc>
          <w:tcPr>
            <w:tcW w:w="3840" w:type="dxa"/>
            <w:shd w:val="clear" w:color="auto" w:fill="F2F5F9"/>
            <w:vAlign w:val="top"/>
          </w:tcPr>
          <w:p>
            <w:pPr>
              <w:spacing w:before="20" w:after="20" w:line="240" w:lineRule="auto"/>
            </w:pPr>
            <w:r>
              <w:rPr/>
              <w:t xml:space="preserve">override vs new</w:t>
            </w:r>
          </w:p>
        </w:tc>
        <w:tc>
          <w:tcPr>
            <w:tcW w:w="5760" w:type="dxa"/>
            <w:shd w:val="clear" w:color="auto" w:fill="F2F5F9"/>
            <w:vAlign w:val="top"/>
          </w:tcPr>
          <w:p>
            <w:pPr>
              <w:spacing w:before="20" w:after="20" w:line="240" w:lineRule="auto"/>
            </w:pPr>
            <w:r>
              <w:rPr/>
              <w:t xml:space="preserve">override replaces in the table; new hides and is resolved at compile time from the reference type</w:t>
            </w:r>
          </w:p>
        </w:tc>
      </w:tr>
      <w:tr>
        <w:tc>
          <w:tcPr>
            <w:tcW w:w="3840" w:type="dxa"/>
            <w:vAlign w:val="top"/>
          </w:tcPr>
          <w:p>
            <w:pPr>
              <w:spacing w:before="20" w:after="20" w:line="240" w:lineRule="auto"/>
            </w:pPr>
            <w:r>
              <w:rPr/>
              <w:t xml:space="preserve">Equals/GetHashCode contract</w:t>
            </w:r>
          </w:p>
        </w:tc>
        <w:tc>
          <w:tcPr>
            <w:tcW w:w="5760" w:type="dxa"/>
            <w:vAlign w:val="top"/>
          </w:tcPr>
          <w:p>
            <w:pPr>
              <w:spacing w:before="20" w:after="20" w:line="240" w:lineRule="auto"/>
            </w:pPr>
            <w:r>
              <w:rPr/>
              <w:t xml:space="preserve">Equal objects must share a hash code. Break it and hash collections lose keys</w:t>
            </w:r>
          </w:p>
        </w:tc>
      </w:tr>
      <w:tr>
        <w:tc>
          <w:tcPr>
            <w:tcW w:w="3840" w:type="dxa"/>
            <w:shd w:val="clear" w:color="auto" w:fill="F2F5F9"/>
            <w:vAlign w:val="top"/>
          </w:tcPr>
          <w:p>
            <w:pPr>
              <w:spacing w:before="20" w:after="20" w:line="240" w:lineRule="auto"/>
            </w:pPr>
            <w:r>
              <w:rPr/>
              <w:t xml:space="preserve">Dictionary O(1)</w:t>
            </w:r>
          </w:p>
        </w:tc>
        <w:tc>
          <w:tcPr>
            <w:tcW w:w="5760" w:type="dxa"/>
            <w:shd w:val="clear" w:color="auto" w:fill="F2F5F9"/>
            <w:vAlign w:val="top"/>
          </w:tcPr>
          <w:p>
            <w:pPr>
              <w:spacing w:before="20" w:after="20" w:line="240" w:lineRule="auto"/>
            </w:pPr>
            <w:r>
              <w:rPr/>
              <w:t xml:space="preserve">Average, not worst. Degrades to O(n) with a bad hash distribution</w:t>
            </w:r>
          </w:p>
        </w:tc>
      </w:tr>
      <w:tr>
        <w:tc>
          <w:tcPr>
            <w:tcW w:w="3840" w:type="dxa"/>
            <w:vAlign w:val="top"/>
          </w:tcPr>
          <w:p>
            <w:pPr>
              <w:spacing w:before="20" w:after="20" w:line="240" w:lineRule="auto"/>
            </w:pPr>
            <w:r>
              <w:rPr/>
              <w:t xml:space="preserve">List&lt;T&gt; growth</w:t>
            </w:r>
          </w:p>
        </w:tc>
        <w:tc>
          <w:tcPr>
            <w:tcW w:w="5760" w:type="dxa"/>
            <w:vAlign w:val="top"/>
          </w:tcPr>
          <w:p>
            <w:pPr>
              <w:spacing w:before="20" w:after="20" w:line="240" w:lineRule="auto"/>
            </w:pPr>
            <w:r>
              <w:rPr/>
              <w:t xml:space="preserve">Doubles the array, so Add is O(1) amortised and total copying is bounded by 2n</w:t>
            </w:r>
          </w:p>
        </w:tc>
      </w:tr>
      <w:tr>
        <w:tc>
          <w:tcPr>
            <w:tcW w:w="3840" w:type="dxa"/>
            <w:shd w:val="clear" w:color="auto" w:fill="F2F5F9"/>
            <w:vAlign w:val="top"/>
          </w:tcPr>
          <w:p>
            <w:pPr>
              <w:spacing w:before="20" w:after="20" w:line="240" w:lineRule="auto"/>
            </w:pPr>
            <w:r>
              <w:rPr/>
              <w:t xml:space="preserve">yield return compiles to</w:t>
            </w:r>
          </w:p>
        </w:tc>
        <w:tc>
          <w:tcPr>
            <w:tcW w:w="5760" w:type="dxa"/>
            <w:shd w:val="clear" w:color="auto" w:fill="F2F5F9"/>
            <w:vAlign w:val="top"/>
          </w:tcPr>
          <w:p>
            <w:pPr>
              <w:spacing w:before="20" w:after="20" w:line="240" w:lineRule="auto"/>
            </w:pPr>
            <w:r>
              <w:rPr/>
              <w:t xml:space="preserve">An IEnumerator state machine class - nothing runs until the first MoveNext</w:t>
            </w:r>
          </w:p>
        </w:tc>
      </w:tr>
      <w:tr>
        <w:tc>
          <w:tcPr>
            <w:tcW w:w="3840" w:type="dxa"/>
            <w:vAlign w:val="top"/>
          </w:tcPr>
          <w:p>
            <w:pPr>
              <w:spacing w:before="20" w:after="20" w:line="240" w:lineRule="auto"/>
            </w:pPr>
            <w:r>
              <w:rPr/>
              <w:t xml:space="preserve">Deferred execution bug</w:t>
            </w:r>
          </w:p>
        </w:tc>
        <w:tc>
          <w:tcPr>
            <w:tcW w:w="5760" w:type="dxa"/>
            <w:vAlign w:val="top"/>
          </w:tcPr>
          <w:p>
            <w:pPr>
              <w:spacing w:before="20" w:after="20" w:line="240" w:lineRule="auto"/>
            </w:pPr>
            <w:r>
              <w:rPr/>
              <w:t xml:space="preserve">Enumerate the same query twice and everything runs twice - two round trips</w:t>
            </w:r>
          </w:p>
        </w:tc>
      </w:tr>
      <w:tr>
        <w:tc>
          <w:tcPr>
            <w:tcW w:w="3840" w:type="dxa"/>
            <w:shd w:val="clear" w:color="auto" w:fill="F2F5F9"/>
            <w:vAlign w:val="top"/>
          </w:tcPr>
          <w:p>
            <w:pPr>
              <w:spacing w:before="20" w:after="20" w:line="240" w:lineRule="auto"/>
            </w:pPr>
            <w:r>
              <w:rPr/>
              <w:t xml:space="preserve">IQueryable vs IEnumerable</w:t>
            </w:r>
          </w:p>
        </w:tc>
        <w:tc>
          <w:tcPr>
            <w:tcW w:w="5760" w:type="dxa"/>
            <w:shd w:val="clear" w:color="auto" w:fill="F2F5F9"/>
            <w:vAlign w:val="top"/>
          </w:tcPr>
          <w:p>
            <w:pPr>
              <w:spacing w:before="20" w:after="20" w:line="240" w:lineRule="auto"/>
            </w:pPr>
            <w:r>
              <w:rPr/>
              <w:t xml:space="preserve">IQueryable builds an expression tree for the provider to translate; IEnumerable runs in memory</w:t>
            </w:r>
          </w:p>
        </w:tc>
      </w:tr>
      <w:tr>
        <w:tc>
          <w:tcPr>
            <w:tcW w:w="3840" w:type="dxa"/>
            <w:vAlign w:val="top"/>
          </w:tcPr>
          <w:p>
            <w:pPr>
              <w:spacing w:before="20" w:after="20" w:line="240" w:lineRule="auto"/>
            </w:pPr>
            <w:r>
              <w:rPr/>
              <w:t xml:space="preserve">Closure allocates</w:t>
            </w:r>
          </w:p>
        </w:tc>
        <w:tc>
          <w:tcPr>
            <w:tcW w:w="5760" w:type="dxa"/>
            <w:vAlign w:val="top"/>
          </w:tcPr>
          <w:p>
            <w:pPr>
              <w:spacing w:before="20" w:after="20" w:line="240" w:lineRule="auto"/>
            </w:pPr>
            <w:r>
              <w:rPr/>
              <w:t xml:space="preserve">A hidden class holding the captured variables - and it extends their lifetime</w:t>
            </w:r>
          </w:p>
        </w:tc>
      </w:tr>
      <w:tr>
        <w:tc>
          <w:tcPr>
            <w:tcW w:w="3840" w:type="dxa"/>
            <w:shd w:val="clear" w:color="auto" w:fill="F2F5F9"/>
            <w:vAlign w:val="top"/>
          </w:tcPr>
          <w:p>
            <w:pPr>
              <w:spacing w:before="20" w:after="20" w:line="240" w:lineRule="auto"/>
            </w:pPr>
            <w:r>
              <w:rPr/>
              <w:t xml:space="preserve">throw vs throw ex</w:t>
            </w:r>
          </w:p>
        </w:tc>
        <w:tc>
          <w:tcPr>
            <w:tcW w:w="5760" w:type="dxa"/>
            <w:shd w:val="clear" w:color="auto" w:fill="F2F5F9"/>
            <w:vAlign w:val="top"/>
          </w:tcPr>
          <w:p>
            <w:pPr>
              <w:spacing w:before="20" w:after="20" w:line="240" w:lineRule="auto"/>
            </w:pPr>
            <w:r>
              <w:rPr/>
              <w:t xml:space="preserve">throw preserves the stack trace; throw ex resets it</w:t>
            </w:r>
          </w:p>
        </w:tc>
      </w:tr>
      <w:tr>
        <w:tc>
          <w:tcPr>
            <w:tcW w:w="3840" w:type="dxa"/>
            <w:vAlign w:val="top"/>
          </w:tcPr>
          <w:p>
            <w:pPr>
              <w:spacing w:before="20" w:after="20" w:line="240" w:lineRule="auto"/>
            </w:pPr>
            <w:r>
              <w:rPr/>
              <w:t xml:space="preserve">Exception filter (when)</w:t>
            </w:r>
          </w:p>
        </w:tc>
        <w:tc>
          <w:tcPr>
            <w:tcW w:w="5760" w:type="dxa"/>
            <w:vAlign w:val="top"/>
          </w:tcPr>
          <w:p>
            <w:pPr>
              <w:spacing w:before="20" w:after="20" w:line="240" w:lineRule="auto"/>
            </w:pPr>
            <w:r>
              <w:rPr/>
              <w:t xml:space="preserve">Decides before the stack unwinds, so the original frames are still intact</w:t>
            </w:r>
          </w:p>
        </w:tc>
      </w:tr>
      <w:tr>
        <w:tc>
          <w:tcPr>
            <w:tcW w:w="3840" w:type="dxa"/>
            <w:shd w:val="clear" w:color="auto" w:fill="F2F5F9"/>
            <w:vAlign w:val="top"/>
          </w:tcPr>
          <w:p>
            <w:pPr>
              <w:spacing w:before="20" w:after="20" w:line="240" w:lineRule="auto"/>
            </w:pPr>
            <w:r>
              <w:rPr/>
              <w:t xml:space="preserve">Finalizer cost</w:t>
            </w:r>
          </w:p>
        </w:tc>
        <w:tc>
          <w:tcPr>
            <w:tcW w:w="5760" w:type="dxa"/>
            <w:shd w:val="clear" w:color="auto" w:fill="F2F5F9"/>
            <w:vAlign w:val="top"/>
          </w:tcPr>
          <w:p>
            <w:pPr>
              <w:spacing w:before="20" w:after="20" w:line="240" w:lineRule="auto"/>
            </w:pPr>
            <w:r>
              <w:rPr/>
              <w:t xml:space="preserve">Two GC cycles - queue, finalise, then collect on the next pass</w:t>
            </w:r>
          </w:p>
        </w:tc>
      </w:tr>
      <w:tr>
        <w:tc>
          <w:tcPr>
            <w:tcW w:w="3840" w:type="dxa"/>
            <w:vAlign w:val="top"/>
          </w:tcPr>
          <w:p>
            <w:pPr>
              <w:spacing w:before="20" w:after="20" w:line="240" w:lineRule="auto"/>
            </w:pPr>
            <w:r>
              <w:rPr/>
              <w:t xml:space="preserve">GC generations</w:t>
            </w:r>
          </w:p>
        </w:tc>
        <w:tc>
          <w:tcPr>
            <w:tcW w:w="5760" w:type="dxa"/>
            <w:vAlign w:val="top"/>
          </w:tcPr>
          <w:p>
            <w:pPr>
              <w:spacing w:before="20" w:after="20" w:line="240" w:lineRule="auto"/>
            </w:pPr>
            <w:r>
              <w:rPr/>
              <w:t xml:space="preserve">Gen 0 cheap because most new objects are dead; gen 2 expensive because it walks everything</w:t>
            </w:r>
          </w:p>
        </w:tc>
      </w:tr>
      <w:tr>
        <w:tc>
          <w:tcPr>
            <w:tcW w:w="3840" w:type="dxa"/>
            <w:shd w:val="clear" w:color="auto" w:fill="F2F5F9"/>
            <w:vAlign w:val="top"/>
          </w:tcPr>
          <w:p>
            <w:pPr>
              <w:spacing w:before="20" w:after="20" w:line="240" w:lineRule="auto"/>
            </w:pPr>
            <w:r>
              <w:rPr/>
              <w:t xml:space="preserve">Large object heap</w:t>
            </w:r>
          </w:p>
        </w:tc>
        <w:tc>
          <w:tcPr>
            <w:tcW w:w="5760" w:type="dxa"/>
            <w:shd w:val="clear" w:color="auto" w:fill="F2F5F9"/>
            <w:vAlign w:val="top"/>
          </w:tcPr>
          <w:p>
            <w:pPr>
              <w:spacing w:before="20" w:after="20" w:line="240" w:lineRule="auto"/>
            </w:pPr>
            <w:r>
              <w:rPr/>
              <w:t xml:space="preserve">Over ~85 KB, collected with gen 2, not compacted by default, so it fragments</w:t>
            </w:r>
          </w:p>
        </w:tc>
      </w:tr>
      <w:tr>
        <w:tc>
          <w:tcPr>
            <w:tcW w:w="3840" w:type="dxa"/>
            <w:vAlign w:val="top"/>
          </w:tcPr>
          <w:p>
            <w:pPr>
              <w:spacing w:before="20" w:after="20" w:line="240" w:lineRule="auto"/>
            </w:pPr>
            <w:r>
              <w:rPr/>
              <w:t xml:space="preserve">Server vs workstation GC</w:t>
            </w:r>
          </w:p>
        </w:tc>
        <w:tc>
          <w:tcPr>
            <w:tcW w:w="5760" w:type="dxa"/>
            <w:vAlign w:val="top"/>
          </w:tcPr>
          <w:p>
            <w:pPr>
              <w:spacing w:before="20" w:after="20" w:line="240" w:lineRule="auto"/>
            </w:pPr>
            <w:r>
              <w:rPr/>
              <w:t xml:space="preserve">Server: a heap and a collector thread per core. Use it for any server workload</w:t>
            </w:r>
          </w:p>
        </w:tc>
      </w:tr>
      <w:tr>
        <w:tc>
          <w:tcPr>
            <w:tcW w:w="3840" w:type="dxa"/>
            <w:shd w:val="clear" w:color="auto" w:fill="F2F5F9"/>
            <w:vAlign w:val="top"/>
          </w:tcPr>
          <w:p>
            <w:pPr>
              <w:spacing w:before="20" w:after="20" w:line="240" w:lineRule="auto"/>
            </w:pPr>
            <w:r>
              <w:rPr/>
              <w:t xml:space="preserve">What await does</w:t>
            </w:r>
          </w:p>
        </w:tc>
        <w:tc>
          <w:tcPr>
            <w:tcW w:w="5760" w:type="dxa"/>
            <w:shd w:val="clear" w:color="auto" w:fill="F2F5F9"/>
            <w:vAlign w:val="top"/>
          </w:tcPr>
          <w:p>
            <w:pPr>
              <w:spacing w:before="20" w:after="20" w:line="240" w:lineRule="auto"/>
            </w:pPr>
            <w:r>
              <w:rPr/>
              <w:t xml:space="preserve">Returns to the caller, releases the thread, registers a continuation, resumes via the state machine</w:t>
            </w:r>
          </w:p>
        </w:tc>
      </w:tr>
      <w:tr>
        <w:tc>
          <w:tcPr>
            <w:tcW w:w="3840" w:type="dxa"/>
            <w:vAlign w:val="top"/>
          </w:tcPr>
          <w:p>
            <w:pPr>
              <w:spacing w:before="20" w:after="20" w:line="240" w:lineRule="auto"/>
            </w:pPr>
            <w:r>
              <w:rPr/>
              <w:t xml:space="preserve">async void</w:t>
            </w:r>
          </w:p>
        </w:tc>
        <w:tc>
          <w:tcPr>
            <w:tcW w:w="5760" w:type="dxa"/>
            <w:vAlign w:val="top"/>
          </w:tcPr>
          <w:p>
            <w:pPr>
              <w:spacing w:before="20" w:after="20" w:line="240" w:lineRule="auto"/>
            </w:pPr>
            <w:r>
              <w:rPr/>
              <w:t xml:space="preserve">Cannot be awaited and its exceptions cannot be caught. Event handlers only</w:t>
            </w:r>
          </w:p>
        </w:tc>
      </w:tr>
      <w:tr>
        <w:tc>
          <w:tcPr>
            <w:tcW w:w="3840" w:type="dxa"/>
            <w:shd w:val="clear" w:color="auto" w:fill="F2F5F9"/>
            <w:vAlign w:val="top"/>
          </w:tcPr>
          <w:p>
            <w:pPr>
              <w:spacing w:before="20" w:after="20" w:line="240" w:lineRule="auto"/>
            </w:pPr>
            <w:r>
              <w:rPr/>
              <w:t xml:space="preserve">.Result deadlock</w:t>
            </w:r>
          </w:p>
        </w:tc>
        <w:tc>
          <w:tcPr>
            <w:tcW w:w="5760" w:type="dxa"/>
            <w:shd w:val="clear" w:color="auto" w:fill="F2F5F9"/>
            <w:vAlign w:val="top"/>
          </w:tcPr>
          <w:p>
            <w:pPr>
              <w:spacing w:before="20" w:after="20" w:line="240" w:lineRule="auto"/>
            </w:pPr>
            <w:r>
              <w:rPr/>
              <w:t xml:space="preserve">Continuation needs the captured context thread; you are blocking that thread. In ASP.NET Core: starvation, not deadlock</w:t>
            </w:r>
          </w:p>
        </w:tc>
      </w:tr>
      <w:tr>
        <w:tc>
          <w:tcPr>
            <w:tcW w:w="3840" w:type="dxa"/>
            <w:vAlign w:val="top"/>
          </w:tcPr>
          <w:p>
            <w:pPr>
              <w:spacing w:before="20" w:after="20" w:line="240" w:lineRule="auto"/>
            </w:pPr>
            <w:r>
              <w:rPr/>
              <w:t xml:space="preserve">ConfigureAwait(false)</w:t>
            </w:r>
          </w:p>
        </w:tc>
        <w:tc>
          <w:tcPr>
            <w:tcW w:w="5760" w:type="dxa"/>
            <w:vAlign w:val="top"/>
          </w:tcPr>
          <w:p>
            <w:pPr>
              <w:spacing w:before="20" w:after="20" w:line="240" w:lineRule="auto"/>
            </w:pPr>
            <w:r>
              <w:rPr/>
              <w:t xml:space="preserve">Do not capture the context. Needed in library code, not in ASP.NET Core</w:t>
            </w:r>
          </w:p>
        </w:tc>
      </w:tr>
      <w:tr>
        <w:tc>
          <w:tcPr>
            <w:tcW w:w="3840" w:type="dxa"/>
            <w:shd w:val="clear" w:color="auto" w:fill="F2F5F9"/>
            <w:vAlign w:val="top"/>
          </w:tcPr>
          <w:p>
            <w:pPr>
              <w:spacing w:before="20" w:after="20" w:line="240" w:lineRule="auto"/>
            </w:pPr>
            <w:r>
              <w:rPr/>
              <w:t xml:space="preserve">ValueTask</w:t>
            </w:r>
          </w:p>
        </w:tc>
        <w:tc>
          <w:tcPr>
            <w:tcW w:w="5760" w:type="dxa"/>
            <w:shd w:val="clear" w:color="auto" w:fill="F2F5F9"/>
            <w:vAlign w:val="top"/>
          </w:tcPr>
          <w:p>
            <w:pPr>
              <w:spacing w:before="20" w:after="20" w:line="240" w:lineRule="auto"/>
            </w:pPr>
            <w:r>
              <w:rPr/>
              <w:t xml:space="preserve">Avoids allocating when the result is usually already available. Await exactly once, never block</w:t>
            </w:r>
          </w:p>
        </w:tc>
      </w:tr>
      <w:tr>
        <w:tc>
          <w:tcPr>
            <w:tcW w:w="3840" w:type="dxa"/>
            <w:vAlign w:val="top"/>
          </w:tcPr>
          <w:p>
            <w:pPr>
              <w:spacing w:before="20" w:after="20" w:line="240" w:lineRule="auto"/>
            </w:pPr>
            <w:r>
              <w:rPr/>
              <w:t xml:space="preserve">CancellationToken</w:t>
            </w:r>
          </w:p>
        </w:tc>
        <w:tc>
          <w:tcPr>
            <w:tcW w:w="5760" w:type="dxa"/>
            <w:vAlign w:val="top"/>
          </w:tcPr>
          <w:p>
            <w:pPr>
              <w:spacing w:before="20" w:after="20" w:line="240" w:lineRule="auto"/>
            </w:pPr>
            <w:r>
              <w:rPr/>
              <w:t xml:space="preserve">Cooperative - a flag the operation checks. Nothing is forcibly terminated</w:t>
            </w:r>
          </w:p>
        </w:tc>
      </w:tr>
      <w:tr>
        <w:tc>
          <w:tcPr>
            <w:tcW w:w="3840" w:type="dxa"/>
            <w:shd w:val="clear" w:color="auto" w:fill="F2F5F9"/>
            <w:vAlign w:val="top"/>
          </w:tcPr>
          <w:p>
            <w:pPr>
              <w:spacing w:before="20" w:after="20" w:line="240" w:lineRule="auto"/>
            </w:pPr>
            <w:r>
              <w:rPr/>
              <w:t xml:space="preserve">Thread pool starvation</w:t>
            </w:r>
          </w:p>
        </w:tc>
        <w:tc>
          <w:tcPr>
            <w:tcW w:w="5760" w:type="dxa"/>
            <w:shd w:val="clear" w:color="auto" w:fill="F2F5F9"/>
            <w:vAlign w:val="top"/>
          </w:tcPr>
          <w:p>
            <w:pPr>
              <w:spacing w:before="20" w:after="20" w:line="240" w:lineRule="auto"/>
            </w:pPr>
            <w:r>
              <w:rPr/>
              <w:t xml:space="preserve">Blocking outpaces the slow injection rate. Signature: high latency, low CPU</w:t>
            </w:r>
          </w:p>
        </w:tc>
      </w:tr>
      <w:tr>
        <w:tc>
          <w:tcPr>
            <w:tcW w:w="3840" w:type="dxa"/>
            <w:vAlign w:val="top"/>
          </w:tcPr>
          <w:p>
            <w:pPr>
              <w:spacing w:before="20" w:after="20" w:line="240" w:lineRule="auto"/>
            </w:pPr>
            <w:r>
              <w:rPr/>
              <w:t xml:space="preserve">Framework vs modern .NET</w:t>
            </w:r>
          </w:p>
        </w:tc>
        <w:tc>
          <w:tcPr>
            <w:tcW w:w="5760" w:type="dxa"/>
            <w:vAlign w:val="top"/>
          </w:tcPr>
          <w:p>
            <w:pPr>
              <w:spacing w:before="20" w:after="20" w:line="240" w:lineRule="auto"/>
            </w:pPr>
            <w:r>
              <w:rPr/>
              <w:t xml:space="preserve">Windows-only and machine-wide, versus cross-platform, side-by-side and app-local</w:t>
            </w:r>
          </w:p>
        </w:tc>
      </w:tr>
      <w:tr>
        <w:tc>
          <w:tcPr>
            <w:tcW w:w="3840" w:type="dxa"/>
            <w:shd w:val="clear" w:color="auto" w:fill="F2F5F9"/>
            <w:vAlign w:val="top"/>
          </w:tcPr>
          <w:p>
            <w:pPr>
              <w:spacing w:before="20" w:after="20" w:line="240" w:lineRule="auto"/>
            </w:pPr>
            <w:r>
              <w:rPr/>
              <w:t xml:space="preserve">CLR / runtime / SDK</w:t>
            </w:r>
          </w:p>
        </w:tc>
        <w:tc>
          <w:tcPr>
            <w:tcW w:w="5760" w:type="dxa"/>
            <w:shd w:val="clear" w:color="auto" w:fill="F2F5F9"/>
            <w:vAlign w:val="top"/>
          </w:tcPr>
          <w:p>
            <w:pPr>
              <w:spacing w:before="20" w:after="20" w:line="240" w:lineRule="auto"/>
            </w:pPr>
            <w:r>
              <w:rPr/>
              <w:t xml:space="preserve">Execution engine; engine plus libraries to run; plus compilers and tooling to build</w:t>
            </w:r>
          </w:p>
        </w:tc>
      </w:tr>
      <w:tr>
        <w:tc>
          <w:tcPr>
            <w:tcW w:w="3840" w:type="dxa"/>
            <w:vAlign w:val="top"/>
          </w:tcPr>
          <w:p>
            <w:pPr>
              <w:spacing w:before="20" w:after="20" w:line="240" w:lineRule="auto"/>
            </w:pPr>
            <w:r>
              <w:rPr/>
              <w:t xml:space="preserve">Tiered compilation</w:t>
            </w:r>
          </w:p>
        </w:tc>
        <w:tc>
          <w:tcPr>
            <w:tcW w:w="5760" w:type="dxa"/>
            <w:vAlign w:val="top"/>
          </w:tcPr>
          <w:p>
            <w:pPr>
              <w:spacing w:before="20" w:after="20" w:line="240" w:lineRule="auto"/>
            </w:pPr>
            <w:r>
              <w:rPr/>
              <w:t xml:space="preserve">Compile fast first, recompile hot methods with full optimisation</w:t>
            </w:r>
          </w:p>
        </w:tc>
      </w:tr>
      <w:tr>
        <w:tc>
          <w:tcPr>
            <w:tcW w:w="3840" w:type="dxa"/>
            <w:shd w:val="clear" w:color="auto" w:fill="F2F5F9"/>
            <w:vAlign w:val="top"/>
          </w:tcPr>
          <w:p>
            <w:pPr>
              <w:spacing w:before="20" w:after="20" w:line="240" w:lineRule="auto"/>
            </w:pPr>
            <w:r>
              <w:rPr/>
              <w:t xml:space="preserve">DI lifetimes</w:t>
            </w:r>
          </w:p>
        </w:tc>
        <w:tc>
          <w:tcPr>
            <w:tcW w:w="5760" w:type="dxa"/>
            <w:shd w:val="clear" w:color="auto" w:fill="F2F5F9"/>
            <w:vAlign w:val="top"/>
          </w:tcPr>
          <w:p>
            <w:pPr>
              <w:spacing w:before="20" w:after="20" w:line="240" w:lineRule="auto"/>
            </w:pPr>
            <w:r>
              <w:rPr/>
              <w:t xml:space="preserve">Singleton per app, scoped per request, transient per resolve</w:t>
            </w:r>
          </w:p>
        </w:tc>
      </w:tr>
      <w:tr>
        <w:tc>
          <w:tcPr>
            <w:tcW w:w="3840" w:type="dxa"/>
            <w:vAlign w:val="top"/>
          </w:tcPr>
          <w:p>
            <w:pPr>
              <w:spacing w:before="20" w:after="20" w:line="240" w:lineRule="auto"/>
            </w:pPr>
            <w:r>
              <w:rPr/>
              <w:t xml:space="preserve">Captive dependency</w:t>
            </w:r>
          </w:p>
        </w:tc>
        <w:tc>
          <w:tcPr>
            <w:tcW w:w="5760" w:type="dxa"/>
            <w:vAlign w:val="top"/>
          </w:tcPr>
          <w:p>
            <w:pPr>
              <w:spacing w:before="20" w:after="20" w:line="240" w:lineRule="auto"/>
            </w:pPr>
            <w:r>
              <w:rPr/>
              <w:t xml:space="preserve">A scoped service captured by a singleton outlives its scope - classically a DbContext</w:t>
            </w:r>
          </w:p>
        </w:tc>
      </w:tr>
      <w:tr>
        <w:tc>
          <w:tcPr>
            <w:tcW w:w="3840" w:type="dxa"/>
            <w:shd w:val="clear" w:color="auto" w:fill="F2F5F9"/>
            <w:vAlign w:val="top"/>
          </w:tcPr>
          <w:p>
            <w:pPr>
              <w:spacing w:before="20" w:after="20" w:line="240" w:lineRule="auto"/>
            </w:pPr>
            <w:r>
              <w:rPr/>
              <w:t xml:space="preserve">Middleware ordering</w:t>
            </w:r>
          </w:p>
        </w:tc>
        <w:tc>
          <w:tcPr>
            <w:tcW w:w="5760" w:type="dxa"/>
            <w:shd w:val="clear" w:color="auto" w:fill="F2F5F9"/>
            <w:vAlign w:val="top"/>
          </w:tcPr>
          <w:p>
            <w:pPr>
              <w:spacing w:before="20" w:after="20" w:line="240" w:lineRule="auto"/>
            </w:pPr>
            <w:r>
              <w:rPr/>
              <w:t xml:space="preserve">Fixed at startup by nesting. Auth before authorisation; exceptions first</w:t>
            </w:r>
          </w:p>
        </w:tc>
      </w:tr>
      <w:tr>
        <w:tc>
          <w:tcPr>
            <w:tcW w:w="3840" w:type="dxa"/>
            <w:vAlign w:val="top"/>
          </w:tcPr>
          <w:p>
            <w:pPr>
              <w:spacing w:before="20" w:after="20" w:line="240" w:lineRule="auto"/>
            </w:pPr>
            <w:r>
              <w:rPr/>
              <w:t xml:space="preserve">Why JWTs cannot be revoked</w:t>
            </w:r>
          </w:p>
        </w:tc>
        <w:tc>
          <w:tcPr>
            <w:tcW w:w="5760" w:type="dxa"/>
            <w:vAlign w:val="top"/>
          </w:tcPr>
          <w:p>
            <w:pPr>
              <w:spacing w:before="20" w:after="20" w:line="240" w:lineRule="auto"/>
            </w:pPr>
            <w:r>
              <w:rPr/>
              <w:t xml:space="preserve">Validation is local, so there is nothing to delete. Short expiry, denylist, or a version claim</w:t>
            </w:r>
          </w:p>
        </w:tc>
      </w:tr>
      <w:tr>
        <w:tc>
          <w:tcPr>
            <w:tcW w:w="3840" w:type="dxa"/>
            <w:shd w:val="clear" w:color="auto" w:fill="F2F5F9"/>
            <w:vAlign w:val="top"/>
          </w:tcPr>
          <w:p>
            <w:pPr>
              <w:spacing w:before="20" w:after="20" w:line="240" w:lineRule="auto"/>
            </w:pPr>
            <w:r>
              <w:rPr/>
              <w:t xml:space="preserve">N+1</w:t>
            </w:r>
          </w:p>
        </w:tc>
        <w:tc>
          <w:tcPr>
            <w:tcW w:w="5760" w:type="dxa"/>
            <w:shd w:val="clear" w:color="auto" w:fill="F2F5F9"/>
            <w:vAlign w:val="top"/>
          </w:tcPr>
          <w:p>
            <w:pPr>
              <w:spacing w:before="20" w:after="20" w:line="240" w:lineRule="auto"/>
            </w:pPr>
            <w:r>
              <w:rPr/>
              <w:t xml:space="preserve">One query per row from lazy loading in a loop. Find it in the SQL log, not the C#</w:t>
            </w:r>
          </w:p>
        </w:tc>
      </w:tr>
      <w:tr>
        <w:tc>
          <w:tcPr>
            <w:tcW w:w="3840" w:type="dxa"/>
            <w:vAlign w:val="top"/>
          </w:tcPr>
          <w:p>
            <w:pPr>
              <w:spacing w:before="20" w:after="20" w:line="240" w:lineRule="auto"/>
            </w:pPr>
            <w:r>
              <w:rPr/>
              <w:t xml:space="preserve">Cache stampede</w:t>
            </w:r>
          </w:p>
        </w:tc>
        <w:tc>
          <w:tcPr>
            <w:tcW w:w="5760" w:type="dxa"/>
            <w:vAlign w:val="top"/>
          </w:tcPr>
          <w:p>
            <w:pPr>
              <w:spacing w:before="20" w:after="20" w:line="240" w:lineRule="auto"/>
            </w:pPr>
            <w:r>
              <w:rPr/>
              <w:t xml:space="preserve">A hot key expires and everyone misses at once. Lock, jitter the TTL, or serve stale while refreshing</w:t>
            </w:r>
          </w:p>
        </w:tc>
      </w:tr>
    </w:tbl>
    <w:p>
      <w:pPr>
        <w:spacing w:after="0"/>
      </w:pPr>
    </w:p>
    <w:p>
      <w:pPr>
        <w:pStyle w:val="Heading1"/>
      </w:pPr>
      <w:r>
        <w:rPr/>
        <w:t xml:space="preserve">PART 2 - Databases, one line each</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840"/>
        <w:gridCol w:w="5760"/>
      </w:tblGrid>
      <w:tr>
        <w:trPr>
          <w:tblHeader/>
        </w:trPr>
        <w:tc>
          <w:tcPr>
            <w:tcW w:w="3840" w:type="dxa"/>
            <w:shd w:val="clear" w:color="auto" w:fill="1F3864"/>
            <w:vAlign w:val="top"/>
          </w:tcPr>
          <w:p>
            <w:pPr>
              <w:spacing w:before="20" w:after="20" w:line="240" w:lineRule="auto"/>
            </w:pPr>
            <w:r>
              <w:rPr>
                <w:b/>
                <w:color w:val="FFFFFF"/>
              </w:rPr>
              <w:t xml:space="preserve">Prompt</w:t>
            </w:r>
          </w:p>
        </w:tc>
        <w:tc>
          <w:tcPr>
            <w:tcW w:w="5760" w:type="dxa"/>
            <w:shd w:val="clear" w:color="auto" w:fill="1F3864"/>
            <w:vAlign w:val="top"/>
          </w:tcPr>
          <w:p>
            <w:pPr>
              <w:spacing w:before="20" w:after="20" w:line="240" w:lineRule="auto"/>
            </w:pPr>
            <w:r>
              <w:rPr>
                <w:b/>
                <w:color w:val="FFFFFF"/>
              </w:rPr>
              <w:t xml:space="preserve">Answer</w:t>
            </w:r>
          </w:p>
        </w:tc>
      </w:tr>
      <w:tr>
        <w:tc>
          <w:tcPr>
            <w:tcW w:w="3840" w:type="dxa"/>
            <w:vAlign w:val="top"/>
          </w:tcPr>
          <w:p>
            <w:pPr>
              <w:spacing w:before="20" w:after="20" w:line="240" w:lineRule="auto"/>
            </w:pPr>
            <w:r>
              <w:rPr/>
              <w:t xml:space="preserve">How data is stored</w:t>
            </w:r>
          </w:p>
        </w:tc>
        <w:tc>
          <w:tcPr>
            <w:tcW w:w="5760" w:type="dxa"/>
            <w:vAlign w:val="top"/>
          </w:tcPr>
          <w:p>
            <w:pPr>
              <w:spacing w:before="20" w:after="20" w:line="240" w:lineRule="auto"/>
            </w:pPr>
            <w:r>
              <w:rPr/>
              <w:t xml:space="preserve">Fixed-size pages. Clustered index = the table itself, in key order</w:t>
            </w:r>
          </w:p>
        </w:tc>
      </w:tr>
      <w:tr>
        <w:tc>
          <w:tcPr>
            <w:tcW w:w="3840" w:type="dxa"/>
            <w:shd w:val="clear" w:color="auto" w:fill="F2F5F9"/>
            <w:vAlign w:val="top"/>
          </w:tcPr>
          <w:p>
            <w:pPr>
              <w:spacing w:before="20" w:after="20" w:line="240" w:lineRule="auto"/>
            </w:pPr>
            <w:r>
              <w:rPr/>
              <w:t xml:space="preserve">Index read/write trade</w:t>
            </w:r>
          </w:p>
        </w:tc>
        <w:tc>
          <w:tcPr>
            <w:tcW w:w="5760" w:type="dxa"/>
            <w:shd w:val="clear" w:color="auto" w:fill="F2F5F9"/>
            <w:vAlign w:val="top"/>
          </w:tcPr>
          <w:p>
            <w:pPr>
              <w:spacing w:before="20" w:after="20" w:line="240" w:lineRule="auto"/>
            </w:pPr>
            <w:r>
              <w:rPr/>
              <w:t xml:space="preserve">Reads seek instead of scanning; every write must update every index, and inserts can split pages</w:t>
            </w:r>
          </w:p>
        </w:tc>
      </w:tr>
      <w:tr>
        <w:tc>
          <w:tcPr>
            <w:tcW w:w="3840" w:type="dxa"/>
            <w:vAlign w:val="top"/>
          </w:tcPr>
          <w:p>
            <w:pPr>
              <w:spacing w:before="20" w:after="20" w:line="240" w:lineRule="auto"/>
            </w:pPr>
            <w:r>
              <w:rPr/>
              <w:t xml:space="preserve">Covering index</w:t>
            </w:r>
          </w:p>
        </w:tc>
        <w:tc>
          <w:tcPr>
            <w:tcW w:w="5760" w:type="dxa"/>
            <w:vAlign w:val="top"/>
          </w:tcPr>
          <w:p>
            <w:pPr>
              <w:spacing w:before="20" w:after="20" w:line="240" w:lineRule="auto"/>
            </w:pPr>
            <w:r>
              <w:rPr/>
              <w:t xml:space="preserve">Contains every column the query needs, so no lookup back to the table</w:t>
            </w:r>
          </w:p>
        </w:tc>
      </w:tr>
      <w:tr>
        <w:tc>
          <w:tcPr>
            <w:tcW w:w="3840" w:type="dxa"/>
            <w:shd w:val="clear" w:color="auto" w:fill="F2F5F9"/>
            <w:vAlign w:val="top"/>
          </w:tcPr>
          <w:p>
            <w:pPr>
              <w:spacing w:before="20" w:after="20" w:line="240" w:lineRule="auto"/>
            </w:pPr>
            <w:r>
              <w:rPr/>
              <w:t xml:space="preserve">Seek / scan / lookup</w:t>
            </w:r>
          </w:p>
        </w:tc>
        <w:tc>
          <w:tcPr>
            <w:tcW w:w="5760" w:type="dxa"/>
            <w:shd w:val="clear" w:color="auto" w:fill="F2F5F9"/>
            <w:vAlign w:val="top"/>
          </w:tcPr>
          <w:p>
            <w:pPr>
              <w:spacing w:before="20" w:after="20" w:line="240" w:lineRule="auto"/>
            </w:pPr>
            <w:r>
              <w:rPr/>
              <w:t xml:space="preserve">Navigate directly; read every page; the extra hop back for uncovered columns</w:t>
            </w:r>
          </w:p>
        </w:tc>
      </w:tr>
      <w:tr>
        <w:tc>
          <w:tcPr>
            <w:tcW w:w="3840" w:type="dxa"/>
            <w:vAlign w:val="top"/>
          </w:tcPr>
          <w:p>
            <w:pPr>
              <w:spacing w:before="20" w:after="20" w:line="240" w:lineRule="auto"/>
            </w:pPr>
            <w:r>
              <w:rPr/>
              <w:t xml:space="preserve">When a scan is correct</w:t>
            </w:r>
          </w:p>
        </w:tc>
        <w:tc>
          <w:tcPr>
            <w:tcW w:w="5760" w:type="dxa"/>
            <w:vAlign w:val="top"/>
          </w:tcPr>
          <w:p>
            <w:pPr>
              <w:spacing w:before="20" w:after="20" w:line="240" w:lineRule="auto"/>
            </w:pPr>
            <w:r>
              <w:rPr/>
              <w:t xml:space="preserve">When the query returns a large fraction of the table - sequential beats thousands of random seeks</w:t>
            </w:r>
          </w:p>
        </w:tc>
      </w:tr>
      <w:tr>
        <w:tc>
          <w:tcPr>
            <w:tcW w:w="3840" w:type="dxa"/>
            <w:shd w:val="clear" w:color="auto" w:fill="F2F5F9"/>
            <w:vAlign w:val="top"/>
          </w:tcPr>
          <w:p>
            <w:pPr>
              <w:spacing w:before="20" w:after="20" w:line="240" w:lineRule="auto"/>
            </w:pPr>
            <w:r>
              <w:rPr/>
              <w:t xml:space="preserve">SARGability</w:t>
            </w:r>
          </w:p>
        </w:tc>
        <w:tc>
          <w:tcPr>
            <w:tcW w:w="5760" w:type="dxa"/>
            <w:shd w:val="clear" w:color="auto" w:fill="F2F5F9"/>
            <w:vAlign w:val="top"/>
          </w:tcPr>
          <w:p>
            <w:pPr>
              <w:spacing w:before="20" w:after="20" w:line="240" w:lineRule="auto"/>
            </w:pPr>
            <w:r>
              <w:rPr/>
              <w:t xml:space="preserve">A function on the column, or a leading wildcard, prevents a seek. Rewrite as a range</w:t>
            </w:r>
          </w:p>
        </w:tc>
      </w:tr>
      <w:tr>
        <w:tc>
          <w:tcPr>
            <w:tcW w:w="3840" w:type="dxa"/>
            <w:vAlign w:val="top"/>
          </w:tcPr>
          <w:p>
            <w:pPr>
              <w:spacing w:before="20" w:after="20" w:line="240" w:lineRule="auto"/>
            </w:pPr>
            <w:r>
              <w:rPr/>
              <w:t xml:space="preserve">Statistics matter because</w:t>
            </w:r>
          </w:p>
        </w:tc>
        <w:tc>
          <w:tcPr>
            <w:tcW w:w="5760" w:type="dxa"/>
            <w:vAlign w:val="top"/>
          </w:tcPr>
          <w:p>
            <w:pPr>
              <w:spacing w:before="20" w:after="20" w:line="240" w:lineRule="auto"/>
            </w:pPr>
            <w:r>
              <w:rPr/>
              <w:t xml:space="preserve">Cardinality estimates drive plan choice. Stale stats give you nested loops for a million rows</w:t>
            </w:r>
          </w:p>
        </w:tc>
      </w:tr>
      <w:tr>
        <w:tc>
          <w:tcPr>
            <w:tcW w:w="3840" w:type="dxa"/>
            <w:shd w:val="clear" w:color="auto" w:fill="F2F5F9"/>
            <w:vAlign w:val="top"/>
          </w:tcPr>
          <w:p>
            <w:pPr>
              <w:spacing w:before="20" w:after="20" w:line="240" w:lineRule="auto"/>
            </w:pPr>
            <w:r>
              <w:rPr/>
              <w:t xml:space="preserve">Join types</w:t>
            </w:r>
          </w:p>
        </w:tc>
        <w:tc>
          <w:tcPr>
            <w:tcW w:w="5760" w:type="dxa"/>
            <w:shd w:val="clear" w:color="auto" w:fill="F2F5F9"/>
            <w:vAlign w:val="top"/>
          </w:tcPr>
          <w:p>
            <w:pPr>
              <w:spacing w:before="20" w:after="20" w:line="240" w:lineRule="auto"/>
            </w:pPr>
            <w:r>
              <w:rPr/>
              <w:t xml:space="preserve">Nested loops for small plus indexed; hash for two large unindexed; merge for two pre-sorted</w:t>
            </w:r>
          </w:p>
        </w:tc>
      </w:tr>
      <w:tr>
        <w:tc>
          <w:tcPr>
            <w:tcW w:w="3840" w:type="dxa"/>
            <w:vAlign w:val="top"/>
          </w:tcPr>
          <w:p>
            <w:pPr>
              <w:spacing w:before="20" w:after="20" w:line="240" w:lineRule="auto"/>
            </w:pPr>
            <w:r>
              <w:rPr/>
              <w:t xml:space="preserve">SQL logical order</w:t>
            </w:r>
          </w:p>
        </w:tc>
        <w:tc>
          <w:tcPr>
            <w:tcW w:w="5760" w:type="dxa"/>
            <w:vAlign w:val="top"/>
          </w:tcPr>
          <w:p>
            <w:pPr>
              <w:spacing w:before="20" w:after="20" w:line="240" w:lineRule="auto"/>
            </w:pPr>
            <w:r>
              <w:rPr/>
              <w:t xml:space="preserve">FROM, WHERE, GROUP BY, HAVING, SELECT, DISTINCT, ORDER BY, LIMIT</w:t>
            </w:r>
          </w:p>
        </w:tc>
      </w:tr>
      <w:tr>
        <w:tc>
          <w:tcPr>
            <w:tcW w:w="3840" w:type="dxa"/>
            <w:shd w:val="clear" w:color="auto" w:fill="F2F5F9"/>
            <w:vAlign w:val="top"/>
          </w:tcPr>
          <w:p>
            <w:pPr>
              <w:spacing w:before="20" w:after="20" w:line="240" w:lineRule="auto"/>
            </w:pPr>
            <w:r>
              <w:rPr/>
              <w:t xml:space="preserve">ACID</w:t>
            </w:r>
          </w:p>
        </w:tc>
        <w:tc>
          <w:tcPr>
            <w:tcW w:w="5760" w:type="dxa"/>
            <w:shd w:val="clear" w:color="auto" w:fill="F2F5F9"/>
            <w:vAlign w:val="top"/>
          </w:tcPr>
          <w:p>
            <w:pPr>
              <w:spacing w:before="20" w:after="20" w:line="240" w:lineRule="auto"/>
            </w:pPr>
            <w:r>
              <w:rPr/>
              <w:t xml:space="preserve">Atomicity, Consistency, Isolation, Durability - durability via write-ahead log</w:t>
            </w:r>
          </w:p>
        </w:tc>
      </w:tr>
      <w:tr>
        <w:tc>
          <w:tcPr>
            <w:tcW w:w="3840" w:type="dxa"/>
            <w:vAlign w:val="top"/>
          </w:tcPr>
          <w:p>
            <w:pPr>
              <w:spacing w:before="20" w:after="20" w:line="240" w:lineRule="auto"/>
            </w:pPr>
            <w:r>
              <w:rPr/>
              <w:t xml:space="preserve">Read Uncommitted</w:t>
            </w:r>
          </w:p>
        </w:tc>
        <w:tc>
          <w:tcPr>
            <w:tcW w:w="5760" w:type="dxa"/>
            <w:vAlign w:val="top"/>
          </w:tcPr>
          <w:p>
            <w:pPr>
              <w:spacing w:before="20" w:after="20" w:line="240" w:lineRule="auto"/>
            </w:pPr>
            <w:r>
              <w:rPr/>
              <w:t xml:space="preserve">Permits dirty reads, non-repeatable reads, phantoms</w:t>
            </w:r>
          </w:p>
        </w:tc>
      </w:tr>
      <w:tr>
        <w:tc>
          <w:tcPr>
            <w:tcW w:w="3840" w:type="dxa"/>
            <w:shd w:val="clear" w:color="auto" w:fill="F2F5F9"/>
            <w:vAlign w:val="top"/>
          </w:tcPr>
          <w:p>
            <w:pPr>
              <w:spacing w:before="20" w:after="20" w:line="240" w:lineRule="auto"/>
            </w:pPr>
            <w:r>
              <w:rPr/>
              <w:t xml:space="preserve">Read Committed</w:t>
            </w:r>
          </w:p>
        </w:tc>
        <w:tc>
          <w:tcPr>
            <w:tcW w:w="5760" w:type="dxa"/>
            <w:shd w:val="clear" w:color="auto" w:fill="F2F5F9"/>
            <w:vAlign w:val="top"/>
          </w:tcPr>
          <w:p>
            <w:pPr>
              <w:spacing w:before="20" w:after="20" w:line="240" w:lineRule="auto"/>
            </w:pPr>
            <w:r>
              <w:rPr/>
              <w:t xml:space="preserve">Prevents dirty reads; permits non-repeatable reads and phantoms</w:t>
            </w:r>
          </w:p>
        </w:tc>
      </w:tr>
      <w:tr>
        <w:tc>
          <w:tcPr>
            <w:tcW w:w="3840" w:type="dxa"/>
            <w:vAlign w:val="top"/>
          </w:tcPr>
          <w:p>
            <w:pPr>
              <w:spacing w:before="20" w:after="20" w:line="240" w:lineRule="auto"/>
            </w:pPr>
            <w:r>
              <w:rPr/>
              <w:t xml:space="preserve">Repeatable Read</w:t>
            </w:r>
          </w:p>
        </w:tc>
        <w:tc>
          <w:tcPr>
            <w:tcW w:w="5760" w:type="dxa"/>
            <w:vAlign w:val="top"/>
          </w:tcPr>
          <w:p>
            <w:pPr>
              <w:spacing w:before="20" w:after="20" w:line="240" w:lineRule="auto"/>
            </w:pPr>
            <w:r>
              <w:rPr/>
              <w:t xml:space="preserve">Also prevents non-repeatable reads; permits phantoms</w:t>
            </w:r>
          </w:p>
        </w:tc>
      </w:tr>
      <w:tr>
        <w:tc>
          <w:tcPr>
            <w:tcW w:w="3840" w:type="dxa"/>
            <w:shd w:val="clear" w:color="auto" w:fill="F2F5F9"/>
            <w:vAlign w:val="top"/>
          </w:tcPr>
          <w:p>
            <w:pPr>
              <w:spacing w:before="20" w:after="20" w:line="240" w:lineRule="auto"/>
            </w:pPr>
            <w:r>
              <w:rPr/>
              <w:t xml:space="preserve">Serializable</w:t>
            </w:r>
          </w:p>
        </w:tc>
        <w:tc>
          <w:tcPr>
            <w:tcW w:w="5760" w:type="dxa"/>
            <w:shd w:val="clear" w:color="auto" w:fill="F2F5F9"/>
            <w:vAlign w:val="top"/>
          </w:tcPr>
          <w:p>
            <w:pPr>
              <w:spacing w:before="20" w:after="20" w:line="240" w:lineRule="auto"/>
            </w:pPr>
            <w:r>
              <w:rPr/>
              <w:t xml:space="preserve">Prevents all three, using range locks, at a real concurrency cost</w:t>
            </w:r>
          </w:p>
        </w:tc>
      </w:tr>
      <w:tr>
        <w:tc>
          <w:tcPr>
            <w:tcW w:w="3840" w:type="dxa"/>
            <w:vAlign w:val="top"/>
          </w:tcPr>
          <w:p>
            <w:pPr>
              <w:spacing w:before="20" w:after="20" w:line="240" w:lineRule="auto"/>
            </w:pPr>
            <w:r>
              <w:rPr/>
              <w:t xml:space="preserve">Snapshot</w:t>
            </w:r>
          </w:p>
        </w:tc>
        <w:tc>
          <w:tcPr>
            <w:tcW w:w="5760" w:type="dxa"/>
            <w:vAlign w:val="top"/>
          </w:tcPr>
          <w:p>
            <w:pPr>
              <w:spacing w:before="20" w:after="20" w:line="240" w:lineRule="auto"/>
            </w:pPr>
            <w:r>
              <w:rPr/>
              <w:t xml:space="preserve">Consistent point-in-time view, readers do not block; permits write skew</w:t>
            </w:r>
          </w:p>
        </w:tc>
      </w:tr>
      <w:tr>
        <w:tc>
          <w:tcPr>
            <w:tcW w:w="3840" w:type="dxa"/>
            <w:shd w:val="clear" w:color="auto" w:fill="F2F5F9"/>
            <w:vAlign w:val="top"/>
          </w:tcPr>
          <w:p>
            <w:pPr>
              <w:spacing w:before="20" w:after="20" w:line="240" w:lineRule="auto"/>
            </w:pPr>
            <w:r>
              <w:rPr/>
              <w:t xml:space="preserve">Write skew</w:t>
            </w:r>
          </w:p>
        </w:tc>
        <w:tc>
          <w:tcPr>
            <w:tcW w:w="5760" w:type="dxa"/>
            <w:shd w:val="clear" w:color="auto" w:fill="F2F5F9"/>
            <w:vAlign w:val="top"/>
          </w:tcPr>
          <w:p>
            <w:pPr>
              <w:spacing w:before="20" w:after="20" w:line="240" w:lineRule="auto"/>
            </w:pPr>
            <w:r>
              <w:rPr/>
              <w:t xml:space="preserve">Two transactions write different rows, no write-write conflict, and together they break a constraint</w:t>
            </w:r>
          </w:p>
        </w:tc>
      </w:tr>
      <w:tr>
        <w:tc>
          <w:tcPr>
            <w:tcW w:w="3840" w:type="dxa"/>
            <w:vAlign w:val="top"/>
          </w:tcPr>
          <w:p>
            <w:pPr>
              <w:spacing w:before="20" w:after="20" w:line="240" w:lineRule="auto"/>
            </w:pPr>
            <w:r>
              <w:rPr/>
              <w:t xml:space="preserve">MVCC vs locking</w:t>
            </w:r>
          </w:p>
        </w:tc>
        <w:tc>
          <w:tcPr>
            <w:tcW w:w="5760" w:type="dxa"/>
            <w:vAlign w:val="top"/>
          </w:tcPr>
          <w:p>
            <w:pPr>
              <w:spacing w:before="20" w:after="20" w:line="240" w:lineRule="auto"/>
            </w:pPr>
            <w:r>
              <w:rPr/>
              <w:t xml:space="preserve">Postgres keeps versions so readers never block; SQL Server locks by default unless snapshot is enabled</w:t>
            </w:r>
          </w:p>
        </w:tc>
      </w:tr>
      <w:tr>
        <w:tc>
          <w:tcPr>
            <w:tcW w:w="3840" w:type="dxa"/>
            <w:shd w:val="clear" w:color="auto" w:fill="F2F5F9"/>
            <w:vAlign w:val="top"/>
          </w:tcPr>
          <w:p>
            <w:pPr>
              <w:spacing w:before="20" w:after="20" w:line="240" w:lineRule="auto"/>
            </w:pPr>
            <w:r>
              <w:rPr/>
              <w:t xml:space="preserve">Lock escalation</w:t>
            </w:r>
          </w:p>
        </w:tc>
        <w:tc>
          <w:tcPr>
            <w:tcW w:w="5760" w:type="dxa"/>
            <w:shd w:val="clear" w:color="auto" w:fill="F2F5F9"/>
            <w:vAlign w:val="top"/>
          </w:tcPr>
          <w:p>
            <w:pPr>
              <w:spacing w:before="20" w:after="20" w:line="240" w:lineRule="auto"/>
            </w:pPr>
            <w:r>
              <w:rPr/>
              <w:t xml:space="preserve">Many row locks become one table lock to save memory - and suddenly block everyone. Batch your updates</w:t>
            </w:r>
          </w:p>
        </w:tc>
      </w:tr>
      <w:tr>
        <w:tc>
          <w:tcPr>
            <w:tcW w:w="3840" w:type="dxa"/>
            <w:vAlign w:val="top"/>
          </w:tcPr>
          <w:p>
            <w:pPr>
              <w:spacing w:before="20" w:after="20" w:line="240" w:lineRule="auto"/>
            </w:pPr>
            <w:r>
              <w:rPr/>
              <w:t xml:space="preserve">Deadlock cause and fix</w:t>
            </w:r>
          </w:p>
        </w:tc>
        <w:tc>
          <w:tcPr>
            <w:tcW w:w="5760" w:type="dxa"/>
            <w:vAlign w:val="top"/>
          </w:tcPr>
          <w:p>
            <w:pPr>
              <w:spacing w:before="20" w:after="20" w:line="240" w:lineRule="auto"/>
            </w:pPr>
            <w:r>
              <w:rPr/>
              <w:t xml:space="preserve">Two transactions touching rows in a different order. Fix with a consistent access order</w:t>
            </w:r>
          </w:p>
        </w:tc>
      </w:tr>
      <w:tr>
        <w:tc>
          <w:tcPr>
            <w:tcW w:w="3840" w:type="dxa"/>
            <w:shd w:val="clear" w:color="auto" w:fill="F2F5F9"/>
            <w:vAlign w:val="top"/>
          </w:tcPr>
          <w:p>
            <w:pPr>
              <w:spacing w:before="20" w:after="20" w:line="240" w:lineRule="auto"/>
            </w:pPr>
            <w:r>
              <w:rPr/>
              <w:t xml:space="preserve">When to denormalise</w:t>
            </w:r>
          </w:p>
        </w:tc>
        <w:tc>
          <w:tcPr>
            <w:tcW w:w="5760" w:type="dxa"/>
            <w:shd w:val="clear" w:color="auto" w:fill="F2F5F9"/>
            <w:vAlign w:val="top"/>
          </w:tcPr>
          <w:p>
            <w:pPr>
              <w:spacing w:before="20" w:after="20" w:line="240" w:lineRule="auto"/>
            </w:pPr>
            <w:r>
              <w:rPr/>
              <w:t xml:space="preserve">When a hot read path's join cost is measured. You accept two sources of truth and own the sync</w:t>
            </w:r>
          </w:p>
        </w:tc>
      </w:tr>
      <w:tr>
        <w:tc>
          <w:tcPr>
            <w:tcW w:w="3840" w:type="dxa"/>
            <w:vAlign w:val="top"/>
          </w:tcPr>
          <w:p>
            <w:pPr>
              <w:spacing w:before="20" w:after="20" w:line="240" w:lineRule="auto"/>
            </w:pPr>
            <w:r>
              <w:rPr/>
              <w:t xml:space="preserve">Connection pool exhaustion</w:t>
            </w:r>
          </w:p>
        </w:tc>
        <w:tc>
          <w:tcPr>
            <w:tcW w:w="5760" w:type="dxa"/>
            <w:vAlign w:val="top"/>
          </w:tcPr>
          <w:p>
            <w:pPr>
              <w:spacing w:before="20" w:after="20" w:line="240" w:lineRule="auto"/>
            </w:pPr>
            <w:r>
              <w:rPr/>
              <w:t xml:space="preserve">"Timeout expired... obtaining a connection from the pool" - usually a leak or a long transaction, not a slow database</w:t>
            </w:r>
          </w:p>
        </w:tc>
      </w:tr>
    </w:tbl>
    <w:p>
      <w:pPr>
        <w:spacing w:after="0"/>
      </w:pPr>
    </w:p>
    <w:p>
      <w:pPr>
        <w:pStyle w:val="Heading1"/>
      </w:pPr>
      <w:r>
        <w:rPr/>
        <w:t xml:space="preserve">PART 3 - Networking, OS and distributed systems, one line each</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840"/>
        <w:gridCol w:w="5760"/>
      </w:tblGrid>
      <w:tr>
        <w:trPr>
          <w:tblHeader/>
        </w:trPr>
        <w:tc>
          <w:tcPr>
            <w:tcW w:w="3840" w:type="dxa"/>
            <w:shd w:val="clear" w:color="auto" w:fill="1F3864"/>
            <w:vAlign w:val="top"/>
          </w:tcPr>
          <w:p>
            <w:pPr>
              <w:spacing w:before="20" w:after="20" w:line="240" w:lineRule="auto"/>
            </w:pPr>
            <w:r>
              <w:rPr>
                <w:b/>
                <w:color w:val="FFFFFF"/>
              </w:rPr>
              <w:t xml:space="preserve">Prompt</w:t>
            </w:r>
          </w:p>
        </w:tc>
        <w:tc>
          <w:tcPr>
            <w:tcW w:w="5760" w:type="dxa"/>
            <w:shd w:val="clear" w:color="auto" w:fill="1F3864"/>
            <w:vAlign w:val="top"/>
          </w:tcPr>
          <w:p>
            <w:pPr>
              <w:spacing w:before="20" w:after="20" w:line="240" w:lineRule="auto"/>
            </w:pPr>
            <w:r>
              <w:rPr>
                <w:b/>
                <w:color w:val="FFFFFF"/>
              </w:rPr>
              <w:t xml:space="preserve">Answer</w:t>
            </w:r>
          </w:p>
        </w:tc>
      </w:tr>
      <w:tr>
        <w:tc>
          <w:tcPr>
            <w:tcW w:w="3840" w:type="dxa"/>
            <w:vAlign w:val="top"/>
          </w:tcPr>
          <w:p>
            <w:pPr>
              <w:spacing w:before="20" w:after="20" w:line="240" w:lineRule="auto"/>
            </w:pPr>
            <w:r>
              <w:rPr/>
              <w:t xml:space="preserve">URL journey</w:t>
            </w:r>
          </w:p>
        </w:tc>
        <w:tc>
          <w:tcPr>
            <w:tcW w:w="5760" w:type="dxa"/>
            <w:vAlign w:val="top"/>
          </w:tcPr>
          <w:p>
            <w:pPr>
              <w:spacing w:before="20" w:after="20" w:line="240" w:lineRule="auto"/>
            </w:pPr>
            <w:r>
              <w:rPr/>
              <w:t xml:space="preserve">DNS, TCP handshake, TLS handshake, HTTP to a load balancer, app, cache, database, response, then assets from a CDN</w:t>
            </w:r>
          </w:p>
        </w:tc>
      </w:tr>
      <w:tr>
        <w:tc>
          <w:tcPr>
            <w:tcW w:w="3840" w:type="dxa"/>
            <w:shd w:val="clear" w:color="auto" w:fill="F2F5F9"/>
            <w:vAlign w:val="top"/>
          </w:tcPr>
          <w:p>
            <w:pPr>
              <w:spacing w:before="20" w:after="20" w:line="240" w:lineRule="auto"/>
            </w:pPr>
            <w:r>
              <w:rPr/>
              <w:t xml:space="preserve">TCP handshake</w:t>
            </w:r>
          </w:p>
        </w:tc>
        <w:tc>
          <w:tcPr>
            <w:tcW w:w="5760" w:type="dxa"/>
            <w:shd w:val="clear" w:color="auto" w:fill="F2F5F9"/>
            <w:vAlign w:val="top"/>
          </w:tcPr>
          <w:p>
            <w:pPr>
              <w:spacing w:before="20" w:after="20" w:line="240" w:lineRule="auto"/>
            </w:pPr>
            <w:r>
              <w:rPr/>
              <w:t xml:space="preserve">SYN, SYN-ACK, ACK - one full round trip before any data</w:t>
            </w:r>
          </w:p>
        </w:tc>
      </w:tr>
      <w:tr>
        <w:tc>
          <w:tcPr>
            <w:tcW w:w="3840" w:type="dxa"/>
            <w:vAlign w:val="top"/>
          </w:tcPr>
          <w:p>
            <w:pPr>
              <w:spacing w:before="20" w:after="20" w:line="240" w:lineRule="auto"/>
            </w:pPr>
            <w:r>
              <w:rPr/>
              <w:t xml:space="preserve">Flow vs congestion control</w:t>
            </w:r>
          </w:p>
        </w:tc>
        <w:tc>
          <w:tcPr>
            <w:tcW w:w="5760" w:type="dxa"/>
            <w:vAlign w:val="top"/>
          </w:tcPr>
          <w:p>
            <w:pPr>
              <w:spacing w:before="20" w:after="20" w:line="240" w:lineRule="auto"/>
            </w:pPr>
            <w:r>
              <w:rPr/>
              <w:t xml:space="preserve">Flow protects the receiver (window); congestion protects the network (slow start, backoff)</w:t>
            </w:r>
          </w:p>
        </w:tc>
      </w:tr>
      <w:tr>
        <w:tc>
          <w:tcPr>
            <w:tcW w:w="3840" w:type="dxa"/>
            <w:shd w:val="clear" w:color="auto" w:fill="F2F5F9"/>
            <w:vAlign w:val="top"/>
          </w:tcPr>
          <w:p>
            <w:pPr>
              <w:spacing w:before="20" w:after="20" w:line="240" w:lineRule="auto"/>
            </w:pPr>
            <w:r>
              <w:rPr/>
              <w:t xml:space="preserve">Head-of-line blocking</w:t>
            </w:r>
          </w:p>
        </w:tc>
        <w:tc>
          <w:tcPr>
            <w:tcW w:w="5760" w:type="dxa"/>
            <w:shd w:val="clear" w:color="auto" w:fill="F2F5F9"/>
            <w:vAlign w:val="top"/>
          </w:tcPr>
          <w:p>
            <w:pPr>
              <w:spacing w:before="20" w:after="20" w:line="240" w:lineRule="auto"/>
            </w:pPr>
            <w:r>
              <w:rPr/>
              <w:t xml:space="preserve">HTTP/2 fixed it at the HTTP layer; TCP still stalls all streams on loss. HTTP/3 over QUIC fixes that</w:t>
            </w:r>
          </w:p>
        </w:tc>
      </w:tr>
      <w:tr>
        <w:tc>
          <w:tcPr>
            <w:tcW w:w="3840" w:type="dxa"/>
            <w:vAlign w:val="top"/>
          </w:tcPr>
          <w:p>
            <w:pPr>
              <w:spacing w:before="20" w:after="20" w:line="240" w:lineRule="auto"/>
            </w:pPr>
            <w:r>
              <w:rPr/>
              <w:t xml:space="preserve">Why TLS uses both crypto types</w:t>
            </w:r>
          </w:p>
        </w:tc>
        <w:tc>
          <w:tcPr>
            <w:tcW w:w="5760" w:type="dxa"/>
            <w:vAlign w:val="top"/>
          </w:tcPr>
          <w:p>
            <w:pPr>
              <w:spacing w:before="20" w:after="20" w:line="240" w:lineRule="auto"/>
            </w:pPr>
            <w:r>
              <w:rPr/>
              <w:t xml:space="preserve">Asymmetric to authenticate and agree a key; symmetric because it is fast enough for the data</w:t>
            </w:r>
          </w:p>
        </w:tc>
      </w:tr>
      <w:tr>
        <w:tc>
          <w:tcPr>
            <w:tcW w:w="3840" w:type="dxa"/>
            <w:shd w:val="clear" w:color="auto" w:fill="F2F5F9"/>
            <w:vAlign w:val="top"/>
          </w:tcPr>
          <w:p>
            <w:pPr>
              <w:spacing w:before="20" w:after="20" w:line="240" w:lineRule="auto"/>
            </w:pPr>
            <w:r>
              <w:rPr/>
              <w:t xml:space="preserve">What HTTPS does not hide</w:t>
            </w:r>
          </w:p>
        </w:tc>
        <w:tc>
          <w:tcPr>
            <w:tcW w:w="5760" w:type="dxa"/>
            <w:shd w:val="clear" w:color="auto" w:fill="F2F5F9"/>
            <w:vAlign w:val="top"/>
          </w:tcPr>
          <w:p>
            <w:pPr>
              <w:spacing w:before="20" w:after="20" w:line="240" w:lineRule="auto"/>
            </w:pPr>
            <w:r>
              <w:rPr/>
              <w:t xml:space="preserve">Which server you contacted, traffic volume and timing, or a malicious endpoint</w:t>
            </w:r>
          </w:p>
        </w:tc>
      </w:tr>
      <w:tr>
        <w:tc>
          <w:tcPr>
            <w:tcW w:w="3840" w:type="dxa"/>
            <w:vAlign w:val="top"/>
          </w:tcPr>
          <w:p>
            <w:pPr>
              <w:spacing w:before="20" w:after="20" w:line="240" w:lineRule="auto"/>
            </w:pPr>
            <w:r>
              <w:rPr/>
              <w:t xml:space="preserve">CORS preflight</w:t>
            </w:r>
          </w:p>
        </w:tc>
        <w:tc>
          <w:tcPr>
            <w:tcW w:w="5760" w:type="dxa"/>
            <w:vAlign w:val="top"/>
          </w:tcPr>
          <w:p>
            <w:pPr>
              <w:spacing w:before="20" w:after="20" w:line="240" w:lineRule="auto"/>
            </w:pPr>
            <w:r>
              <w:rPr/>
              <w:t xml:space="preserve">An OPTIONS request asking permission before a non-simple cross-origin request. Browser-enforced, not server security</w:t>
            </w:r>
          </w:p>
        </w:tc>
      </w:tr>
      <w:tr>
        <w:tc>
          <w:tcPr>
            <w:tcW w:w="3840" w:type="dxa"/>
            <w:shd w:val="clear" w:color="auto" w:fill="F2F5F9"/>
            <w:vAlign w:val="top"/>
          </w:tcPr>
          <w:p>
            <w:pPr>
              <w:spacing w:before="20" w:after="20" w:line="240" w:lineRule="auto"/>
            </w:pPr>
            <w:r>
              <w:rPr/>
              <w:t xml:space="preserve">WebSocket scaling</w:t>
            </w:r>
          </w:p>
        </w:tc>
        <w:tc>
          <w:tcPr>
            <w:tcW w:w="5760" w:type="dxa"/>
            <w:shd w:val="clear" w:color="auto" w:fill="F2F5F9"/>
            <w:vAlign w:val="top"/>
          </w:tcPr>
          <w:p>
            <w:pPr>
              <w:spacing w:before="20" w:after="20" w:line="240" w:lineRule="auto"/>
            </w:pPr>
            <w:r>
              <w:rPr/>
              <w:t xml:space="preserve">The connection is state pinned to one server - so you need a backplane and sticky sessions</w:t>
            </w:r>
          </w:p>
        </w:tc>
      </w:tr>
      <w:tr>
        <w:tc>
          <w:tcPr>
            <w:tcW w:w="3840" w:type="dxa"/>
            <w:vAlign w:val="top"/>
          </w:tcPr>
          <w:p>
            <w:pPr>
              <w:spacing w:before="20" w:after="20" w:line="240" w:lineRule="auto"/>
            </w:pPr>
            <w:r>
              <w:rPr/>
              <w:t xml:space="preserve">Context switch cost</w:t>
            </w:r>
          </w:p>
        </w:tc>
        <w:tc>
          <w:tcPr>
            <w:tcW w:w="5760" w:type="dxa"/>
            <w:vAlign w:val="top"/>
          </w:tcPr>
          <w:p>
            <w:pPr>
              <w:spacing w:before="20" w:after="20" w:line="240" w:lineRule="auto"/>
            </w:pPr>
            <w:r>
              <w:rPr/>
              <w:t xml:space="preserve">Register save plus page-table switch, but mostly the cold cache and TLB afterwards</w:t>
            </w:r>
          </w:p>
        </w:tc>
      </w:tr>
      <w:tr>
        <w:tc>
          <w:tcPr>
            <w:tcW w:w="3840" w:type="dxa"/>
            <w:shd w:val="clear" w:color="auto" w:fill="F2F5F9"/>
            <w:vAlign w:val="top"/>
          </w:tcPr>
          <w:p>
            <w:pPr>
              <w:spacing w:before="20" w:after="20" w:line="240" w:lineRule="auto"/>
            </w:pPr>
            <w:r>
              <w:rPr/>
              <w:t xml:space="preserve">Virtual memory</w:t>
            </w:r>
          </w:p>
        </w:tc>
        <w:tc>
          <w:tcPr>
            <w:tcW w:w="5760" w:type="dxa"/>
            <w:shd w:val="clear" w:color="auto" w:fill="F2F5F9"/>
            <w:vAlign w:val="top"/>
          </w:tcPr>
          <w:p>
            <w:pPr>
              <w:spacing w:before="20" w:after="20" w:line="240" w:lineRule="auto"/>
            </w:pPr>
            <w:r>
              <w:rPr/>
              <w:t xml:space="preserve">Private address space mapped to physical pages. Gives isolation and lazy allocation</w:t>
            </w:r>
          </w:p>
        </w:tc>
      </w:tr>
      <w:tr>
        <w:tc>
          <w:tcPr>
            <w:tcW w:w="3840" w:type="dxa"/>
            <w:vAlign w:val="top"/>
          </w:tcPr>
          <w:p>
            <w:pPr>
              <w:spacing w:before="20" w:after="20" w:line="240" w:lineRule="auto"/>
            </w:pPr>
            <w:r>
              <w:rPr/>
              <w:t xml:space="preserve">Page fault</w:t>
            </w:r>
          </w:p>
        </w:tc>
        <w:tc>
          <w:tcPr>
            <w:tcW w:w="5760" w:type="dxa"/>
            <w:vAlign w:val="top"/>
          </w:tcPr>
          <w:p>
            <w:pPr>
              <w:spacing w:before="20" w:after="20" w:line="240" w:lineRule="auto"/>
            </w:pPr>
            <w:r>
              <w:rPr/>
              <w:t xml:space="preserve">The normal mechanism for bringing a page in. Only hard faults are slow</w:t>
            </w:r>
          </w:p>
        </w:tc>
      </w:tr>
      <w:tr>
        <w:tc>
          <w:tcPr>
            <w:tcW w:w="3840" w:type="dxa"/>
            <w:shd w:val="clear" w:color="auto" w:fill="F2F5F9"/>
            <w:vAlign w:val="top"/>
          </w:tcPr>
          <w:p>
            <w:pPr>
              <w:spacing w:before="20" w:after="20" w:line="240" w:lineRule="auto"/>
            </w:pPr>
            <w:r>
              <w:rPr/>
              <w:t xml:space="preserve">Two scheduler layers</w:t>
            </w:r>
          </w:p>
        </w:tc>
        <w:tc>
          <w:tcPr>
            <w:tcW w:w="5760" w:type="dxa"/>
            <w:shd w:val="clear" w:color="auto" w:fill="F2F5F9"/>
            <w:vAlign w:val="top"/>
          </w:tcPr>
          <w:p>
            <w:pPr>
              <w:spacing w:before="20" w:after="20" w:line="240" w:lineRule="auto"/>
            </w:pPr>
            <w:r>
              <w:rPr/>
              <w:t xml:space="preserve">The OS schedules threads onto cores; the .NET pool schedules work items onto threads</w:t>
            </w:r>
          </w:p>
        </w:tc>
      </w:tr>
      <w:tr>
        <w:tc>
          <w:tcPr>
            <w:tcW w:w="3840" w:type="dxa"/>
            <w:vAlign w:val="top"/>
          </w:tcPr>
          <w:p>
            <w:pPr>
              <w:spacing w:before="20" w:after="20" w:line="240" w:lineRule="auto"/>
            </w:pPr>
            <w:r>
              <w:rPr/>
              <w:t xml:space="preserve">Spinlock catastrophic when</w:t>
            </w:r>
          </w:p>
        </w:tc>
        <w:tc>
          <w:tcPr>
            <w:tcW w:w="5760" w:type="dxa"/>
            <w:vAlign w:val="top"/>
          </w:tcPr>
          <w:p>
            <w:pPr>
              <w:spacing w:before="20" w:after="20" w:line="240" w:lineRule="auto"/>
            </w:pPr>
            <w:r>
              <w:rPr/>
              <w:t xml:space="preserve">The critical section is long, or threads outnumber cores - you burn a core doing nothing</w:t>
            </w:r>
          </w:p>
        </w:tc>
      </w:tr>
      <w:tr>
        <w:tc>
          <w:tcPr>
            <w:tcW w:w="3840" w:type="dxa"/>
            <w:shd w:val="clear" w:color="auto" w:fill="F2F5F9"/>
            <w:vAlign w:val="top"/>
          </w:tcPr>
          <w:p>
            <w:pPr>
              <w:spacing w:before="20" w:after="20" w:line="240" w:lineRule="auto"/>
            </w:pPr>
            <w:r>
              <w:rPr/>
              <w:t xml:space="preserve">Async I/O needs no thread</w:t>
            </w:r>
          </w:p>
        </w:tc>
        <w:tc>
          <w:tcPr>
            <w:tcW w:w="5760" w:type="dxa"/>
            <w:shd w:val="clear" w:color="auto" w:fill="F2F5F9"/>
            <w:vAlign w:val="top"/>
          </w:tcPr>
          <w:p>
            <w:pPr>
              <w:spacing w:before="20" w:after="20" w:line="240" w:lineRule="auto"/>
            </w:pPr>
            <w:r>
              <w:rPr/>
              <w:t xml:space="preserve">The OS and hardware do the waiting; the continuation lives in a heap state machine, not on a stack</w:t>
            </w:r>
          </w:p>
        </w:tc>
      </w:tr>
      <w:tr>
        <w:tc>
          <w:tcPr>
            <w:tcW w:w="3840" w:type="dxa"/>
            <w:vAlign w:val="top"/>
          </w:tcPr>
          <w:p>
            <w:pPr>
              <w:spacing w:before="20" w:after="20" w:line="240" w:lineRule="auto"/>
            </w:pPr>
            <w:r>
              <w:rPr/>
              <w:t xml:space="preserve">Replication lag</w:t>
            </w:r>
          </w:p>
        </w:tc>
        <w:tc>
          <w:tcPr>
            <w:tcW w:w="5760" w:type="dxa"/>
            <w:vAlign w:val="top"/>
          </w:tcPr>
          <w:p>
            <w:pPr>
              <w:spacing w:before="20" w:after="20" w:line="240" w:lineRule="auto"/>
            </w:pPr>
            <w:r>
              <w:rPr/>
              <w:t xml:space="preserve">Asynchronous replication means a follower read can miss a just-committed write</w:t>
            </w:r>
          </w:p>
        </w:tc>
      </w:tr>
      <w:tr>
        <w:tc>
          <w:tcPr>
            <w:tcW w:w="3840" w:type="dxa"/>
            <w:shd w:val="clear" w:color="auto" w:fill="F2F5F9"/>
            <w:vAlign w:val="top"/>
          </w:tcPr>
          <w:p>
            <w:pPr>
              <w:spacing w:before="20" w:after="20" w:line="240" w:lineRule="auto"/>
            </w:pPr>
            <w:r>
              <w:rPr/>
              <w:t xml:space="preserve">Read-your-writes</w:t>
            </w:r>
          </w:p>
        </w:tc>
        <w:tc>
          <w:tcPr>
            <w:tcW w:w="5760" w:type="dxa"/>
            <w:shd w:val="clear" w:color="auto" w:fill="F2F5F9"/>
            <w:vAlign w:val="top"/>
          </w:tcPr>
          <w:p>
            <w:pPr>
              <w:spacing w:before="20" w:after="20" w:line="240" w:lineRule="auto"/>
            </w:pPr>
            <w:r>
              <w:rPr/>
              <w:t xml:space="preserve">Route a user to the leader briefly after they write, or wait for a version</w:t>
            </w:r>
          </w:p>
        </w:tc>
      </w:tr>
      <w:tr>
        <w:tc>
          <w:tcPr>
            <w:tcW w:w="3840" w:type="dxa"/>
            <w:vAlign w:val="top"/>
          </w:tcPr>
          <w:p>
            <w:pPr>
              <w:spacing w:before="20" w:after="20" w:line="240" w:lineRule="auto"/>
            </w:pPr>
            <w:r>
              <w:rPr/>
              <w:t xml:space="preserve">Quorum R + W &gt; N</w:t>
            </w:r>
          </w:p>
        </w:tc>
        <w:tc>
          <w:tcPr>
            <w:tcW w:w="5760" w:type="dxa"/>
            <w:vAlign w:val="top"/>
          </w:tcPr>
          <w:p>
            <w:pPr>
              <w:spacing w:before="20" w:after="20" w:line="240" w:lineRule="auto"/>
            </w:pPr>
            <w:r>
              <w:rPr/>
              <w:t xml:space="preserve">Read and write sets must overlap by at least one node - pigeonhole</w:t>
            </w:r>
          </w:p>
        </w:tc>
      </w:tr>
      <w:tr>
        <w:tc>
          <w:tcPr>
            <w:tcW w:w="3840" w:type="dxa"/>
            <w:shd w:val="clear" w:color="auto" w:fill="F2F5F9"/>
            <w:vAlign w:val="top"/>
          </w:tcPr>
          <w:p>
            <w:pPr>
              <w:spacing w:before="20" w:after="20" w:line="240" w:lineRule="auto"/>
            </w:pPr>
            <w:r>
              <w:rPr/>
              <w:t xml:space="preserve">Split brain</w:t>
            </w:r>
          </w:p>
        </w:tc>
        <w:tc>
          <w:tcPr>
            <w:tcW w:w="5760" w:type="dxa"/>
            <w:shd w:val="clear" w:color="auto" w:fill="F2F5F9"/>
            <w:vAlign w:val="top"/>
          </w:tcPr>
          <w:p>
            <w:pPr>
              <w:spacing w:before="20" w:after="20" w:line="240" w:lineRule="auto"/>
            </w:pPr>
            <w:r>
              <w:rPr/>
              <w:t xml:space="preserve">Both sides of a partition elect a leader. Prevented by requiring a majority - hence odd cluster sizes</w:t>
            </w:r>
          </w:p>
        </w:tc>
      </w:tr>
      <w:tr>
        <w:tc>
          <w:tcPr>
            <w:tcW w:w="3840" w:type="dxa"/>
            <w:vAlign w:val="top"/>
          </w:tcPr>
          <w:p>
            <w:pPr>
              <w:spacing w:before="20" w:after="20" w:line="240" w:lineRule="auto"/>
            </w:pPr>
            <w:r>
              <w:rPr/>
              <w:t xml:space="preserve">Consistent hashing</w:t>
            </w:r>
          </w:p>
        </w:tc>
        <w:tc>
          <w:tcPr>
            <w:tcW w:w="5760" w:type="dxa"/>
            <w:vAlign w:val="top"/>
          </w:tcPr>
          <w:p>
            <w:pPr>
              <w:spacing w:before="20" w:after="20" w:line="240" w:lineRule="auto"/>
            </w:pPr>
            <w:r>
              <w:rPr/>
              <w:t xml:space="preserve">Ring placement, so adding a node moves ~1/N of keys instead of nearly all</w:t>
            </w:r>
          </w:p>
        </w:tc>
      </w:tr>
      <w:tr>
        <w:tc>
          <w:tcPr>
            <w:tcW w:w="3840" w:type="dxa"/>
            <w:shd w:val="clear" w:color="auto" w:fill="F2F5F9"/>
            <w:vAlign w:val="top"/>
          </w:tcPr>
          <w:p>
            <w:pPr>
              <w:spacing w:before="20" w:after="20" w:line="240" w:lineRule="auto"/>
            </w:pPr>
            <w:r>
              <w:rPr/>
              <w:t xml:space="preserve">Virtual nodes</w:t>
            </w:r>
          </w:p>
        </w:tc>
        <w:tc>
          <w:tcPr>
            <w:tcW w:w="5760" w:type="dxa"/>
            <w:shd w:val="clear" w:color="auto" w:fill="F2F5F9"/>
            <w:vAlign w:val="top"/>
          </w:tcPr>
          <w:p>
            <w:pPr>
              <w:spacing w:before="20" w:after="20" w:line="240" w:lineRule="auto"/>
            </w:pPr>
            <w:r>
              <w:rPr/>
              <w:t xml:space="preserve">One physical server occupies many ring positions, smoothing distribution</w:t>
            </w:r>
          </w:p>
        </w:tc>
      </w:tr>
      <w:tr>
        <w:tc>
          <w:tcPr>
            <w:tcW w:w="3840" w:type="dxa"/>
            <w:vAlign w:val="top"/>
          </w:tcPr>
          <w:p>
            <w:pPr>
              <w:spacing w:before="20" w:after="20" w:line="240" w:lineRule="auto"/>
            </w:pPr>
            <w:r>
              <w:rPr/>
              <w:t xml:space="preserve">CAP correctly</w:t>
            </w:r>
          </w:p>
        </w:tc>
        <w:tc>
          <w:tcPr>
            <w:tcW w:w="5760" w:type="dxa"/>
            <w:vAlign w:val="top"/>
          </w:tcPr>
          <w:p>
            <w:pPr>
              <w:spacing w:before="20" w:after="20" w:line="240" w:lineRule="auto"/>
            </w:pPr>
            <w:r>
              <w:rPr/>
              <w:t xml:space="preserve">During a </w:t>
            </w:r>
            <w:r>
              <w:rPr>
                <w:b/>
              </w:rPr>
              <w:t xml:space="preserve">partition</w:t>
            </w:r>
            <w:r>
              <w:rPr/>
              <w:t xml:space="preserve"> choose consistency or availability. Partition tolerance is not optional</w:t>
            </w:r>
          </w:p>
        </w:tc>
      </w:tr>
      <w:tr>
        <w:tc>
          <w:tcPr>
            <w:tcW w:w="3840" w:type="dxa"/>
            <w:shd w:val="clear" w:color="auto" w:fill="F2F5F9"/>
            <w:vAlign w:val="top"/>
          </w:tcPr>
          <w:p>
            <w:pPr>
              <w:spacing w:before="20" w:after="20" w:line="240" w:lineRule="auto"/>
            </w:pPr>
            <w:r>
              <w:rPr/>
              <w:t xml:space="preserve">PACELC</w:t>
            </w:r>
          </w:p>
        </w:tc>
        <w:tc>
          <w:tcPr>
            <w:tcW w:w="5760" w:type="dxa"/>
            <w:shd w:val="clear" w:color="auto" w:fill="F2F5F9"/>
            <w:vAlign w:val="top"/>
          </w:tcPr>
          <w:p>
            <w:pPr>
              <w:spacing w:before="20" w:after="20" w:line="240" w:lineRule="auto"/>
            </w:pPr>
            <w:r>
              <w:rPr/>
              <w:t xml:space="preserve">And </w:t>
            </w:r>
            <w:r>
              <w:rPr>
                <w:b/>
              </w:rPr>
              <w:t xml:space="preserve">else</w:t>
            </w:r>
            <w:r>
              <w:rPr/>
              <w:t xml:space="preserve">, with no partition, you still trade latency against consistency</w:t>
            </w:r>
          </w:p>
        </w:tc>
      </w:tr>
      <w:tr>
        <w:tc>
          <w:tcPr>
            <w:tcW w:w="3840" w:type="dxa"/>
            <w:vAlign w:val="top"/>
          </w:tcPr>
          <w:p>
            <w:pPr>
              <w:spacing w:before="20" w:after="20" w:line="240" w:lineRule="auto"/>
            </w:pPr>
            <w:r>
              <w:rPr/>
              <w:t xml:space="preserve">Causal consistency</w:t>
            </w:r>
          </w:p>
        </w:tc>
        <w:tc>
          <w:tcPr>
            <w:tcW w:w="5760" w:type="dxa"/>
            <w:vAlign w:val="top"/>
          </w:tcPr>
          <w:p>
            <w:pPr>
              <w:spacing w:before="20" w:after="20" w:line="240" w:lineRule="auto"/>
            </w:pPr>
            <w:r>
              <w:rPr/>
              <w:t xml:space="preserve">Causally related operations are seen in order; unrelated ones may not be. Usually what users need</w:t>
            </w:r>
          </w:p>
        </w:tc>
      </w:tr>
      <w:tr>
        <w:tc>
          <w:tcPr>
            <w:tcW w:w="3840" w:type="dxa"/>
            <w:shd w:val="clear" w:color="auto" w:fill="F2F5F9"/>
            <w:vAlign w:val="top"/>
          </w:tcPr>
          <w:p>
            <w:pPr>
              <w:spacing w:before="20" w:after="20" w:line="240" w:lineRule="auto"/>
            </w:pPr>
            <w:r>
              <w:rPr/>
              <w:t xml:space="preserve">Redis single-threaded</w:t>
            </w:r>
          </w:p>
        </w:tc>
        <w:tc>
          <w:tcPr>
            <w:tcW w:w="5760" w:type="dxa"/>
            <w:shd w:val="clear" w:color="auto" w:fill="F2F5F9"/>
            <w:vAlign w:val="top"/>
          </w:tcPr>
          <w:p>
            <w:pPr>
              <w:spacing w:before="20" w:after="20" w:line="240" w:lineRule="auto"/>
            </w:pPr>
            <w:r>
              <w:rPr/>
              <w:t xml:space="preserve">Atomic commands, no locks, predictable latency - and network-bound anyway. One slow command blocks all</w:t>
            </w:r>
          </w:p>
        </w:tc>
      </w:tr>
      <w:tr>
        <w:tc>
          <w:tcPr>
            <w:tcW w:w="3840" w:type="dxa"/>
            <w:vAlign w:val="top"/>
          </w:tcPr>
          <w:p>
            <w:pPr>
              <w:spacing w:before="20" w:after="20" w:line="240" w:lineRule="auto"/>
            </w:pPr>
            <w:r>
              <w:rPr/>
              <w:t xml:space="preserve">LRU vs LFU vs TTL</w:t>
            </w:r>
          </w:p>
        </w:tc>
        <w:tc>
          <w:tcPr>
            <w:tcW w:w="5760" w:type="dxa"/>
            <w:vAlign w:val="top"/>
          </w:tcPr>
          <w:p>
            <w:pPr>
              <w:spacing w:before="20" w:after="20" w:line="240" w:lineRule="auto"/>
            </w:pPr>
            <w:r>
              <w:rPr/>
              <w:t xml:space="preserve">Recency; frequency; and TTL is a staleness bound, not an eviction strategy. Usually TTL plus LRU</w:t>
            </w:r>
          </w:p>
        </w:tc>
      </w:tr>
      <w:tr>
        <w:tc>
          <w:tcPr>
            <w:tcW w:w="3840" w:type="dxa"/>
            <w:shd w:val="clear" w:color="auto" w:fill="F2F5F9"/>
            <w:vAlign w:val="top"/>
          </w:tcPr>
          <w:p>
            <w:pPr>
              <w:spacing w:before="20" w:after="20" w:line="240" w:lineRule="auto"/>
            </w:pPr>
            <w:r>
              <w:rPr/>
              <w:t xml:space="preserve">Delivery guarantees</w:t>
            </w:r>
          </w:p>
        </w:tc>
        <w:tc>
          <w:tcPr>
            <w:tcW w:w="5760" w:type="dxa"/>
            <w:shd w:val="clear" w:color="auto" w:fill="F2F5F9"/>
            <w:vAlign w:val="top"/>
          </w:tcPr>
          <w:p>
            <w:pPr>
              <w:spacing w:before="20" w:after="20" w:line="240" w:lineRule="auto"/>
            </w:pPr>
            <w:r>
              <w:rPr/>
              <w:t xml:space="preserve">At-most-once loses; at-least-once duplicates; exactly-once delivery is impossible</w:t>
            </w:r>
          </w:p>
        </w:tc>
      </w:tr>
      <w:tr>
        <w:tc>
          <w:tcPr>
            <w:tcW w:w="3840" w:type="dxa"/>
            <w:vAlign w:val="top"/>
          </w:tcPr>
          <w:p>
            <w:pPr>
              <w:spacing w:before="20" w:after="20" w:line="240" w:lineRule="auto"/>
            </w:pPr>
            <w:r>
              <w:rPr/>
              <w:t xml:space="preserve">Exactly-once processing</w:t>
            </w:r>
          </w:p>
        </w:tc>
        <w:tc>
          <w:tcPr>
            <w:tcW w:w="5760" w:type="dxa"/>
            <w:vAlign w:val="top"/>
          </w:tcPr>
          <w:p>
            <w:pPr>
              <w:spacing w:before="20" w:after="20" w:line="240" w:lineRule="auto"/>
            </w:pPr>
            <w:r>
              <w:rPr/>
              <w:t xml:space="preserve">Idempotent handler plus a dedup record in the </w:t>
            </w:r>
            <w:r>
              <w:rPr>
                <w:b/>
              </w:rPr>
              <w:t xml:space="preserve">same transaction</w:t>
            </w:r>
            <w:r>
              <w:rPr/>
              <w:t xml:space="preserve"> as the effect</w:t>
            </w:r>
          </w:p>
        </w:tc>
      </w:tr>
      <w:tr>
        <w:tc>
          <w:tcPr>
            <w:tcW w:w="3840" w:type="dxa"/>
            <w:shd w:val="clear" w:color="auto" w:fill="F2F5F9"/>
            <w:vAlign w:val="top"/>
          </w:tcPr>
          <w:p>
            <w:pPr>
              <w:spacing w:before="20" w:after="20" w:line="240" w:lineRule="auto"/>
            </w:pPr>
            <w:r>
              <w:rPr/>
              <w:t xml:space="preserve">Visibility timeout</w:t>
            </w:r>
          </w:p>
        </w:tc>
        <w:tc>
          <w:tcPr>
            <w:tcW w:w="5760" w:type="dxa"/>
            <w:shd w:val="clear" w:color="auto" w:fill="F2F5F9"/>
            <w:vAlign w:val="top"/>
          </w:tcPr>
          <w:p>
            <w:pPr>
              <w:spacing w:before="20" w:after="20" w:line="240" w:lineRule="auto"/>
            </w:pPr>
            <w:r>
              <w:rPr/>
              <w:t xml:space="preserve">A lease, not a lock. Slower than the timeout means a second consumer starts the same work</w:t>
            </w:r>
          </w:p>
        </w:tc>
      </w:tr>
      <w:tr>
        <w:tc>
          <w:tcPr>
            <w:tcW w:w="3840" w:type="dxa"/>
            <w:vAlign w:val="top"/>
          </w:tcPr>
          <w:p>
            <w:pPr>
              <w:spacing w:before="20" w:after="20" w:line="240" w:lineRule="auto"/>
            </w:pPr>
            <w:r>
              <w:rPr/>
              <w:t xml:space="preserve">Why jitter</w:t>
            </w:r>
          </w:p>
        </w:tc>
        <w:tc>
          <w:tcPr>
            <w:tcW w:w="5760" w:type="dxa"/>
            <w:vAlign w:val="top"/>
          </w:tcPr>
          <w:p>
            <w:pPr>
              <w:spacing w:before="20" w:after="20" w:line="240" w:lineRule="auto"/>
            </w:pPr>
            <w:r>
              <w:rPr/>
              <w:t xml:space="preserve">Backoff fixes the rate; jitter breaks the synchronisation. Both are needed</w:t>
            </w:r>
          </w:p>
        </w:tc>
      </w:tr>
      <w:tr>
        <w:tc>
          <w:tcPr>
            <w:tcW w:w="3840" w:type="dxa"/>
            <w:shd w:val="clear" w:color="auto" w:fill="F2F5F9"/>
            <w:vAlign w:val="top"/>
          </w:tcPr>
          <w:p>
            <w:pPr>
              <w:spacing w:before="20" w:after="20" w:line="240" w:lineRule="auto"/>
            </w:pPr>
            <w:r>
              <w:rPr/>
              <w:t xml:space="preserve">DLQ</w:t>
            </w:r>
          </w:p>
        </w:tc>
        <w:tc>
          <w:tcPr>
            <w:tcW w:w="5760" w:type="dxa"/>
            <w:shd w:val="clear" w:color="auto" w:fill="F2F5F9"/>
            <w:vAlign w:val="top"/>
          </w:tcPr>
          <w:p>
            <w:pPr>
              <w:spacing w:before="20" w:after="20" w:line="240" w:lineRule="auto"/>
            </w:pPr>
            <w:r>
              <w:rPr/>
              <w:t xml:space="preserve">After N failures, park it. Alert on </w:t>
            </w:r>
            <w:r>
              <w:rPr>
                <w:b/>
              </w:rPr>
              <w:t xml:space="preserve">depth</w:t>
            </w:r>
            <w:r>
              <w:rPr/>
              <w:t xml:space="preserve">, inspect, fix, replay</w:t>
            </w:r>
          </w:p>
        </w:tc>
      </w:tr>
      <w:tr>
        <w:tc>
          <w:tcPr>
            <w:tcW w:w="3840" w:type="dxa"/>
            <w:vAlign w:val="top"/>
          </w:tcPr>
          <w:p>
            <w:pPr>
              <w:spacing w:before="20" w:after="20" w:line="240" w:lineRule="auto"/>
            </w:pPr>
            <w:r>
              <w:rPr/>
              <w:t xml:space="preserve">SQS vs Kafka</w:t>
            </w:r>
          </w:p>
        </w:tc>
        <w:tc>
          <w:tcPr>
            <w:tcW w:w="5760" w:type="dxa"/>
            <w:vAlign w:val="top"/>
          </w:tcPr>
          <w:p>
            <w:pPr>
              <w:spacing w:before="20" w:after="20" w:line="240" w:lineRule="auto"/>
            </w:pPr>
            <w:r>
              <w:rPr/>
              <w:t xml:space="preserve">A queue forgets; a log remembers. Kafka for replay, many consumer groups, or ordering by key</w:t>
            </w:r>
          </w:p>
        </w:tc>
      </w:tr>
      <w:tr>
        <w:tc>
          <w:tcPr>
            <w:tcW w:w="3840" w:type="dxa"/>
            <w:shd w:val="clear" w:color="auto" w:fill="F2F5F9"/>
            <w:vAlign w:val="top"/>
          </w:tcPr>
          <w:p>
            <w:pPr>
              <w:spacing w:before="20" w:after="20" w:line="240" w:lineRule="auto"/>
            </w:pPr>
            <w:r>
              <w:rPr/>
              <w:t xml:space="preserve">Kafka ordering limit</w:t>
            </w:r>
          </w:p>
        </w:tc>
        <w:tc>
          <w:tcPr>
            <w:tcW w:w="5760" w:type="dxa"/>
            <w:shd w:val="clear" w:color="auto" w:fill="F2F5F9"/>
            <w:vAlign w:val="top"/>
          </w:tcPr>
          <w:p>
            <w:pPr>
              <w:spacing w:before="20" w:after="20" w:line="240" w:lineRule="auto"/>
            </w:pPr>
            <w:r>
              <w:rPr/>
              <w:t xml:space="preserve">Within a partition only. Parallelism is capped by partition count</w:t>
            </w:r>
          </w:p>
        </w:tc>
      </w:tr>
      <w:tr>
        <w:tc>
          <w:tcPr>
            <w:tcW w:w="3840" w:type="dxa"/>
            <w:vAlign w:val="top"/>
          </w:tcPr>
          <w:p>
            <w:pPr>
              <w:spacing w:before="20" w:after="20" w:line="240" w:lineRule="auto"/>
            </w:pPr>
            <w:r>
              <w:rPr/>
              <w:t xml:space="preserve">Log compaction</w:t>
            </w:r>
          </w:p>
        </w:tc>
        <w:tc>
          <w:tcPr>
            <w:tcW w:w="5760" w:type="dxa"/>
            <w:vAlign w:val="top"/>
          </w:tcPr>
          <w:p>
            <w:pPr>
              <w:spacing w:before="20" w:after="20" w:line="240" w:lineRule="auto"/>
            </w:pPr>
            <w:r>
              <w:rPr/>
              <w:t xml:space="preserve">Keep only the latest value per key - a durable replayable snapshot of current state</w:t>
            </w:r>
          </w:p>
        </w:tc>
      </w:tr>
      <w:tr>
        <w:tc>
          <w:tcPr>
            <w:tcW w:w="3840" w:type="dxa"/>
            <w:shd w:val="clear" w:color="auto" w:fill="F2F5F9"/>
            <w:vAlign w:val="top"/>
          </w:tcPr>
          <w:p>
            <w:pPr>
              <w:spacing w:before="20" w:after="20" w:line="240" w:lineRule="auto"/>
            </w:pPr>
            <w:r>
              <w:rPr/>
              <w:t xml:space="preserve">acks and ISR</w:t>
            </w:r>
          </w:p>
        </w:tc>
        <w:tc>
          <w:tcPr>
            <w:tcW w:w="5760" w:type="dxa"/>
            <w:shd w:val="clear" w:color="auto" w:fill="F2F5F9"/>
            <w:vAlign w:val="top"/>
          </w:tcPr>
          <w:p>
            <w:pPr>
              <w:spacing w:before="20" w:after="20" w:line="240" w:lineRule="auto"/>
            </w:pPr>
            <w:r>
              <w:rPr/>
              <w:t xml:space="preserve">acks=all with min.insync.replicas=2 on a replication factor of 3. acks=1 can lose data</w:t>
            </w:r>
          </w:p>
        </w:tc>
      </w:tr>
      <w:tr>
        <w:tc>
          <w:tcPr>
            <w:tcW w:w="3840" w:type="dxa"/>
            <w:vAlign w:val="top"/>
          </w:tcPr>
          <w:p>
            <w:pPr>
              <w:spacing w:before="20" w:after="20" w:line="240" w:lineRule="auto"/>
            </w:pPr>
            <w:r>
              <w:rPr/>
              <w:t xml:space="preserve">Event vs processing time</w:t>
            </w:r>
          </w:p>
        </w:tc>
        <w:tc>
          <w:tcPr>
            <w:tcW w:w="5760" w:type="dxa"/>
            <w:vAlign w:val="top"/>
          </w:tcPr>
          <w:p>
            <w:pPr>
              <w:spacing w:before="20" w:after="20" w:line="240" w:lineRule="auto"/>
            </w:pPr>
            <w:r>
              <w:rPr/>
              <w:t xml:space="preserve">When it happened vs when you saw it. Event time is reproducible and needs watermarks</w:t>
            </w:r>
          </w:p>
        </w:tc>
      </w:tr>
      <w:tr>
        <w:tc>
          <w:tcPr>
            <w:tcW w:w="3840" w:type="dxa"/>
            <w:shd w:val="clear" w:color="auto" w:fill="F2F5F9"/>
            <w:vAlign w:val="top"/>
          </w:tcPr>
          <w:p>
            <w:pPr>
              <w:spacing w:before="20" w:after="20" w:line="240" w:lineRule="auto"/>
            </w:pPr>
            <w:r>
              <w:rPr/>
              <w:t xml:space="preserve">Watermark</w:t>
            </w:r>
          </w:p>
        </w:tc>
        <w:tc>
          <w:tcPr>
            <w:tcW w:w="5760" w:type="dxa"/>
            <w:shd w:val="clear" w:color="auto" w:fill="F2F5F9"/>
            <w:vAlign w:val="top"/>
          </w:tcPr>
          <w:p>
            <w:pPr>
              <w:spacing w:before="20" w:after="20" w:line="240" w:lineRule="auto"/>
            </w:pPr>
            <w:r>
              <w:rPr/>
              <w:t xml:space="preserve">An assertion that everything before time X has probably arrived. A heuristic, not a fact</w:t>
            </w:r>
          </w:p>
        </w:tc>
      </w:tr>
      <w:tr>
        <w:tc>
          <w:tcPr>
            <w:tcW w:w="3840" w:type="dxa"/>
            <w:vAlign w:val="top"/>
          </w:tcPr>
          <w:p>
            <w:pPr>
              <w:spacing w:before="20" w:after="20" w:line="240" w:lineRule="auto"/>
            </w:pPr>
            <w:r>
              <w:rPr/>
              <w:t xml:space="preserve">2PC avoided because</w:t>
            </w:r>
          </w:p>
        </w:tc>
        <w:tc>
          <w:tcPr>
            <w:tcW w:w="5760" w:type="dxa"/>
            <w:vAlign w:val="top"/>
          </w:tcPr>
          <w:p>
            <w:pPr>
              <w:spacing w:before="20" w:after="20" w:line="240" w:lineRule="auto"/>
            </w:pPr>
            <w:r>
              <w:rPr/>
              <w:t xml:space="preserve">It blocks - a dead coordinator leaves participants holding locks with no safe local decision</w:t>
            </w:r>
          </w:p>
        </w:tc>
      </w:tr>
      <w:tr>
        <w:tc>
          <w:tcPr>
            <w:tcW w:w="3840" w:type="dxa"/>
            <w:shd w:val="clear" w:color="auto" w:fill="F2F5F9"/>
            <w:vAlign w:val="top"/>
          </w:tcPr>
          <w:p>
            <w:pPr>
              <w:spacing w:before="20" w:after="20" w:line="240" w:lineRule="auto"/>
            </w:pPr>
            <w:r>
              <w:rPr/>
              <w:t xml:space="preserve">Distributed lock unsafe</w:t>
            </w:r>
          </w:p>
        </w:tc>
        <w:tc>
          <w:tcPr>
            <w:tcW w:w="5760" w:type="dxa"/>
            <w:shd w:val="clear" w:color="auto" w:fill="F2F5F9"/>
            <w:vAlign w:val="top"/>
          </w:tcPr>
          <w:p>
            <w:pPr>
              <w:spacing w:before="20" w:after="20" w:line="240" w:lineRule="auto"/>
            </w:pPr>
            <w:r>
              <w:rPr/>
              <w:t xml:space="preserve">The holder can be paused past the lease. Fix with a monotonic fencing token the resource enforces</w:t>
            </w:r>
          </w:p>
        </w:tc>
      </w:tr>
      <w:tr>
        <w:tc>
          <w:tcPr>
            <w:tcW w:w="3840" w:type="dxa"/>
            <w:vAlign w:val="top"/>
          </w:tcPr>
          <w:p>
            <w:pPr>
              <w:spacing w:before="20" w:after="20" w:line="240" w:lineRule="auto"/>
            </w:pPr>
            <w:r>
              <w:rPr/>
              <w:t xml:space="preserve">Dual-write problem</w:t>
            </w:r>
          </w:p>
        </w:tc>
        <w:tc>
          <w:tcPr>
            <w:tcW w:w="5760" w:type="dxa"/>
            <w:vAlign w:val="top"/>
          </w:tcPr>
          <w:p>
            <w:pPr>
              <w:spacing w:before="20" w:after="20" w:line="240" w:lineRule="auto"/>
            </w:pPr>
            <w:r>
              <w:rPr/>
              <w:t xml:space="preserve">No transaction spans database and broker. The outbox makes it one commit plus a retryable publish</w:t>
            </w:r>
          </w:p>
        </w:tc>
      </w:tr>
      <w:tr>
        <w:tc>
          <w:tcPr>
            <w:tcW w:w="3840" w:type="dxa"/>
            <w:shd w:val="clear" w:color="auto" w:fill="F2F5F9"/>
            <w:vAlign w:val="top"/>
          </w:tcPr>
          <w:p>
            <w:pPr>
              <w:spacing w:before="20" w:after="20" w:line="240" w:lineRule="auto"/>
            </w:pPr>
            <w:r>
              <w:rPr/>
              <w:t xml:space="preserve">Circuit breaker</w:t>
            </w:r>
          </w:p>
        </w:tc>
        <w:tc>
          <w:tcPr>
            <w:tcW w:w="5760" w:type="dxa"/>
            <w:shd w:val="clear" w:color="auto" w:fill="F2F5F9"/>
            <w:vAlign w:val="top"/>
          </w:tcPr>
          <w:p>
            <w:pPr>
              <w:spacing w:before="20" w:after="20" w:line="240" w:lineRule="auto"/>
            </w:pPr>
            <w:r>
              <w:rPr/>
              <w:t xml:space="preserve">Closed, open, half-open. Retries without a breaker amplify an outage</w:t>
            </w:r>
          </w:p>
        </w:tc>
      </w:tr>
      <w:tr>
        <w:tc>
          <w:tcPr>
            <w:tcW w:w="3840" w:type="dxa"/>
            <w:vAlign w:val="top"/>
          </w:tcPr>
          <w:p>
            <w:pPr>
              <w:spacing w:before="20" w:after="20" w:line="240" w:lineRule="auto"/>
            </w:pPr>
            <w:r>
              <w:rPr/>
              <w:t xml:space="preserve">Bulkhead</w:t>
            </w:r>
          </w:p>
        </w:tc>
        <w:tc>
          <w:tcPr>
            <w:tcW w:w="5760" w:type="dxa"/>
            <w:vAlign w:val="top"/>
          </w:tcPr>
          <w:p>
            <w:pPr>
              <w:spacing w:before="20" w:after="20" w:line="240" w:lineRule="auto"/>
            </w:pPr>
            <w:r>
              <w:rPr/>
              <w:t xml:space="preserve">Separate pools per dependency, so one slow downstream cannot starve everything</w:t>
            </w:r>
          </w:p>
        </w:tc>
      </w:tr>
      <w:tr>
        <w:tc>
          <w:tcPr>
            <w:tcW w:w="3840" w:type="dxa"/>
            <w:shd w:val="clear" w:color="auto" w:fill="F2F5F9"/>
            <w:vAlign w:val="top"/>
          </w:tcPr>
          <w:p>
            <w:pPr>
              <w:spacing w:before="20" w:after="20" w:line="240" w:lineRule="auto"/>
            </w:pPr>
            <w:r>
              <w:rPr/>
              <w:t xml:space="preserve">Linearizability vs serializability</w:t>
            </w:r>
          </w:p>
        </w:tc>
        <w:tc>
          <w:tcPr>
            <w:tcW w:w="5760" w:type="dxa"/>
            <w:shd w:val="clear" w:color="auto" w:fill="F2F5F9"/>
            <w:vAlign w:val="top"/>
          </w:tcPr>
          <w:p>
            <w:pPr>
              <w:spacing w:before="20" w:after="20" w:line="240" w:lineRule="auto"/>
            </w:pPr>
            <w:r>
              <w:rPr/>
              <w:t xml:space="preserve">Single-operation real-time recency, versus multi-object equivalent-to-some-serial-order</w:t>
            </w:r>
          </w:p>
        </w:tc>
      </w:tr>
      <w:tr>
        <w:tc>
          <w:tcPr>
            <w:tcW w:w="3840" w:type="dxa"/>
            <w:vAlign w:val="top"/>
          </w:tcPr>
          <w:p>
            <w:pPr>
              <w:spacing w:before="20" w:after="20" w:line="240" w:lineRule="auto"/>
            </w:pPr>
            <w:r>
              <w:rPr/>
              <w:t xml:space="preserve">RPO vs RTO</w:t>
            </w:r>
          </w:p>
        </w:tc>
        <w:tc>
          <w:tcPr>
            <w:tcW w:w="5760" w:type="dxa"/>
            <w:vAlign w:val="top"/>
          </w:tcPr>
          <w:p>
            <w:pPr>
              <w:spacing w:before="20" w:after="20" w:line="240" w:lineRule="auto"/>
            </w:pPr>
            <w:r>
              <w:rPr/>
              <w:t xml:space="preserve">How much data you can lose, versus how long you can be down</w:t>
            </w:r>
          </w:p>
        </w:tc>
      </w:tr>
      <w:tr>
        <w:tc>
          <w:tcPr>
            <w:tcW w:w="3840" w:type="dxa"/>
            <w:shd w:val="clear" w:color="auto" w:fill="F2F5F9"/>
            <w:vAlign w:val="top"/>
          </w:tcPr>
          <w:p>
            <w:pPr>
              <w:spacing w:before="20" w:after="20" w:line="240" w:lineRule="auto"/>
            </w:pPr>
            <w:r>
              <w:rPr/>
              <w:t xml:space="preserve">Metrics cardinality</w:t>
            </w:r>
          </w:p>
        </w:tc>
        <w:tc>
          <w:tcPr>
            <w:tcW w:w="5760" w:type="dxa"/>
            <w:shd w:val="clear" w:color="auto" w:fill="F2F5F9"/>
            <w:vAlign w:val="top"/>
          </w:tcPr>
          <w:p>
            <w:pPr>
              <w:spacing w:before="20" w:after="20" w:line="240" w:lineRule="auto"/>
            </w:pPr>
            <w:r>
              <w:rPr/>
              <w:t xml:space="preserve">Each label combination is a series. Never label with an unbounded value</w:t>
            </w:r>
          </w:p>
        </w:tc>
      </w:tr>
      <w:tr>
        <w:tc>
          <w:tcPr>
            <w:tcW w:w="3840" w:type="dxa"/>
            <w:vAlign w:val="top"/>
          </w:tcPr>
          <w:p>
            <w:pPr>
              <w:spacing w:before="20" w:after="20" w:line="240" w:lineRule="auto"/>
            </w:pPr>
            <w:r>
              <w:rPr/>
              <w:t xml:space="preserve">Erasure coding</w:t>
            </w:r>
          </w:p>
        </w:tc>
        <w:tc>
          <w:tcPr>
            <w:tcW w:w="5760" w:type="dxa"/>
            <w:vAlign w:val="top"/>
          </w:tcPr>
          <w:p>
            <w:pPr>
              <w:spacing w:before="20" w:after="20" w:line="240" w:lineRule="auto"/>
            </w:pPr>
            <w:r>
              <w:rPr/>
              <w:t xml:space="preserve">k data plus m parity shards; any k reconstruct. ~1.5x storage instead of 3x</w:t>
            </w:r>
          </w:p>
        </w:tc>
      </w:tr>
      <w:tr>
        <w:tc>
          <w:tcPr>
            <w:tcW w:w="3840" w:type="dxa"/>
            <w:shd w:val="clear" w:color="auto" w:fill="F2F5F9"/>
            <w:vAlign w:val="top"/>
          </w:tcPr>
          <w:p>
            <w:pPr>
              <w:spacing w:before="20" w:after="20" w:line="240" w:lineRule="auto"/>
            </w:pPr>
            <w:r>
              <w:rPr/>
              <w:t xml:space="preserve">Geohash edge problem</w:t>
            </w:r>
          </w:p>
        </w:tc>
        <w:tc>
          <w:tcPr>
            <w:tcW w:w="5760" w:type="dxa"/>
            <w:shd w:val="clear" w:color="auto" w:fill="F2F5F9"/>
            <w:vAlign w:val="top"/>
          </w:tcPr>
          <w:p>
            <w:pPr>
              <w:spacing w:before="20" w:after="20" w:line="240" w:lineRule="auto"/>
            </w:pPr>
            <w:r>
              <w:rPr/>
              <w:t xml:space="preserve">Adjacent points can differ in prefix, so query the cell plus its eight neighbours</w:t>
            </w:r>
          </w:p>
        </w:tc>
      </w:tr>
    </w:tbl>
    <w:p>
      <w:pPr>
        <w:spacing w:after="0"/>
      </w:pPr>
    </w:p>
    <w:p>
      <w:pPr>
        <w:pStyle w:val="Heading1"/>
      </w:pPr>
      <w:r>
        <w:rPr/>
        <w:t xml:space="preserve">PART 4 - The numbers to know cold</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4320"/>
        <w:gridCol w:w="5280"/>
      </w:tblGrid>
      <w:tr>
        <w:trPr>
          <w:tblHeader/>
        </w:trPr>
        <w:tc>
          <w:tcPr>
            <w:tcW w:w="4320" w:type="dxa"/>
            <w:shd w:val="clear" w:color="auto" w:fill="1F3864"/>
            <w:vAlign w:val="top"/>
          </w:tcPr>
          <w:p>
            <w:pPr>
              <w:spacing w:before="20" w:after="20" w:line="240" w:lineRule="auto"/>
            </w:pPr>
            <w:r>
              <w:rPr>
                <w:b/>
                <w:color w:val="FFFFFF"/>
              </w:rPr>
              <w:t xml:space="preserve">Quantity</w:t>
            </w:r>
          </w:p>
        </w:tc>
        <w:tc>
          <w:tcPr>
            <w:tcW w:w="5280" w:type="dxa"/>
            <w:shd w:val="clear" w:color="auto" w:fill="1F3864"/>
            <w:vAlign w:val="top"/>
          </w:tcPr>
          <w:p>
            <w:pPr>
              <w:spacing w:before="20" w:after="20" w:line="240" w:lineRule="auto"/>
            </w:pPr>
            <w:r>
              <w:rPr>
                <w:b/>
                <w:color w:val="FFFFFF"/>
              </w:rPr>
              <w:t xml:space="preserve">Value</w:t>
            </w:r>
          </w:p>
        </w:tc>
      </w:tr>
      <w:tr>
        <w:tc>
          <w:tcPr>
            <w:tcW w:w="4320" w:type="dxa"/>
            <w:vAlign w:val="top"/>
          </w:tcPr>
          <w:p>
            <w:pPr>
              <w:spacing w:before="20" w:after="20" w:line="240" w:lineRule="auto"/>
            </w:pPr>
            <w:r>
              <w:rPr/>
              <w:t xml:space="preserve">2^10 / 2^20 / 2^30</w:t>
            </w:r>
          </w:p>
        </w:tc>
        <w:tc>
          <w:tcPr>
            <w:tcW w:w="5280" w:type="dxa"/>
            <w:vAlign w:val="top"/>
          </w:tcPr>
          <w:p>
            <w:pPr>
              <w:spacing w:before="20" w:after="20" w:line="240" w:lineRule="auto"/>
            </w:pPr>
            <w:r>
              <w:rPr/>
              <w:t xml:space="preserve">Thousand / million / billion</w:t>
            </w:r>
          </w:p>
        </w:tc>
      </w:tr>
      <w:tr>
        <w:tc>
          <w:tcPr>
            <w:tcW w:w="4320" w:type="dxa"/>
            <w:shd w:val="clear" w:color="auto" w:fill="F2F5F9"/>
            <w:vAlign w:val="top"/>
          </w:tcPr>
          <w:p>
            <w:pPr>
              <w:spacing w:before="20" w:after="20" w:line="240" w:lineRule="auto"/>
            </w:pPr>
            <w:r>
              <w:rPr/>
              <w:t xml:space="preserve">Max 32-bit signed int</w:t>
            </w:r>
          </w:p>
        </w:tc>
        <w:tc>
          <w:tcPr>
            <w:tcW w:w="5280" w:type="dxa"/>
            <w:shd w:val="clear" w:color="auto" w:fill="F2F5F9"/>
            <w:vAlign w:val="top"/>
          </w:tcPr>
          <w:p>
            <w:pPr>
              <w:spacing w:before="20" w:after="20" w:line="240" w:lineRule="auto"/>
            </w:pPr>
            <w:r>
              <w:rPr/>
              <w:t xml:space="preserve">~2.1 billion. Unsigned ~4.3 billion</w:t>
            </w:r>
          </w:p>
        </w:tc>
      </w:tr>
      <w:tr>
        <w:tc>
          <w:tcPr>
            <w:tcW w:w="4320" w:type="dxa"/>
            <w:vAlign w:val="top"/>
          </w:tcPr>
          <w:p>
            <w:pPr>
              <w:spacing w:before="20" w:after="20" w:line="240" w:lineRule="auto"/>
            </w:pPr>
            <w:r>
              <w:rPr/>
              <w:t xml:space="preserve">Seconds in a day</w:t>
            </w:r>
          </w:p>
        </w:tc>
        <w:tc>
          <w:tcPr>
            <w:tcW w:w="5280" w:type="dxa"/>
            <w:vAlign w:val="top"/>
          </w:tcPr>
          <w:p>
            <w:pPr>
              <w:spacing w:before="20" w:after="20" w:line="240" w:lineRule="auto"/>
            </w:pPr>
            <w:r>
              <w:rPr/>
              <w:t xml:space="preserve">86,400 - so 1 M/day is ~12 per second, 100 M/day is ~1,200 per second</w:t>
            </w:r>
          </w:p>
        </w:tc>
      </w:tr>
      <w:tr>
        <w:tc>
          <w:tcPr>
            <w:tcW w:w="4320" w:type="dxa"/>
            <w:shd w:val="clear" w:color="auto" w:fill="F2F5F9"/>
            <w:vAlign w:val="top"/>
          </w:tcPr>
          <w:p>
            <w:pPr>
              <w:spacing w:before="20" w:after="20" w:line="240" w:lineRule="auto"/>
            </w:pPr>
            <w:r>
              <w:rPr/>
              <w:t xml:space="preserve">L1 cache reference</w:t>
            </w:r>
          </w:p>
        </w:tc>
        <w:tc>
          <w:tcPr>
            <w:tcW w:w="5280" w:type="dxa"/>
            <w:shd w:val="clear" w:color="auto" w:fill="F2F5F9"/>
            <w:vAlign w:val="top"/>
          </w:tcPr>
          <w:p>
            <w:pPr>
              <w:spacing w:before="20" w:after="20" w:line="240" w:lineRule="auto"/>
            </w:pPr>
            <w:r>
              <w:rPr/>
              <w:t xml:space="preserve">~1 nanosecond</w:t>
            </w:r>
          </w:p>
        </w:tc>
      </w:tr>
      <w:tr>
        <w:tc>
          <w:tcPr>
            <w:tcW w:w="4320" w:type="dxa"/>
            <w:vAlign w:val="top"/>
          </w:tcPr>
          <w:p>
            <w:pPr>
              <w:spacing w:before="20" w:after="20" w:line="240" w:lineRule="auto"/>
            </w:pPr>
            <w:r>
              <w:rPr/>
              <w:t xml:space="preserve">Main memory reference</w:t>
            </w:r>
          </w:p>
        </w:tc>
        <w:tc>
          <w:tcPr>
            <w:tcW w:w="5280" w:type="dxa"/>
            <w:vAlign w:val="top"/>
          </w:tcPr>
          <w:p>
            <w:pPr>
              <w:spacing w:before="20" w:after="20" w:line="240" w:lineRule="auto"/>
            </w:pPr>
            <w:r>
              <w:rPr/>
              <w:t xml:space="preserve">~100 nanoseconds</w:t>
            </w:r>
          </w:p>
        </w:tc>
      </w:tr>
      <w:tr>
        <w:tc>
          <w:tcPr>
            <w:tcW w:w="4320" w:type="dxa"/>
            <w:shd w:val="clear" w:color="auto" w:fill="F2F5F9"/>
            <w:vAlign w:val="top"/>
          </w:tcPr>
          <w:p>
            <w:pPr>
              <w:spacing w:before="20" w:after="20" w:line="240" w:lineRule="auto"/>
            </w:pPr>
            <w:r>
              <w:rPr/>
              <w:t xml:space="preserve">SSD random read</w:t>
            </w:r>
          </w:p>
        </w:tc>
        <w:tc>
          <w:tcPr>
            <w:tcW w:w="5280" w:type="dxa"/>
            <w:shd w:val="clear" w:color="auto" w:fill="F2F5F9"/>
            <w:vAlign w:val="top"/>
          </w:tcPr>
          <w:p>
            <w:pPr>
              <w:spacing w:before="20" w:after="20" w:line="240" w:lineRule="auto"/>
            </w:pPr>
            <w:r>
              <w:rPr/>
              <w:t xml:space="preserve">~10-100 microseconds</w:t>
            </w:r>
          </w:p>
        </w:tc>
      </w:tr>
      <w:tr>
        <w:tc>
          <w:tcPr>
            <w:tcW w:w="4320" w:type="dxa"/>
            <w:vAlign w:val="top"/>
          </w:tcPr>
          <w:p>
            <w:pPr>
              <w:spacing w:before="20" w:after="20" w:line="240" w:lineRule="auto"/>
            </w:pPr>
            <w:r>
              <w:rPr/>
              <w:t xml:space="preserve">Round trip within a datacentre</w:t>
            </w:r>
          </w:p>
        </w:tc>
        <w:tc>
          <w:tcPr>
            <w:tcW w:w="5280" w:type="dxa"/>
            <w:vAlign w:val="top"/>
          </w:tcPr>
          <w:p>
            <w:pPr>
              <w:spacing w:before="20" w:after="20" w:line="240" w:lineRule="auto"/>
            </w:pPr>
            <w:r>
              <w:rPr/>
              <w:t xml:space="preserve">~0.5 milliseconds</w:t>
            </w:r>
          </w:p>
        </w:tc>
      </w:tr>
      <w:tr>
        <w:tc>
          <w:tcPr>
            <w:tcW w:w="4320" w:type="dxa"/>
            <w:shd w:val="clear" w:color="auto" w:fill="F2F5F9"/>
            <w:vAlign w:val="top"/>
          </w:tcPr>
          <w:p>
            <w:pPr>
              <w:spacing w:before="20" w:after="20" w:line="240" w:lineRule="auto"/>
            </w:pPr>
            <w:r>
              <w:rPr/>
              <w:t xml:space="preserve">Disk seek (spinning)</w:t>
            </w:r>
          </w:p>
        </w:tc>
        <w:tc>
          <w:tcPr>
            <w:tcW w:w="5280" w:type="dxa"/>
            <w:shd w:val="clear" w:color="auto" w:fill="F2F5F9"/>
            <w:vAlign w:val="top"/>
          </w:tcPr>
          <w:p>
            <w:pPr>
              <w:spacing w:before="20" w:after="20" w:line="240" w:lineRule="auto"/>
            </w:pPr>
            <w:r>
              <w:rPr/>
              <w:t xml:space="preserve">~5-10 milliseconds</w:t>
            </w:r>
          </w:p>
        </w:tc>
      </w:tr>
      <w:tr>
        <w:tc>
          <w:tcPr>
            <w:tcW w:w="4320" w:type="dxa"/>
            <w:vAlign w:val="top"/>
          </w:tcPr>
          <w:p>
            <w:pPr>
              <w:spacing w:before="20" w:after="20" w:line="240" w:lineRule="auto"/>
            </w:pPr>
            <w:r>
              <w:rPr/>
              <w:t xml:space="preserve">Round trip across a continent</w:t>
            </w:r>
          </w:p>
        </w:tc>
        <w:tc>
          <w:tcPr>
            <w:tcW w:w="5280" w:type="dxa"/>
            <w:vAlign w:val="top"/>
          </w:tcPr>
          <w:p>
            <w:pPr>
              <w:spacing w:before="20" w:after="20" w:line="240" w:lineRule="auto"/>
            </w:pPr>
            <w:r>
              <w:rPr/>
              <w:t xml:space="preserve">~100-150 milliseconds</w:t>
            </w:r>
          </w:p>
        </w:tc>
      </w:tr>
      <w:tr>
        <w:tc>
          <w:tcPr>
            <w:tcW w:w="4320" w:type="dxa"/>
            <w:shd w:val="clear" w:color="auto" w:fill="F2F5F9"/>
            <w:vAlign w:val="top"/>
          </w:tcPr>
          <w:p>
            <w:pPr>
              <w:spacing w:before="20" w:after="20" w:line="240" w:lineRule="auto"/>
            </w:pPr>
            <w:r>
              <w:rPr/>
              <w:t xml:space="preserve">Typical row size</w:t>
            </w:r>
          </w:p>
        </w:tc>
        <w:tc>
          <w:tcPr>
            <w:tcW w:w="5280" w:type="dxa"/>
            <w:shd w:val="clear" w:color="auto" w:fill="F2F5F9"/>
            <w:vAlign w:val="top"/>
          </w:tcPr>
          <w:p>
            <w:pPr>
              <w:spacing w:before="20" w:after="20" w:line="240" w:lineRule="auto"/>
            </w:pPr>
            <w:r>
              <w:rPr/>
              <w:t xml:space="preserve">ID 8 bytes, timestamp 8, UUID 16, short string 50-100</w:t>
            </w:r>
          </w:p>
        </w:tc>
      </w:tr>
      <w:tr>
        <w:tc>
          <w:tcPr>
            <w:tcW w:w="4320" w:type="dxa"/>
            <w:vAlign w:val="top"/>
          </w:tcPr>
          <w:p>
            <w:pPr>
              <w:spacing w:before="20" w:after="20" w:line="240" w:lineRule="auto"/>
            </w:pPr>
            <w:r>
              <w:rPr/>
              <w:t xml:space="preserve">Storage estimate formula</w:t>
            </w:r>
          </w:p>
        </w:tc>
        <w:tc>
          <w:tcPr>
            <w:tcW w:w="5280" w:type="dxa"/>
            <w:vAlign w:val="top"/>
          </w:tcPr>
          <w:p>
            <w:pPr>
              <w:spacing w:before="20" w:after="20" w:line="240" w:lineRule="auto"/>
            </w:pPr>
            <w:r>
              <w:rPr/>
              <w:t xml:space="preserve">rows/day x bytes/row x retention, </w:t>
            </w:r>
            <w:r>
              <w:rPr>
                <w:b/>
              </w:rPr>
              <w:t xml:space="preserve">then add indexes and replication</w:t>
            </w:r>
          </w:p>
        </w:tc>
      </w:tr>
      <w:tr>
        <w:tc>
          <w:tcPr>
            <w:tcW w:w="4320" w:type="dxa"/>
            <w:shd w:val="clear" w:color="auto" w:fill="F2F5F9"/>
            <w:vAlign w:val="top"/>
          </w:tcPr>
          <w:p>
            <w:pPr>
              <w:spacing w:before="20" w:after="20" w:line="240" w:lineRule="auto"/>
            </w:pPr>
            <w:r>
              <w:rPr/>
              <w:t xml:space="preserve">Object overhead in .NET</w:t>
            </w:r>
          </w:p>
        </w:tc>
        <w:tc>
          <w:tcPr>
            <w:tcW w:w="5280" w:type="dxa"/>
            <w:shd w:val="clear" w:color="auto" w:fill="F2F5F9"/>
            <w:vAlign w:val="top"/>
          </w:tcPr>
          <w:p>
            <w:pPr>
              <w:spacing w:before="20" w:after="20" w:line="240" w:lineRule="auto"/>
            </w:pPr>
            <w:r>
              <w:rPr/>
              <w:t xml:space="preserve">16 bytes on x64 before your fields</w:t>
            </w:r>
          </w:p>
        </w:tc>
      </w:tr>
      <w:tr>
        <w:tc>
          <w:tcPr>
            <w:tcW w:w="4320" w:type="dxa"/>
            <w:vAlign w:val="top"/>
          </w:tcPr>
          <w:p>
            <w:pPr>
              <w:spacing w:before="20" w:after="20" w:line="240" w:lineRule="auto"/>
            </w:pPr>
            <w:r>
              <w:rPr/>
              <w:t xml:space="preserve">LOH threshold</w:t>
            </w:r>
          </w:p>
        </w:tc>
        <w:tc>
          <w:tcPr>
            <w:tcW w:w="5280" w:type="dxa"/>
            <w:vAlign w:val="top"/>
          </w:tcPr>
          <w:p>
            <w:pPr>
              <w:spacing w:before="20" w:after="20" w:line="240" w:lineRule="auto"/>
            </w:pPr>
            <w:r>
              <w:rPr/>
              <w:t xml:space="preserve">~85 kilobytes</w:t>
            </w:r>
          </w:p>
        </w:tc>
      </w:tr>
      <w:tr>
        <w:tc>
          <w:tcPr>
            <w:tcW w:w="4320" w:type="dxa"/>
            <w:shd w:val="clear" w:color="auto" w:fill="F2F5F9"/>
            <w:vAlign w:val="top"/>
          </w:tcPr>
          <w:p>
            <w:pPr>
              <w:spacing w:before="20" w:after="20" w:line="240" w:lineRule="auto"/>
            </w:pPr>
            <w:r>
              <w:rPr/>
              <w:t xml:space="preserve">Page size (DB and OS)</w:t>
            </w:r>
          </w:p>
        </w:tc>
        <w:tc>
          <w:tcPr>
            <w:tcW w:w="5280" w:type="dxa"/>
            <w:shd w:val="clear" w:color="auto" w:fill="F2F5F9"/>
            <w:vAlign w:val="top"/>
          </w:tcPr>
          <w:p>
            <w:pPr>
              <w:spacing w:before="20" w:after="20" w:line="240" w:lineRule="auto"/>
            </w:pPr>
            <w:r>
              <w:rPr/>
              <w:t xml:space="preserve">8 KB for SQL Server and Postgres; 4 KB OS page</w:t>
            </w:r>
          </w:p>
        </w:tc>
      </w:tr>
      <w:tr>
        <w:tc>
          <w:tcPr>
            <w:tcW w:w="4320" w:type="dxa"/>
            <w:vAlign w:val="top"/>
          </w:tcPr>
          <w:p>
            <w:pPr>
              <w:spacing w:before="20" w:after="20" w:line="240" w:lineRule="auto"/>
            </w:pPr>
            <w:r>
              <w:rPr/>
              <w:t xml:space="preserve">Thread stack reservation</w:t>
            </w:r>
          </w:p>
        </w:tc>
        <w:tc>
          <w:tcPr>
            <w:tcW w:w="5280" w:type="dxa"/>
            <w:vAlign w:val="top"/>
          </w:tcPr>
          <w:p>
            <w:pPr>
              <w:spacing w:before="20" w:after="20" w:line="240" w:lineRule="auto"/>
            </w:pPr>
            <w:r>
              <w:rPr/>
              <w:t xml:space="preserve">~1 megabyte</w:t>
            </w:r>
          </w:p>
        </w:tc>
      </w:tr>
      <w:tr>
        <w:tc>
          <w:tcPr>
            <w:tcW w:w="4320" w:type="dxa"/>
            <w:shd w:val="clear" w:color="auto" w:fill="F2F5F9"/>
            <w:vAlign w:val="top"/>
          </w:tcPr>
          <w:p>
            <w:pPr>
              <w:spacing w:before="20" w:after="20" w:line="240" w:lineRule="auto"/>
            </w:pPr>
            <w:r>
              <w:rPr/>
              <w:t xml:space="preserve">Availability: 99.9%</w:t>
            </w:r>
          </w:p>
        </w:tc>
        <w:tc>
          <w:tcPr>
            <w:tcW w:w="5280" w:type="dxa"/>
            <w:shd w:val="clear" w:color="auto" w:fill="F2F5F9"/>
            <w:vAlign w:val="top"/>
          </w:tcPr>
          <w:p>
            <w:pPr>
              <w:spacing w:before="20" w:after="20" w:line="240" w:lineRule="auto"/>
            </w:pPr>
            <w:r>
              <w:rPr/>
              <w:t xml:space="preserve">~43 minutes of downtime per month</w:t>
            </w:r>
          </w:p>
        </w:tc>
      </w:tr>
      <w:tr>
        <w:tc>
          <w:tcPr>
            <w:tcW w:w="4320" w:type="dxa"/>
            <w:vAlign w:val="top"/>
          </w:tcPr>
          <w:p>
            <w:pPr>
              <w:spacing w:before="20" w:after="20" w:line="240" w:lineRule="auto"/>
            </w:pPr>
            <w:r>
              <w:rPr/>
              <w:t xml:space="preserve">Availability: 99.99%</w:t>
            </w:r>
          </w:p>
        </w:tc>
        <w:tc>
          <w:tcPr>
            <w:tcW w:w="5280" w:type="dxa"/>
            <w:vAlign w:val="top"/>
          </w:tcPr>
          <w:p>
            <w:pPr>
              <w:spacing w:before="20" w:after="20" w:line="240" w:lineRule="auto"/>
            </w:pPr>
            <w:r>
              <w:rPr/>
              <w:t xml:space="preserve">~4.3 minutes per month</w:t>
            </w:r>
          </w:p>
        </w:tc>
      </w:tr>
      <w:tr>
        <w:tc>
          <w:tcPr>
            <w:tcW w:w="4320" w:type="dxa"/>
            <w:shd w:val="clear" w:color="auto" w:fill="F2F5F9"/>
            <w:vAlign w:val="top"/>
          </w:tcPr>
          <w:p>
            <w:pPr>
              <w:spacing w:before="20" w:after="20" w:line="240" w:lineRule="auto"/>
            </w:pPr>
            <w:r>
              <w:rPr/>
              <w:t xml:space="preserve">H-1B style ratios - skip</w:t>
            </w:r>
          </w:p>
        </w:tc>
        <w:tc>
          <w:tcPr>
            <w:tcW w:w="5280" w:type="dxa"/>
            <w:shd w:val="clear" w:color="auto" w:fill="F2F5F9"/>
            <w:vAlign w:val="top"/>
          </w:tcPr>
          <w:p>
            <w:pPr>
              <w:spacing w:before="20" w:after="20" w:line="240" w:lineRule="auto"/>
            </w:pPr>
            <w:r>
              <w:rPr/>
              <w:t xml:space="preserve">Not a number question. See Doc 14 for anything visa-related</w:t>
            </w:r>
          </w:p>
        </w:tc>
      </w:tr>
    </w:tbl>
    <w:p>
      <w:pPr>
        <w:spacing w:after="0"/>
      </w:pPr>
    </w:p>
    <w:p>
      <w:pPr>
        <w:pStyle w:val="Heading1"/>
      </w:pPr>
      <w:r>
        <w:rPr/>
        <w:t xml:space="preserve">PART 5 - The fifteen DSA patterns, recognition only</w:t>
      </w:r>
    </w:p>
    <w:p>
      <w:pPr/>
      <w:r>
        <w:rPr/>
        <w:t xml:space="preserve">The full reasoning is in DSA_MASTER_GUIDE. This is the recall drill - cover the right column and name the cue.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6720"/>
      </w:tblGrid>
      <w:tr>
        <w:trPr>
          <w:tblHeader/>
        </w:trPr>
        <w:tc>
          <w:tcPr>
            <w:tcW w:w="2880" w:type="dxa"/>
            <w:shd w:val="clear" w:color="auto" w:fill="1F3864"/>
            <w:vAlign w:val="top"/>
          </w:tcPr>
          <w:p>
            <w:pPr>
              <w:spacing w:before="20" w:after="20" w:line="240" w:lineRule="auto"/>
            </w:pPr>
            <w:r>
              <w:rPr>
                <w:b/>
                <w:color w:val="FFFFFF"/>
              </w:rPr>
              <w:t xml:space="preserve">Pattern</w:t>
            </w:r>
          </w:p>
        </w:tc>
        <w:tc>
          <w:tcPr>
            <w:tcW w:w="6720" w:type="dxa"/>
            <w:shd w:val="clear" w:color="auto" w:fill="1F3864"/>
            <w:vAlign w:val="top"/>
          </w:tcPr>
          <w:p>
            <w:pPr>
              <w:spacing w:before="20" w:after="20" w:line="240" w:lineRule="auto"/>
            </w:pPr>
            <w:r>
              <w:rPr>
                <w:b/>
                <w:color w:val="FFFFFF"/>
              </w:rPr>
              <w:t xml:space="preserve">Recognise it when</w:t>
            </w:r>
          </w:p>
        </w:tc>
      </w:tr>
      <w:tr>
        <w:tc>
          <w:tcPr>
            <w:tcW w:w="2880" w:type="dxa"/>
            <w:vAlign w:val="top"/>
          </w:tcPr>
          <w:p>
            <w:pPr>
              <w:spacing w:before="20" w:after="20" w:line="240" w:lineRule="auto"/>
            </w:pPr>
            <w:r>
              <w:rPr/>
              <w:t xml:space="preserve">Two pointers</w:t>
            </w:r>
          </w:p>
        </w:tc>
        <w:tc>
          <w:tcPr>
            <w:tcW w:w="6720" w:type="dxa"/>
            <w:vAlign w:val="top"/>
          </w:tcPr>
          <w:p>
            <w:pPr>
              <w:spacing w:before="20" w:after="20" w:line="240" w:lineRule="auto"/>
            </w:pPr>
            <w:r>
              <w:rPr/>
              <w:t xml:space="preserve">Sorted input; pair or triplet; in-place partition or merge</w:t>
            </w:r>
          </w:p>
        </w:tc>
      </w:tr>
      <w:tr>
        <w:tc>
          <w:tcPr>
            <w:tcW w:w="2880" w:type="dxa"/>
            <w:shd w:val="clear" w:color="auto" w:fill="F2F5F9"/>
            <w:vAlign w:val="top"/>
          </w:tcPr>
          <w:p>
            <w:pPr>
              <w:spacing w:before="20" w:after="20" w:line="240" w:lineRule="auto"/>
            </w:pPr>
            <w:r>
              <w:rPr/>
              <w:t xml:space="preserve">Sliding window</w:t>
            </w:r>
          </w:p>
        </w:tc>
        <w:tc>
          <w:tcPr>
            <w:tcW w:w="6720" w:type="dxa"/>
            <w:shd w:val="clear" w:color="auto" w:fill="F2F5F9"/>
            <w:vAlign w:val="top"/>
          </w:tcPr>
          <w:p>
            <w:pPr>
              <w:spacing w:before="20" w:after="20" w:line="240" w:lineRule="auto"/>
            </w:pPr>
            <w:r>
              <w:rPr/>
              <w:t xml:space="preserve">Contiguous subarray or substring with a constraint, </w:t>
            </w:r>
            <w:r>
              <w:rPr>
                <w:b/>
              </w:rPr>
              <w:t xml:space="preserve">all values positive</w:t>
            </w:r>
          </w:p>
        </w:tc>
      </w:tr>
      <w:tr>
        <w:tc>
          <w:tcPr>
            <w:tcW w:w="2880" w:type="dxa"/>
            <w:vAlign w:val="top"/>
          </w:tcPr>
          <w:p>
            <w:pPr>
              <w:spacing w:before="20" w:after="20" w:line="240" w:lineRule="auto"/>
            </w:pPr>
            <w:r>
              <w:rPr/>
              <w:t xml:space="preserve">Prefix sum + hashing</w:t>
            </w:r>
          </w:p>
        </w:tc>
        <w:tc>
          <w:tcPr>
            <w:tcW w:w="6720" w:type="dxa"/>
            <w:vAlign w:val="top"/>
          </w:tcPr>
          <w:p>
            <w:pPr>
              <w:spacing w:before="20" w:after="20" w:line="240" w:lineRule="auto"/>
            </w:pPr>
            <w:r>
              <w:rPr/>
              <w:t xml:space="preserve">Subarray sums or counts, </w:t>
            </w:r>
            <w:r>
              <w:rPr>
                <w:b/>
              </w:rPr>
              <w:t xml:space="preserve">negatives allowed</w:t>
            </w:r>
            <w:r>
              <w:rPr/>
              <w:t xml:space="preserve">; "seen before"</w:t>
            </w:r>
          </w:p>
        </w:tc>
      </w:tr>
      <w:tr>
        <w:tc>
          <w:tcPr>
            <w:tcW w:w="2880" w:type="dxa"/>
            <w:shd w:val="clear" w:color="auto" w:fill="F2F5F9"/>
            <w:vAlign w:val="top"/>
          </w:tcPr>
          <w:p>
            <w:pPr>
              <w:spacing w:before="20" w:after="20" w:line="240" w:lineRule="auto"/>
            </w:pPr>
            <w:r>
              <w:rPr/>
              <w:t xml:space="preserve">Fast and slow pointers</w:t>
            </w:r>
          </w:p>
        </w:tc>
        <w:tc>
          <w:tcPr>
            <w:tcW w:w="6720" w:type="dxa"/>
            <w:shd w:val="clear" w:color="auto" w:fill="F2F5F9"/>
            <w:vAlign w:val="top"/>
          </w:tcPr>
          <w:p>
            <w:pPr>
              <w:spacing w:before="20" w:after="20" w:line="240" w:lineRule="auto"/>
            </w:pPr>
            <w:r>
              <w:rPr/>
              <w:t xml:space="preserve">Cycle detection; the middle; O(1) space required</w:t>
            </w:r>
          </w:p>
        </w:tc>
      </w:tr>
      <w:tr>
        <w:tc>
          <w:tcPr>
            <w:tcW w:w="2880" w:type="dxa"/>
            <w:vAlign w:val="top"/>
          </w:tcPr>
          <w:p>
            <w:pPr>
              <w:spacing w:before="20" w:after="20" w:line="240" w:lineRule="auto"/>
            </w:pPr>
            <w:r>
              <w:rPr/>
              <w:t xml:space="preserve">Binary search</w:t>
            </w:r>
          </w:p>
        </w:tc>
        <w:tc>
          <w:tcPr>
            <w:tcW w:w="6720" w:type="dxa"/>
            <w:vAlign w:val="top"/>
          </w:tcPr>
          <w:p>
            <w:pPr>
              <w:spacing w:before="20" w:after="20" w:line="240" w:lineRule="auto"/>
            </w:pPr>
            <w:r>
              <w:rPr/>
              <w:t xml:space="preserve">Sorted input; or "minimum X such that", with a monotonic check</w:t>
            </w:r>
          </w:p>
        </w:tc>
      </w:tr>
      <w:tr>
        <w:tc>
          <w:tcPr>
            <w:tcW w:w="2880" w:type="dxa"/>
            <w:shd w:val="clear" w:color="auto" w:fill="F2F5F9"/>
            <w:vAlign w:val="top"/>
          </w:tcPr>
          <w:p>
            <w:pPr>
              <w:spacing w:before="20" w:after="20" w:line="240" w:lineRule="auto"/>
            </w:pPr>
            <w:r>
              <w:rPr/>
              <w:t xml:space="preserve">Monotonic stack</w:t>
            </w:r>
          </w:p>
        </w:tc>
        <w:tc>
          <w:tcPr>
            <w:tcW w:w="6720" w:type="dxa"/>
            <w:shd w:val="clear" w:color="auto" w:fill="F2F5F9"/>
            <w:vAlign w:val="top"/>
          </w:tcPr>
          <w:p>
            <w:pPr>
              <w:spacing w:before="20" w:after="20" w:line="240" w:lineRule="auto"/>
            </w:pPr>
            <w:r>
              <w:rPr/>
              <w:t xml:space="preserve">Next greater or smaller; histogram; trapping rain water</w:t>
            </w:r>
          </w:p>
        </w:tc>
      </w:tr>
      <w:tr>
        <w:tc>
          <w:tcPr>
            <w:tcW w:w="2880" w:type="dxa"/>
            <w:vAlign w:val="top"/>
          </w:tcPr>
          <w:p>
            <w:pPr>
              <w:spacing w:before="20" w:after="20" w:line="240" w:lineRule="auto"/>
            </w:pPr>
            <w:r>
              <w:rPr/>
              <w:t xml:space="preserve">Heap / top-K</w:t>
            </w:r>
          </w:p>
        </w:tc>
        <w:tc>
          <w:tcPr>
            <w:tcW w:w="6720" w:type="dxa"/>
            <w:vAlign w:val="top"/>
          </w:tcPr>
          <w:p>
            <w:pPr>
              <w:spacing w:before="20" w:after="20" w:line="240" w:lineRule="auto"/>
            </w:pPr>
            <w:r>
              <w:rPr/>
              <w:t xml:space="preserve">K largest or closest; merge K lists; running median on a stream</w:t>
            </w:r>
          </w:p>
        </w:tc>
      </w:tr>
      <w:tr>
        <w:tc>
          <w:tcPr>
            <w:tcW w:w="2880" w:type="dxa"/>
            <w:shd w:val="clear" w:color="auto" w:fill="F2F5F9"/>
            <w:vAlign w:val="top"/>
          </w:tcPr>
          <w:p>
            <w:pPr>
              <w:spacing w:before="20" w:after="20" w:line="240" w:lineRule="auto"/>
            </w:pPr>
            <w:r>
              <w:rPr/>
              <w:t xml:space="preserve">Intervals</w:t>
            </w:r>
          </w:p>
        </w:tc>
        <w:tc>
          <w:tcPr>
            <w:tcW w:w="6720" w:type="dxa"/>
            <w:shd w:val="clear" w:color="auto" w:fill="F2F5F9"/>
            <w:vAlign w:val="top"/>
          </w:tcPr>
          <w:p>
            <w:pPr>
              <w:spacing w:before="20" w:after="20" w:line="240" w:lineRule="auto"/>
            </w:pPr>
            <w:r>
              <w:rPr/>
              <w:t xml:space="preserve">Ranges, meetings, overlaps. Sort by start to merge, by end to count</w:t>
            </w:r>
          </w:p>
        </w:tc>
      </w:tr>
      <w:tr>
        <w:tc>
          <w:tcPr>
            <w:tcW w:w="2880" w:type="dxa"/>
            <w:vAlign w:val="top"/>
          </w:tcPr>
          <w:p>
            <w:pPr>
              <w:spacing w:before="20" w:after="20" w:line="240" w:lineRule="auto"/>
            </w:pPr>
            <w:r>
              <w:rPr/>
              <w:t xml:space="preserve">Tree DFS</w:t>
            </w:r>
          </w:p>
        </w:tc>
        <w:tc>
          <w:tcPr>
            <w:tcW w:w="6720" w:type="dxa"/>
            <w:vAlign w:val="top"/>
          </w:tcPr>
          <w:p>
            <w:pPr>
              <w:spacing w:before="20" w:after="20" w:line="240" w:lineRule="auto"/>
            </w:pPr>
            <w:r>
              <w:rPr/>
              <w:t xml:space="preserve">Paths, depth, subtree aggregation, validity</w:t>
            </w:r>
          </w:p>
        </w:tc>
      </w:tr>
      <w:tr>
        <w:tc>
          <w:tcPr>
            <w:tcW w:w="2880" w:type="dxa"/>
            <w:shd w:val="clear" w:color="auto" w:fill="F2F5F9"/>
            <w:vAlign w:val="top"/>
          </w:tcPr>
          <w:p>
            <w:pPr>
              <w:spacing w:before="20" w:after="20" w:line="240" w:lineRule="auto"/>
            </w:pPr>
            <w:r>
              <w:rPr/>
              <w:t xml:space="preserve">Tree BFS</w:t>
            </w:r>
          </w:p>
        </w:tc>
        <w:tc>
          <w:tcPr>
            <w:tcW w:w="6720" w:type="dxa"/>
            <w:shd w:val="clear" w:color="auto" w:fill="F2F5F9"/>
            <w:vAlign w:val="top"/>
          </w:tcPr>
          <w:p>
            <w:pPr>
              <w:spacing w:before="20" w:after="20" w:line="240" w:lineRule="auto"/>
            </w:pPr>
            <w:r>
              <w:rPr/>
              <w:t xml:space="preserve">The word "level"; minimum depth; a side view</w:t>
            </w:r>
          </w:p>
        </w:tc>
      </w:tr>
      <w:tr>
        <w:tc>
          <w:tcPr>
            <w:tcW w:w="2880" w:type="dxa"/>
            <w:vAlign w:val="top"/>
          </w:tcPr>
          <w:p>
            <w:pPr>
              <w:spacing w:before="20" w:after="20" w:line="240" w:lineRule="auto"/>
            </w:pPr>
            <w:r>
              <w:rPr/>
              <w:t xml:space="preserve">Graph BFS/DFS</w:t>
            </w:r>
          </w:p>
        </w:tc>
        <w:tc>
          <w:tcPr>
            <w:tcW w:w="6720" w:type="dxa"/>
            <w:vAlign w:val="top"/>
          </w:tcPr>
          <w:p>
            <w:pPr>
              <w:spacing w:before="20" w:after="20" w:line="240" w:lineRule="auto"/>
            </w:pPr>
            <w:r>
              <w:rPr/>
              <w:t xml:space="preserve">Grids, islands, connectivity, shortest path with equal-cost edges</w:t>
            </w:r>
          </w:p>
        </w:tc>
      </w:tr>
      <w:tr>
        <w:tc>
          <w:tcPr>
            <w:tcW w:w="2880" w:type="dxa"/>
            <w:shd w:val="clear" w:color="auto" w:fill="F2F5F9"/>
            <w:vAlign w:val="top"/>
          </w:tcPr>
          <w:p>
            <w:pPr>
              <w:spacing w:before="20" w:after="20" w:line="240" w:lineRule="auto"/>
            </w:pPr>
            <w:r>
              <w:rPr/>
              <w:t xml:space="preserve">Topological sort</w:t>
            </w:r>
          </w:p>
        </w:tc>
        <w:tc>
          <w:tcPr>
            <w:tcW w:w="6720" w:type="dxa"/>
            <w:shd w:val="clear" w:color="auto" w:fill="F2F5F9"/>
            <w:vAlign w:val="top"/>
          </w:tcPr>
          <w:p>
            <w:pPr>
              <w:spacing w:before="20" w:after="20" w:line="240" w:lineRule="auto"/>
            </w:pPr>
            <w:r>
              <w:rPr/>
              <w:t xml:space="preserve">Prerequisites, dependencies, build order</w:t>
            </w:r>
          </w:p>
        </w:tc>
      </w:tr>
      <w:tr>
        <w:tc>
          <w:tcPr>
            <w:tcW w:w="2880" w:type="dxa"/>
            <w:vAlign w:val="top"/>
          </w:tcPr>
          <w:p>
            <w:pPr>
              <w:spacing w:before="20" w:after="20" w:line="240" w:lineRule="auto"/>
            </w:pPr>
            <w:r>
              <w:rPr/>
              <w:t xml:space="preserve">Union-Find</w:t>
            </w:r>
          </w:p>
        </w:tc>
        <w:tc>
          <w:tcPr>
            <w:tcW w:w="6720" w:type="dxa"/>
            <w:vAlign w:val="top"/>
          </w:tcPr>
          <w:p>
            <w:pPr>
              <w:spacing w:before="20" w:after="20" w:line="240" w:lineRule="auto"/>
            </w:pPr>
            <w:r>
              <w:rPr/>
              <w:t xml:space="preserve">Grouping, components, incremental edges, MST</w:t>
            </w:r>
          </w:p>
        </w:tc>
      </w:tr>
      <w:tr>
        <w:tc>
          <w:tcPr>
            <w:tcW w:w="2880" w:type="dxa"/>
            <w:shd w:val="clear" w:color="auto" w:fill="F2F5F9"/>
            <w:vAlign w:val="top"/>
          </w:tcPr>
          <w:p>
            <w:pPr>
              <w:spacing w:before="20" w:after="20" w:line="240" w:lineRule="auto"/>
            </w:pPr>
            <w:r>
              <w:rPr/>
              <w:t xml:space="preserve">Backtracking</w:t>
            </w:r>
          </w:p>
        </w:tc>
        <w:tc>
          <w:tcPr>
            <w:tcW w:w="6720" w:type="dxa"/>
            <w:shd w:val="clear" w:color="auto" w:fill="F2F5F9"/>
            <w:vAlign w:val="top"/>
          </w:tcPr>
          <w:p>
            <w:pPr>
              <w:spacing w:before="20" w:after="20" w:line="240" w:lineRule="auto"/>
            </w:pPr>
            <w:r>
              <w:rPr/>
              <w:t xml:space="preserve">"All" subsets, permutations, combinations; N-Queens; word search</w:t>
            </w:r>
          </w:p>
        </w:tc>
      </w:tr>
      <w:tr>
        <w:tc>
          <w:tcPr>
            <w:tcW w:w="2880" w:type="dxa"/>
            <w:vAlign w:val="top"/>
          </w:tcPr>
          <w:p>
            <w:pPr>
              <w:spacing w:before="20" w:after="20" w:line="240" w:lineRule="auto"/>
            </w:pPr>
            <w:r>
              <w:rPr/>
              <w:t xml:space="preserve">Dynamic programming</w:t>
            </w:r>
          </w:p>
        </w:tc>
        <w:tc>
          <w:tcPr>
            <w:tcW w:w="6720" w:type="dxa"/>
            <w:vAlign w:val="top"/>
          </w:tcPr>
          <w:p>
            <w:pPr>
              <w:spacing w:before="20" w:after="20" w:line="240" w:lineRule="auto"/>
            </w:pPr>
            <w:r>
              <w:rPr/>
              <w:t xml:space="preserve">Count the ways; min or max over choices; repeated subproblems</w:t>
            </w:r>
          </w:p>
        </w:tc>
      </w:tr>
    </w:tbl>
    <w:p>
      <w:pPr>
        <w:spacing w:after="0"/>
      </w:pPr>
    </w:p>
    <w:p>
      <w:pPr>
        <w:pStyle w:val="Heading1"/>
      </w:pPr>
      <w:r>
        <w:rPr/>
        <w:t xml:space="preserve">PART 6 - Why X and not Y (the follow-up bank)</w:t>
      </w:r>
    </w:p>
    <w:p>
      <w:pPr/>
      <w:r>
        <w:rPr/>
        <w:t xml:space="preserve">This is the highest-value page in the file. Almost every "why did you choose that?" is one of these rows.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640"/>
        <w:gridCol w:w="3480"/>
        <w:gridCol w:w="3480"/>
      </w:tblGrid>
      <w:tr>
        <w:trPr>
          <w:tblHeader/>
        </w:trPr>
        <w:tc>
          <w:tcPr>
            <w:tcW w:w="2640" w:type="dxa"/>
            <w:shd w:val="clear" w:color="auto" w:fill="1F3864"/>
            <w:vAlign w:val="top"/>
          </w:tcPr>
          <w:p>
            <w:pPr>
              <w:spacing w:before="20" w:after="20" w:line="240" w:lineRule="auto"/>
            </w:pPr>
            <w:r>
              <w:rPr>
                <w:b/>
                <w:color w:val="FFFFFF"/>
              </w:rPr>
              <w:t xml:space="preserve">Choice</w:t>
            </w:r>
          </w:p>
        </w:tc>
        <w:tc>
          <w:tcPr>
            <w:tcW w:w="3480" w:type="dxa"/>
            <w:shd w:val="clear" w:color="auto" w:fill="1F3864"/>
            <w:vAlign w:val="top"/>
          </w:tcPr>
          <w:p>
            <w:pPr>
              <w:spacing w:before="20" w:after="20" w:line="240" w:lineRule="auto"/>
            </w:pPr>
            <w:r>
              <w:rPr>
                <w:b/>
                <w:color w:val="FFFFFF"/>
              </w:rPr>
              <w:t xml:space="preserve">First when</w:t>
            </w:r>
          </w:p>
        </w:tc>
        <w:tc>
          <w:tcPr>
            <w:tcW w:w="3480" w:type="dxa"/>
            <w:shd w:val="clear" w:color="auto" w:fill="1F3864"/>
            <w:vAlign w:val="top"/>
          </w:tcPr>
          <w:p>
            <w:pPr>
              <w:spacing w:before="20" w:after="20" w:line="240" w:lineRule="auto"/>
            </w:pPr>
            <w:r>
              <w:rPr>
                <w:b/>
                <w:color w:val="FFFFFF"/>
              </w:rPr>
              <w:t xml:space="preserve">Second when</w:t>
            </w:r>
          </w:p>
        </w:tc>
      </w:tr>
      <w:tr>
        <w:tc>
          <w:tcPr>
            <w:tcW w:w="2640" w:type="dxa"/>
            <w:vAlign w:val="top"/>
          </w:tcPr>
          <w:p>
            <w:pPr>
              <w:spacing w:before="20" w:after="20" w:line="240" w:lineRule="auto"/>
            </w:pPr>
            <w:r>
              <w:rPr/>
              <w:t xml:space="preserve">Two pointers / hash map</w:t>
            </w:r>
          </w:p>
        </w:tc>
        <w:tc>
          <w:tcPr>
            <w:tcW w:w="3480" w:type="dxa"/>
            <w:vAlign w:val="top"/>
          </w:tcPr>
          <w:p>
            <w:pPr>
              <w:spacing w:before="20" w:after="20" w:line="240" w:lineRule="auto"/>
            </w:pPr>
            <w:r>
              <w:rPr/>
              <w:t xml:space="preserve">Already sorted - O(1) space</w:t>
            </w:r>
          </w:p>
        </w:tc>
        <w:tc>
          <w:tcPr>
            <w:tcW w:w="3480" w:type="dxa"/>
            <w:vAlign w:val="top"/>
          </w:tcPr>
          <w:p>
            <w:pPr>
              <w:spacing w:before="20" w:after="20" w:line="240" w:lineRule="auto"/>
            </w:pPr>
            <w:r>
              <w:rPr/>
              <w:t xml:space="preserve">Unsorted and you need indices</w:t>
            </w:r>
          </w:p>
        </w:tc>
      </w:tr>
      <w:tr>
        <w:tc>
          <w:tcPr>
            <w:tcW w:w="2640" w:type="dxa"/>
            <w:shd w:val="clear" w:color="auto" w:fill="F2F5F9"/>
            <w:vAlign w:val="top"/>
          </w:tcPr>
          <w:p>
            <w:pPr>
              <w:spacing w:before="20" w:after="20" w:line="240" w:lineRule="auto"/>
            </w:pPr>
            <w:r>
              <w:rPr/>
              <w:t xml:space="preserve">Sliding window / prefix sum</w:t>
            </w:r>
          </w:p>
        </w:tc>
        <w:tc>
          <w:tcPr>
            <w:tcW w:w="3480" w:type="dxa"/>
            <w:shd w:val="clear" w:color="auto" w:fill="F2F5F9"/>
            <w:vAlign w:val="top"/>
          </w:tcPr>
          <w:p>
            <w:pPr>
              <w:spacing w:before="20" w:after="20" w:line="240" w:lineRule="auto"/>
            </w:pPr>
            <w:r>
              <w:rPr/>
              <w:t xml:space="preserve">All positive - shrinking is safe</w:t>
            </w:r>
          </w:p>
        </w:tc>
        <w:tc>
          <w:tcPr>
            <w:tcW w:w="3480" w:type="dxa"/>
            <w:shd w:val="clear" w:color="auto" w:fill="F2F5F9"/>
            <w:vAlign w:val="top"/>
          </w:tcPr>
          <w:p>
            <w:pPr>
              <w:spacing w:before="20" w:after="20" w:line="240" w:lineRule="auto"/>
            </w:pPr>
            <w:r>
              <w:rPr/>
              <w:t xml:space="preserve">Negatives break monotonicity</w:t>
            </w:r>
          </w:p>
        </w:tc>
      </w:tr>
      <w:tr>
        <w:tc>
          <w:tcPr>
            <w:tcW w:w="2640" w:type="dxa"/>
            <w:vAlign w:val="top"/>
          </w:tcPr>
          <w:p>
            <w:pPr>
              <w:spacing w:before="20" w:after="20" w:line="240" w:lineRule="auto"/>
            </w:pPr>
            <w:r>
              <w:rPr/>
              <w:t xml:space="preserve">BFS / DFS</w:t>
            </w:r>
          </w:p>
        </w:tc>
        <w:tc>
          <w:tcPr>
            <w:tcW w:w="3480" w:type="dxa"/>
            <w:vAlign w:val="top"/>
          </w:tcPr>
          <w:p>
            <w:pPr>
              <w:spacing w:before="20" w:after="20" w:line="240" w:lineRule="auto"/>
            </w:pPr>
            <w:r>
              <w:rPr/>
              <w:t xml:space="preserve">Shortest path or levels</w:t>
            </w:r>
          </w:p>
        </w:tc>
        <w:tc>
          <w:tcPr>
            <w:tcW w:w="3480" w:type="dxa"/>
            <w:vAlign w:val="top"/>
          </w:tcPr>
          <w:p>
            <w:pPr>
              <w:spacing w:before="20" w:after="20" w:line="240" w:lineRule="auto"/>
            </w:pPr>
            <w:r>
              <w:rPr/>
              <w:t xml:space="preserve">Existence, all paths, cycles, topological order</w:t>
            </w:r>
          </w:p>
        </w:tc>
      </w:tr>
      <w:tr>
        <w:tc>
          <w:tcPr>
            <w:tcW w:w="2640" w:type="dxa"/>
            <w:shd w:val="clear" w:color="auto" w:fill="F2F5F9"/>
            <w:vAlign w:val="top"/>
          </w:tcPr>
          <w:p>
            <w:pPr>
              <w:spacing w:before="20" w:after="20" w:line="240" w:lineRule="auto"/>
            </w:pPr>
            <w:r>
              <w:rPr/>
              <w:t xml:space="preserve">BFS / Dijkstra</w:t>
            </w:r>
          </w:p>
        </w:tc>
        <w:tc>
          <w:tcPr>
            <w:tcW w:w="3480" w:type="dxa"/>
            <w:shd w:val="clear" w:color="auto" w:fill="F2F5F9"/>
            <w:vAlign w:val="top"/>
          </w:tcPr>
          <w:p>
            <w:pPr>
              <w:spacing w:before="20" w:after="20" w:line="240" w:lineRule="auto"/>
            </w:pPr>
            <w:r>
              <w:rPr/>
              <w:t xml:space="preserve">All edges cost the same</w:t>
            </w:r>
          </w:p>
        </w:tc>
        <w:tc>
          <w:tcPr>
            <w:tcW w:w="3480" w:type="dxa"/>
            <w:shd w:val="clear" w:color="auto" w:fill="F2F5F9"/>
            <w:vAlign w:val="top"/>
          </w:tcPr>
          <w:p>
            <w:pPr>
              <w:spacing w:before="20" w:after="20" w:line="240" w:lineRule="auto"/>
            </w:pPr>
            <w:r>
              <w:rPr/>
              <w:t xml:space="preserve">Weighted edges - BFS is simply wrong</w:t>
            </w:r>
          </w:p>
        </w:tc>
      </w:tr>
      <w:tr>
        <w:tc>
          <w:tcPr>
            <w:tcW w:w="2640" w:type="dxa"/>
            <w:vAlign w:val="top"/>
          </w:tcPr>
          <w:p>
            <w:pPr>
              <w:spacing w:before="20" w:after="20" w:line="240" w:lineRule="auto"/>
            </w:pPr>
            <w:r>
              <w:rPr/>
              <w:t xml:space="preserve">Dijkstra / Bellman-Ford</w:t>
            </w:r>
          </w:p>
        </w:tc>
        <w:tc>
          <w:tcPr>
            <w:tcW w:w="3480" w:type="dxa"/>
            <w:vAlign w:val="top"/>
          </w:tcPr>
          <w:p>
            <w:pPr>
              <w:spacing w:before="20" w:after="20" w:line="240" w:lineRule="auto"/>
            </w:pPr>
            <w:r>
              <w:rPr/>
              <w:t xml:space="preserve">Non-negative weights</w:t>
            </w:r>
          </w:p>
        </w:tc>
        <w:tc>
          <w:tcPr>
            <w:tcW w:w="3480" w:type="dxa"/>
            <w:vAlign w:val="top"/>
          </w:tcPr>
          <w:p>
            <w:pPr>
              <w:spacing w:before="20" w:after="20" w:line="240" w:lineRule="auto"/>
            </w:pPr>
            <w:r>
              <w:rPr/>
              <w:t xml:space="preserve">Negative edges, or you must detect a negative cycle</w:t>
            </w:r>
          </w:p>
        </w:tc>
      </w:tr>
      <w:tr>
        <w:tc>
          <w:tcPr>
            <w:tcW w:w="2640" w:type="dxa"/>
            <w:shd w:val="clear" w:color="auto" w:fill="F2F5F9"/>
            <w:vAlign w:val="top"/>
          </w:tcPr>
          <w:p>
            <w:pPr>
              <w:spacing w:before="20" w:after="20" w:line="240" w:lineRule="auto"/>
            </w:pPr>
            <w:r>
              <w:rPr/>
              <w:t xml:space="preserve">Union-Find / DFS</w:t>
            </w:r>
          </w:p>
        </w:tc>
        <w:tc>
          <w:tcPr>
            <w:tcW w:w="3480" w:type="dxa"/>
            <w:shd w:val="clear" w:color="auto" w:fill="F2F5F9"/>
            <w:vAlign w:val="top"/>
          </w:tcPr>
          <w:p>
            <w:pPr>
              <w:spacing w:before="20" w:after="20" w:line="240" w:lineRule="auto"/>
            </w:pPr>
            <w:r>
              <w:rPr/>
              <w:t xml:space="preserve">Incremental edges, many queries, MST</w:t>
            </w:r>
          </w:p>
        </w:tc>
        <w:tc>
          <w:tcPr>
            <w:tcW w:w="3480" w:type="dxa"/>
            <w:shd w:val="clear" w:color="auto" w:fill="F2F5F9"/>
            <w:vAlign w:val="top"/>
          </w:tcPr>
          <w:p>
            <w:pPr>
              <w:spacing w:before="20" w:after="20" w:line="240" w:lineRule="auto"/>
            </w:pPr>
            <w:r>
              <w:rPr/>
              <w:t xml:space="preserve">Static graph, one traversal</w:t>
            </w:r>
          </w:p>
        </w:tc>
      </w:tr>
      <w:tr>
        <w:tc>
          <w:tcPr>
            <w:tcW w:w="2640" w:type="dxa"/>
            <w:vAlign w:val="top"/>
          </w:tcPr>
          <w:p>
            <w:pPr>
              <w:spacing w:before="20" w:after="20" w:line="240" w:lineRule="auto"/>
            </w:pPr>
            <w:r>
              <w:rPr/>
              <w:t xml:space="preserve">Heap / full sort</w:t>
            </w:r>
          </w:p>
        </w:tc>
        <w:tc>
          <w:tcPr>
            <w:tcW w:w="3480" w:type="dxa"/>
            <w:vAlign w:val="top"/>
          </w:tcPr>
          <w:p>
            <w:pPr>
              <w:spacing w:before="20" w:after="20" w:line="240" w:lineRule="auto"/>
            </w:pPr>
            <w:r>
              <w:rPr/>
              <w:t xml:space="preserve">Only the top K, or a stream - O(n log k)</w:t>
            </w:r>
          </w:p>
        </w:tc>
        <w:tc>
          <w:tcPr>
            <w:tcW w:w="3480" w:type="dxa"/>
            <w:vAlign w:val="top"/>
          </w:tcPr>
          <w:p>
            <w:pPr>
              <w:spacing w:before="20" w:after="20" w:line="240" w:lineRule="auto"/>
            </w:pPr>
            <w:r>
              <w:rPr/>
              <w:t xml:space="preserve">You need the whole ordering</w:t>
            </w:r>
          </w:p>
        </w:tc>
      </w:tr>
      <w:tr>
        <w:tc>
          <w:tcPr>
            <w:tcW w:w="2640" w:type="dxa"/>
            <w:shd w:val="clear" w:color="auto" w:fill="F2F5F9"/>
            <w:vAlign w:val="top"/>
          </w:tcPr>
          <w:p>
            <w:pPr>
              <w:spacing w:before="20" w:after="20" w:line="240" w:lineRule="auto"/>
            </w:pPr>
            <w:r>
              <w:rPr/>
              <w:t xml:space="preserve">Greedy / DP</w:t>
            </w:r>
          </w:p>
        </w:tc>
        <w:tc>
          <w:tcPr>
            <w:tcW w:w="3480" w:type="dxa"/>
            <w:shd w:val="clear" w:color="auto" w:fill="F2F5F9"/>
            <w:vAlign w:val="top"/>
          </w:tcPr>
          <w:p>
            <w:pPr>
              <w:spacing w:before="20" w:after="20" w:line="240" w:lineRule="auto"/>
            </w:pPr>
            <w:r>
              <w:rPr/>
              <w:t xml:space="preserve">A local optimum is provably global</w:t>
            </w:r>
          </w:p>
        </w:tc>
        <w:tc>
          <w:tcPr>
            <w:tcW w:w="3480" w:type="dxa"/>
            <w:shd w:val="clear" w:color="auto" w:fill="F2F5F9"/>
            <w:vAlign w:val="top"/>
          </w:tcPr>
          <w:p>
            <w:pPr>
              <w:spacing w:before="20" w:after="20" w:line="240" w:lineRule="auto"/>
            </w:pPr>
            <w:r>
              <w:rPr/>
              <w:t xml:space="preserve">You can construct a counterexample</w:t>
            </w:r>
          </w:p>
        </w:tc>
      </w:tr>
      <w:tr>
        <w:tc>
          <w:tcPr>
            <w:tcW w:w="2640" w:type="dxa"/>
            <w:vAlign w:val="top"/>
          </w:tcPr>
          <w:p>
            <w:pPr>
              <w:spacing w:before="20" w:after="20" w:line="240" w:lineRule="auto"/>
            </w:pPr>
            <w:r>
              <w:rPr/>
              <w:t xml:space="preserve">Memoisation / tabulation</w:t>
            </w:r>
          </w:p>
        </w:tc>
        <w:tc>
          <w:tcPr>
            <w:tcW w:w="3480" w:type="dxa"/>
            <w:vAlign w:val="top"/>
          </w:tcPr>
          <w:p>
            <w:pPr>
              <w:spacing w:before="20" w:after="20" w:line="240" w:lineRule="auto"/>
            </w:pPr>
            <w:r>
              <w:rPr/>
              <w:t xml:space="preserve">You have the recursion; sparse state space</w:t>
            </w:r>
          </w:p>
        </w:tc>
        <w:tc>
          <w:tcPr>
            <w:tcW w:w="3480" w:type="dxa"/>
            <w:vAlign w:val="top"/>
          </w:tcPr>
          <w:p>
            <w:pPr>
              <w:spacing w:before="20" w:after="20" w:line="240" w:lineRule="auto"/>
            </w:pPr>
            <w:r>
              <w:rPr/>
              <w:t xml:space="preserve">Stack depth risk, or you want O(1) space</w:t>
            </w:r>
          </w:p>
        </w:tc>
      </w:tr>
      <w:tr>
        <w:tc>
          <w:tcPr>
            <w:tcW w:w="2640" w:type="dxa"/>
            <w:shd w:val="clear" w:color="auto" w:fill="F2F5F9"/>
            <w:vAlign w:val="top"/>
          </w:tcPr>
          <w:p>
            <w:pPr>
              <w:spacing w:before="20" w:after="20" w:line="240" w:lineRule="auto"/>
            </w:pPr>
            <w:r>
              <w:rPr/>
              <w:t xml:space="preserve">struct / class</w:t>
            </w:r>
          </w:p>
        </w:tc>
        <w:tc>
          <w:tcPr>
            <w:tcW w:w="3480" w:type="dxa"/>
            <w:shd w:val="clear" w:color="auto" w:fill="F2F5F9"/>
            <w:vAlign w:val="top"/>
          </w:tcPr>
          <w:p>
            <w:pPr>
              <w:spacing w:before="20" w:after="20" w:line="240" w:lineRule="auto"/>
            </w:pPr>
            <w:r>
              <w:rPr/>
              <w:t xml:space="preserve">Small, immutable, short-lived, created in bulk</w:t>
            </w:r>
          </w:p>
        </w:tc>
        <w:tc>
          <w:tcPr>
            <w:tcW w:w="3480" w:type="dxa"/>
            <w:shd w:val="clear" w:color="auto" w:fill="F2F5F9"/>
            <w:vAlign w:val="top"/>
          </w:tcPr>
          <w:p>
            <w:pPr>
              <w:spacing w:before="20" w:after="20" w:line="240" w:lineRule="auto"/>
            </w:pPr>
            <w:r>
              <w:rPr/>
              <w:t xml:space="preserve">Everything else - it is the right default</w:t>
            </w:r>
          </w:p>
        </w:tc>
      </w:tr>
      <w:tr>
        <w:tc>
          <w:tcPr>
            <w:tcW w:w="2640" w:type="dxa"/>
            <w:vAlign w:val="top"/>
          </w:tcPr>
          <w:p>
            <w:pPr>
              <w:spacing w:before="20" w:after="20" w:line="240" w:lineRule="auto"/>
            </w:pPr>
            <w:r>
              <w:rPr/>
              <w:t xml:space="preserve">Interface / abstract class</w:t>
            </w:r>
          </w:p>
        </w:tc>
        <w:tc>
          <w:tcPr>
            <w:tcW w:w="3480" w:type="dxa"/>
            <w:vAlign w:val="top"/>
          </w:tcPr>
          <w:p>
            <w:pPr>
              <w:spacing w:before="20" w:after="20" w:line="240" w:lineRule="auto"/>
            </w:pPr>
            <w:r>
              <w:rPr/>
              <w:t xml:space="preserve">A capability unrelated types can have</w:t>
            </w:r>
          </w:p>
        </w:tc>
        <w:tc>
          <w:tcPr>
            <w:tcW w:w="3480" w:type="dxa"/>
            <w:vAlign w:val="top"/>
          </w:tcPr>
          <w:p>
            <w:pPr>
              <w:spacing w:before="20" w:after="20" w:line="240" w:lineRule="auto"/>
            </w:pPr>
            <w:r>
              <w:rPr/>
              <w:t xml:space="preserve">Genuine shared state and implementation</w:t>
            </w:r>
          </w:p>
        </w:tc>
      </w:tr>
      <w:tr>
        <w:tc>
          <w:tcPr>
            <w:tcW w:w="2640" w:type="dxa"/>
            <w:shd w:val="clear" w:color="auto" w:fill="F2F5F9"/>
            <w:vAlign w:val="top"/>
          </w:tcPr>
          <w:p>
            <w:pPr>
              <w:spacing w:before="20" w:after="20" w:line="240" w:lineRule="auto"/>
            </w:pPr>
            <w:r>
              <w:rPr/>
              <w:t xml:space="preserve">Strategy / switch</w:t>
            </w:r>
          </w:p>
        </w:tc>
        <w:tc>
          <w:tcPr>
            <w:tcW w:w="3480" w:type="dxa"/>
            <w:shd w:val="clear" w:color="auto" w:fill="F2F5F9"/>
            <w:vAlign w:val="top"/>
          </w:tcPr>
          <w:p>
            <w:pPr>
              <w:spacing w:before="20" w:after="20" w:line="240" w:lineRule="auto"/>
            </w:pPr>
            <w:r>
              <w:rPr/>
              <w:t xml:space="preserve">Independent, growing, separately testable</w:t>
            </w:r>
          </w:p>
        </w:tc>
        <w:tc>
          <w:tcPr>
            <w:tcW w:w="3480" w:type="dxa"/>
            <w:shd w:val="clear" w:color="auto" w:fill="F2F5F9"/>
            <w:vAlign w:val="top"/>
          </w:tcPr>
          <w:p>
            <w:pPr>
              <w:spacing w:before="20" w:after="20" w:line="240" w:lineRule="auto"/>
            </w:pPr>
            <w:r>
              <w:rPr/>
              <w:t xml:space="preserve">Two or three stable, short cases</w:t>
            </w:r>
          </w:p>
        </w:tc>
      </w:tr>
      <w:tr>
        <w:tc>
          <w:tcPr>
            <w:tcW w:w="2640" w:type="dxa"/>
            <w:vAlign w:val="top"/>
          </w:tcPr>
          <w:p>
            <w:pPr>
              <w:spacing w:before="20" w:after="20" w:line="240" w:lineRule="auto"/>
            </w:pPr>
            <w:r>
              <w:rPr/>
              <w:t xml:space="preserve">Decorator / inheritance</w:t>
            </w:r>
          </w:p>
        </w:tc>
        <w:tc>
          <w:tcPr>
            <w:tcW w:w="3480" w:type="dxa"/>
            <w:vAlign w:val="top"/>
          </w:tcPr>
          <w:p>
            <w:pPr>
              <w:spacing w:before="20" w:after="20" w:line="240" w:lineRule="auto"/>
            </w:pPr>
            <w:r>
              <w:rPr/>
              <w:t xml:space="preserve">Compose behaviours freely at runtime</w:t>
            </w:r>
          </w:p>
        </w:tc>
        <w:tc>
          <w:tcPr>
            <w:tcW w:w="3480" w:type="dxa"/>
            <w:vAlign w:val="top"/>
          </w:tcPr>
          <w:p>
            <w:pPr>
              <w:spacing w:before="20" w:after="20" w:line="240" w:lineRule="auto"/>
            </w:pPr>
            <w:r>
              <w:rPr/>
              <w:t xml:space="preserve">Fixed at compile time, real is-a</w:t>
            </w:r>
          </w:p>
        </w:tc>
      </w:tr>
      <w:tr>
        <w:tc>
          <w:tcPr>
            <w:tcW w:w="2640" w:type="dxa"/>
            <w:shd w:val="clear" w:color="auto" w:fill="F2F5F9"/>
            <w:vAlign w:val="top"/>
          </w:tcPr>
          <w:p>
            <w:pPr>
              <w:spacing w:before="20" w:after="20" w:line="240" w:lineRule="auto"/>
            </w:pPr>
            <w:r>
              <w:rPr/>
              <w:t xml:space="preserve">Task / ValueTask</w:t>
            </w:r>
          </w:p>
        </w:tc>
        <w:tc>
          <w:tcPr>
            <w:tcW w:w="3480" w:type="dxa"/>
            <w:shd w:val="clear" w:color="auto" w:fill="F2F5F9"/>
            <w:vAlign w:val="top"/>
          </w:tcPr>
          <w:p>
            <w:pPr>
              <w:spacing w:before="20" w:after="20" w:line="240" w:lineRule="auto"/>
            </w:pPr>
            <w:r>
              <w:rPr/>
              <w:t xml:space="preserve">Default - simple and safe</w:t>
            </w:r>
          </w:p>
        </w:tc>
        <w:tc>
          <w:tcPr>
            <w:tcW w:w="3480" w:type="dxa"/>
            <w:shd w:val="clear" w:color="auto" w:fill="F2F5F9"/>
            <w:vAlign w:val="top"/>
          </w:tcPr>
          <w:p>
            <w:pPr>
              <w:spacing w:before="20" w:after="20" w:line="240" w:lineRule="auto"/>
            </w:pPr>
            <w:r>
              <w:rPr/>
              <w:t xml:space="preserve">Usually completes synchronously in a hot path</w:t>
            </w:r>
          </w:p>
        </w:tc>
      </w:tr>
      <w:tr>
        <w:tc>
          <w:tcPr>
            <w:tcW w:w="2640" w:type="dxa"/>
            <w:vAlign w:val="top"/>
          </w:tcPr>
          <w:p>
            <w:pPr>
              <w:spacing w:before="20" w:after="20" w:line="240" w:lineRule="auto"/>
            </w:pPr>
            <w:r>
              <w:rPr/>
              <w:t xml:space="preserve">lock / Interlocked</w:t>
            </w:r>
          </w:p>
        </w:tc>
        <w:tc>
          <w:tcPr>
            <w:tcW w:w="3480" w:type="dxa"/>
            <w:vAlign w:val="top"/>
          </w:tcPr>
          <w:p>
            <w:pPr>
              <w:spacing w:before="20" w:after="20" w:line="240" w:lineRule="auto"/>
            </w:pPr>
            <w:r>
              <w:rPr/>
              <w:t xml:space="preserve">Several operations must be atomic together</w:t>
            </w:r>
          </w:p>
        </w:tc>
        <w:tc>
          <w:tcPr>
            <w:tcW w:w="3480" w:type="dxa"/>
            <w:vAlign w:val="top"/>
          </w:tcPr>
          <w:p>
            <w:pPr>
              <w:spacing w:before="20" w:after="20" w:line="240" w:lineRule="auto"/>
            </w:pPr>
            <w:r>
              <w:rPr/>
              <w:t xml:space="preserve">A single primitive operation</w:t>
            </w:r>
          </w:p>
        </w:tc>
      </w:tr>
      <w:tr>
        <w:tc>
          <w:tcPr>
            <w:tcW w:w="2640" w:type="dxa"/>
            <w:shd w:val="clear" w:color="auto" w:fill="F2F5F9"/>
            <w:vAlign w:val="top"/>
          </w:tcPr>
          <w:p>
            <w:pPr>
              <w:spacing w:before="20" w:after="20" w:line="240" w:lineRule="auto"/>
            </w:pPr>
            <w:r>
              <w:rPr/>
              <w:t xml:space="preserve">SemaphoreSlim / lock</w:t>
            </w:r>
          </w:p>
        </w:tc>
        <w:tc>
          <w:tcPr>
            <w:tcW w:w="3480" w:type="dxa"/>
            <w:shd w:val="clear" w:color="auto" w:fill="F2F5F9"/>
            <w:vAlign w:val="top"/>
          </w:tcPr>
          <w:p>
            <w:pPr>
              <w:spacing w:before="20" w:after="20" w:line="240" w:lineRule="auto"/>
            </w:pPr>
            <w:r>
              <w:rPr/>
              <w:t xml:space="preserve">You need to await inside, or limit to N</w:t>
            </w:r>
          </w:p>
        </w:tc>
        <w:tc>
          <w:tcPr>
            <w:tcW w:w="3480" w:type="dxa"/>
            <w:shd w:val="clear" w:color="auto" w:fill="F2F5F9"/>
            <w:vAlign w:val="top"/>
          </w:tcPr>
          <w:p>
            <w:pPr>
              <w:spacing w:before="20" w:after="20" w:line="240" w:lineRule="auto"/>
            </w:pPr>
            <w:r>
              <w:rPr/>
              <w:t xml:space="preserve">Simple mutual exclusion, no await</w:t>
            </w:r>
          </w:p>
        </w:tc>
      </w:tr>
      <w:tr>
        <w:tc>
          <w:tcPr>
            <w:tcW w:w="2640" w:type="dxa"/>
            <w:vAlign w:val="top"/>
          </w:tcPr>
          <w:p>
            <w:pPr>
              <w:spacing w:before="20" w:after="20" w:line="240" w:lineRule="auto"/>
            </w:pPr>
            <w:r>
              <w:rPr/>
              <w:t xml:space="preserve">AsNoTracking / tracked</w:t>
            </w:r>
          </w:p>
        </w:tc>
        <w:tc>
          <w:tcPr>
            <w:tcW w:w="3480" w:type="dxa"/>
            <w:vAlign w:val="top"/>
          </w:tcPr>
          <w:p>
            <w:pPr>
              <w:spacing w:before="20" w:after="20" w:line="240" w:lineRule="auto"/>
            </w:pPr>
            <w:r>
              <w:rPr/>
              <w:t xml:space="preserve">Read-only queries - no snapshot taken</w:t>
            </w:r>
          </w:p>
        </w:tc>
        <w:tc>
          <w:tcPr>
            <w:tcW w:w="3480" w:type="dxa"/>
            <w:vAlign w:val="top"/>
          </w:tcPr>
          <w:p>
            <w:pPr>
              <w:spacing w:before="20" w:after="20" w:line="240" w:lineRule="auto"/>
            </w:pPr>
            <w:r>
              <w:rPr/>
              <w:t xml:space="preserve">You intend to call SaveChanges</w:t>
            </w:r>
          </w:p>
        </w:tc>
      </w:tr>
      <w:tr>
        <w:tc>
          <w:tcPr>
            <w:tcW w:w="2640" w:type="dxa"/>
            <w:shd w:val="clear" w:color="auto" w:fill="F2F5F9"/>
            <w:vAlign w:val="top"/>
          </w:tcPr>
          <w:p>
            <w:pPr>
              <w:spacing w:before="20" w:after="20" w:line="240" w:lineRule="auto"/>
            </w:pPr>
            <w:r>
              <w:rPr/>
              <w:t xml:space="preserve">Include / projection</w:t>
            </w:r>
          </w:p>
        </w:tc>
        <w:tc>
          <w:tcPr>
            <w:tcW w:w="3480" w:type="dxa"/>
            <w:shd w:val="clear" w:color="auto" w:fill="F2F5F9"/>
            <w:vAlign w:val="top"/>
          </w:tcPr>
          <w:p>
            <w:pPr>
              <w:spacing w:before="20" w:after="20" w:line="240" w:lineRule="auto"/>
            </w:pPr>
            <w:r>
              <w:rPr/>
              <w:t xml:space="preserve">You genuinely need the entities</w:t>
            </w:r>
          </w:p>
        </w:tc>
        <w:tc>
          <w:tcPr>
            <w:tcW w:w="3480" w:type="dxa"/>
            <w:shd w:val="clear" w:color="auto" w:fill="F2F5F9"/>
            <w:vAlign w:val="top"/>
          </w:tcPr>
          <w:p>
            <w:pPr>
              <w:spacing w:before="20" w:after="20" w:line="240" w:lineRule="auto"/>
            </w:pPr>
            <w:r>
              <w:rPr/>
              <w:t xml:space="preserve">Read-only - project to a DTO, one query, less data</w:t>
            </w:r>
          </w:p>
        </w:tc>
      </w:tr>
      <w:tr>
        <w:tc>
          <w:tcPr>
            <w:tcW w:w="2640" w:type="dxa"/>
            <w:vAlign w:val="top"/>
          </w:tcPr>
          <w:p>
            <w:pPr>
              <w:spacing w:before="20" w:after="20" w:line="240" w:lineRule="auto"/>
            </w:pPr>
            <w:r>
              <w:rPr/>
              <w:t xml:space="preserve">Cache-aside / write-through</w:t>
            </w:r>
          </w:p>
        </w:tc>
        <w:tc>
          <w:tcPr>
            <w:tcW w:w="3480" w:type="dxa"/>
            <w:vAlign w:val="top"/>
          </w:tcPr>
          <w:p>
            <w:pPr>
              <w:spacing w:before="20" w:after="20" w:line="240" w:lineRule="auto"/>
            </w:pPr>
            <w:r>
              <w:rPr/>
              <w:t xml:space="preserve">Default - simple, tolerates staleness</w:t>
            </w:r>
          </w:p>
        </w:tc>
        <w:tc>
          <w:tcPr>
            <w:tcW w:w="3480" w:type="dxa"/>
            <w:vAlign w:val="top"/>
          </w:tcPr>
          <w:p>
            <w:pPr>
              <w:spacing w:before="20" w:after="20" w:line="240" w:lineRule="auto"/>
            </w:pPr>
            <w:r>
              <w:rPr/>
              <w:t xml:space="preserve">A stale read is unacceptable</w:t>
            </w:r>
          </w:p>
        </w:tc>
      </w:tr>
      <w:tr>
        <w:tc>
          <w:tcPr>
            <w:tcW w:w="2640" w:type="dxa"/>
            <w:shd w:val="clear" w:color="auto" w:fill="F2F5F9"/>
            <w:vAlign w:val="top"/>
          </w:tcPr>
          <w:p>
            <w:pPr>
              <w:spacing w:before="20" w:after="20" w:line="240" w:lineRule="auto"/>
            </w:pPr>
            <w:r>
              <w:rPr/>
              <w:t xml:space="preserve">SQS / Kafka</w:t>
            </w:r>
          </w:p>
        </w:tc>
        <w:tc>
          <w:tcPr>
            <w:tcW w:w="3480" w:type="dxa"/>
            <w:shd w:val="clear" w:color="auto" w:fill="F2F5F9"/>
            <w:vAlign w:val="top"/>
          </w:tcPr>
          <w:p>
            <w:pPr>
              <w:spacing w:before="20" w:after="20" w:line="240" w:lineRule="auto"/>
            </w:pPr>
            <w:r>
              <w:rPr/>
              <w:t xml:space="preserve">Independent tasks, managed, DLQ built in</w:t>
            </w:r>
          </w:p>
        </w:tc>
        <w:tc>
          <w:tcPr>
            <w:tcW w:w="3480" w:type="dxa"/>
            <w:shd w:val="clear" w:color="auto" w:fill="F2F5F9"/>
            <w:vAlign w:val="top"/>
          </w:tcPr>
          <w:p>
            <w:pPr>
              <w:spacing w:before="20" w:after="20" w:line="240" w:lineRule="auto"/>
            </w:pPr>
            <w:r>
              <w:rPr/>
              <w:t xml:space="preserve">Replay, many consumer groups, or ordering by key</w:t>
            </w:r>
          </w:p>
        </w:tc>
      </w:tr>
      <w:tr>
        <w:tc>
          <w:tcPr>
            <w:tcW w:w="2640" w:type="dxa"/>
            <w:vAlign w:val="top"/>
          </w:tcPr>
          <w:p>
            <w:pPr>
              <w:spacing w:before="20" w:after="20" w:line="240" w:lineRule="auto"/>
            </w:pPr>
            <w:r>
              <w:rPr/>
              <w:t xml:space="preserve">2PC / saga</w:t>
            </w:r>
          </w:p>
        </w:tc>
        <w:tc>
          <w:tcPr>
            <w:tcW w:w="3480" w:type="dxa"/>
            <w:vAlign w:val="top"/>
          </w:tcPr>
          <w:p>
            <w:pPr>
              <w:spacing w:before="20" w:after="20" w:line="240" w:lineRule="auto"/>
            </w:pPr>
            <w:r>
              <w:rPr/>
              <w:t xml:space="preserve">Almost never - it blocks</w:t>
            </w:r>
          </w:p>
        </w:tc>
        <w:tc>
          <w:tcPr>
            <w:tcW w:w="3480" w:type="dxa"/>
            <w:vAlign w:val="top"/>
          </w:tcPr>
          <w:p>
            <w:pPr>
              <w:spacing w:before="20" w:after="20" w:line="240" w:lineRule="auto"/>
            </w:pPr>
            <w:r>
              <w:rPr/>
              <w:t xml:space="preserve">Cross-service consistency with availability</w:t>
            </w:r>
          </w:p>
        </w:tc>
      </w:tr>
      <w:tr>
        <w:tc>
          <w:tcPr>
            <w:tcW w:w="2640" w:type="dxa"/>
            <w:shd w:val="clear" w:color="auto" w:fill="F2F5F9"/>
            <w:vAlign w:val="top"/>
          </w:tcPr>
          <w:p>
            <w:pPr>
              <w:spacing w:before="20" w:after="20" w:line="240" w:lineRule="auto"/>
            </w:pPr>
            <w:r>
              <w:rPr/>
              <w:t xml:space="preserve">Choreography / orchestration</w:t>
            </w:r>
          </w:p>
        </w:tc>
        <w:tc>
          <w:tcPr>
            <w:tcW w:w="3480" w:type="dxa"/>
            <w:shd w:val="clear" w:color="auto" w:fill="F2F5F9"/>
            <w:vAlign w:val="top"/>
          </w:tcPr>
          <w:p>
            <w:pPr>
              <w:spacing w:before="20" w:after="20" w:line="240" w:lineRule="auto"/>
            </w:pPr>
            <w:r>
              <w:rPr/>
              <w:t xml:space="preserve">Loose coupling, no central component</w:t>
            </w:r>
          </w:p>
        </w:tc>
        <w:tc>
          <w:tcPr>
            <w:tcW w:w="3480" w:type="dxa"/>
            <w:shd w:val="clear" w:color="auto" w:fill="F2F5F9"/>
            <w:vAlign w:val="top"/>
          </w:tcPr>
          <w:p>
            <w:pPr>
              <w:spacing w:before="20" w:after="20" w:line="240" w:lineRule="auto"/>
            </w:pPr>
            <w:r>
              <w:rPr/>
              <w:t xml:space="preserve">The flow must be visible and debuggable</w:t>
            </w:r>
          </w:p>
        </w:tc>
      </w:tr>
      <w:tr>
        <w:tc>
          <w:tcPr>
            <w:tcW w:w="2640" w:type="dxa"/>
            <w:vAlign w:val="top"/>
          </w:tcPr>
          <w:p>
            <w:pPr>
              <w:spacing w:before="20" w:after="20" w:line="240" w:lineRule="auto"/>
            </w:pPr>
            <w:r>
              <w:rPr/>
              <w:t xml:space="preserve">Active-passive / active-active</w:t>
            </w:r>
          </w:p>
        </w:tc>
        <w:tc>
          <w:tcPr>
            <w:tcW w:w="3480" w:type="dxa"/>
            <w:vAlign w:val="top"/>
          </w:tcPr>
          <w:p>
            <w:pPr>
              <w:spacing w:before="20" w:after="20" w:line="240" w:lineRule="auto"/>
            </w:pPr>
            <w:r>
              <w:rPr/>
              <w:t xml:space="preserve">Simplicity, no write conflicts</w:t>
            </w:r>
          </w:p>
        </w:tc>
        <w:tc>
          <w:tcPr>
            <w:tcW w:w="3480" w:type="dxa"/>
            <w:vAlign w:val="top"/>
          </w:tcPr>
          <w:p>
            <w:pPr>
              <w:spacing w:before="20" w:after="20" w:line="240" w:lineRule="auto"/>
            </w:pPr>
            <w:r>
              <w:rPr/>
              <w:t xml:space="preserve">Utilisation and latency, if you can own writes per key</w:t>
            </w:r>
          </w:p>
        </w:tc>
      </w:tr>
      <w:tr>
        <w:tc>
          <w:tcPr>
            <w:tcW w:w="2640" w:type="dxa"/>
            <w:shd w:val="clear" w:color="auto" w:fill="F2F5F9"/>
            <w:vAlign w:val="top"/>
          </w:tcPr>
          <w:p>
            <w:pPr>
              <w:spacing w:before="20" w:after="20" w:line="240" w:lineRule="auto"/>
            </w:pPr>
            <w:r>
              <w:rPr/>
              <w:t xml:space="preserve">Replication / erasure coding</w:t>
            </w:r>
          </w:p>
        </w:tc>
        <w:tc>
          <w:tcPr>
            <w:tcW w:w="3480" w:type="dxa"/>
            <w:shd w:val="clear" w:color="auto" w:fill="F2F5F9"/>
            <w:vAlign w:val="top"/>
          </w:tcPr>
          <w:p>
            <w:pPr>
              <w:spacing w:before="20" w:after="20" w:line="240" w:lineRule="auto"/>
            </w:pPr>
            <w:r>
              <w:rPr/>
              <w:t xml:space="preserve">Small hot objects - low read latency</w:t>
            </w:r>
          </w:p>
        </w:tc>
        <w:tc>
          <w:tcPr>
            <w:tcW w:w="3480" w:type="dxa"/>
            <w:shd w:val="clear" w:color="auto" w:fill="F2F5F9"/>
            <w:vAlign w:val="top"/>
          </w:tcPr>
          <w:p>
            <w:pPr>
              <w:spacing w:before="20" w:after="20" w:line="240" w:lineRule="auto"/>
            </w:pPr>
            <w:r>
              <w:rPr/>
              <w:t xml:space="preserve">Large cold objects - 1.5x instead of 3x</w:t>
            </w:r>
          </w:p>
        </w:tc>
      </w:tr>
      <w:tr>
        <w:tc>
          <w:tcPr>
            <w:tcW w:w="2640" w:type="dxa"/>
            <w:vAlign w:val="top"/>
          </w:tcPr>
          <w:p>
            <w:pPr>
              <w:spacing w:before="20" w:after="20" w:line="240" w:lineRule="auto"/>
            </w:pPr>
            <w:r>
              <w:rPr/>
              <w:t xml:space="preserve">pgvector / vector DB</w:t>
            </w:r>
          </w:p>
        </w:tc>
        <w:tc>
          <w:tcPr>
            <w:tcW w:w="3480" w:type="dxa"/>
            <w:vAlign w:val="top"/>
          </w:tcPr>
          <w:p>
            <w:pPr>
              <w:spacing w:before="20" w:after="20" w:line="240" w:lineRule="auto"/>
            </w:pPr>
            <w:r>
              <w:rPr/>
              <w:t xml:space="preserve">You already run Postgres; join with metadata</w:t>
            </w:r>
          </w:p>
        </w:tc>
        <w:tc>
          <w:tcPr>
            <w:tcW w:w="3480" w:type="dxa"/>
            <w:vAlign w:val="top"/>
          </w:tcPr>
          <w:p>
            <w:pPr>
              <w:spacing w:before="20" w:after="20" w:line="240" w:lineRule="auto"/>
            </w:pPr>
            <w:r>
              <w:rPr/>
              <w:t xml:space="preserve">Very large scale or specialised indexes</w:t>
            </w:r>
          </w:p>
        </w:tc>
      </w:tr>
      <w:tr>
        <w:tc>
          <w:tcPr>
            <w:tcW w:w="2640" w:type="dxa"/>
            <w:shd w:val="clear" w:color="auto" w:fill="F2F5F9"/>
            <w:vAlign w:val="top"/>
          </w:tcPr>
          <w:p>
            <w:pPr>
              <w:spacing w:before="20" w:after="20" w:line="240" w:lineRule="auto"/>
            </w:pPr>
            <w:r>
              <w:rPr/>
              <w:t xml:space="preserve">Serializable / snapshot</w:t>
            </w:r>
          </w:p>
        </w:tc>
        <w:tc>
          <w:tcPr>
            <w:tcW w:w="3480" w:type="dxa"/>
            <w:shd w:val="clear" w:color="auto" w:fill="F2F5F9"/>
            <w:vAlign w:val="top"/>
          </w:tcPr>
          <w:p>
            <w:pPr>
              <w:spacing w:before="20" w:after="20" w:line="240" w:lineRule="auto"/>
            </w:pPr>
            <w:r>
              <w:rPr/>
              <w:t xml:space="preserve">You must prevent write skew</w:t>
            </w:r>
          </w:p>
        </w:tc>
        <w:tc>
          <w:tcPr>
            <w:tcW w:w="3480" w:type="dxa"/>
            <w:shd w:val="clear" w:color="auto" w:fill="F2F5F9"/>
            <w:vAlign w:val="top"/>
          </w:tcPr>
          <w:p>
            <w:pPr>
              <w:spacing w:before="20" w:after="20" w:line="240" w:lineRule="auto"/>
            </w:pPr>
            <w:r>
              <w:rPr/>
              <w:t xml:space="preserve">Readers must never block writers</w:t>
            </w:r>
          </w:p>
        </w:tc>
      </w:tr>
    </w:tbl>
    <w:p>
      <w:pPr>
        <w:spacing w:after="0"/>
      </w:pPr>
    </w:p>
    <w:p>
      <w:pPr>
        <w:pStyle w:val="Heading1"/>
      </w:pPr>
      <w:r>
        <w:rPr/>
        <w:t xml:space="preserve">PART 7 - The 45-minute oral revision outlines</w:t>
      </w:r>
    </w:p>
    <w:p>
      <w:pPr/>
      <w:r>
        <w:rPr/>
        <w:t xml:space="preserve">Weeks 29 and 30 ask you to speak for 45 minutes on each area with no notes. That is the most demanding English practice in the whole plan, and it is also the best final check. Use these as the running order.</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00"/>
        <w:gridCol w:w="7200"/>
      </w:tblGrid>
      <w:tr>
        <w:trPr>
          <w:tblHeader/>
        </w:trPr>
        <w:tc>
          <w:tcPr>
            <w:tcW w:w="2400" w:type="dxa"/>
            <w:shd w:val="clear" w:color="auto" w:fill="1F3864"/>
            <w:vAlign w:val="top"/>
          </w:tcPr>
          <w:p>
            <w:pPr>
              <w:spacing w:before="20" w:after="20" w:line="240" w:lineRule="auto"/>
            </w:pPr>
            <w:r>
              <w:rPr>
                <w:b/>
                <w:color w:val="FFFFFF"/>
              </w:rPr>
              <w:t xml:space="preserve">Area</w:t>
            </w:r>
          </w:p>
        </w:tc>
        <w:tc>
          <w:tcPr>
            <w:tcW w:w="7200" w:type="dxa"/>
            <w:shd w:val="clear" w:color="auto" w:fill="1F3864"/>
            <w:vAlign w:val="top"/>
          </w:tcPr>
          <w:p>
            <w:pPr>
              <w:spacing w:before="20" w:after="20" w:line="240" w:lineRule="auto"/>
            </w:pPr>
            <w:r>
              <w:rPr>
                <w:b/>
                <w:color w:val="FFFFFF"/>
              </w:rPr>
              <w:t xml:space="preserve">Cover, in this order</w:t>
            </w:r>
          </w:p>
        </w:tc>
      </w:tr>
      <w:tr>
        <w:tc>
          <w:tcPr>
            <w:tcW w:w="2400" w:type="dxa"/>
            <w:vAlign w:val="top"/>
          </w:tcPr>
          <w:p>
            <w:pPr>
              <w:spacing w:before="20" w:after="20" w:line="240" w:lineRule="auto"/>
            </w:pPr>
            <w:r>
              <w:rPr/>
              <w:t xml:space="preserve">C# and .NET</w:t>
            </w:r>
          </w:p>
        </w:tc>
        <w:tc>
          <w:tcPr>
            <w:tcW w:w="7200" w:type="dxa"/>
            <w:vAlign w:val="top"/>
          </w:tcPr>
          <w:p>
            <w:pPr>
              <w:spacing w:before="20" w:after="20" w:line="240" w:lineRule="auto"/>
            </w:pPr>
            <w:r>
              <w:rPr/>
              <w:t xml:space="preserve">Type system and memory; object layout; OOP and dispatch; collections internals; LINQ and deferred execution; delegates and closures; exceptions; IDisposable and the GC; async state machine and the pitfalls; the runtime, JIT and tiering</w:t>
            </w:r>
          </w:p>
        </w:tc>
      </w:tr>
      <w:tr>
        <w:tc>
          <w:tcPr>
            <w:tcW w:w="2400" w:type="dxa"/>
            <w:shd w:val="clear" w:color="auto" w:fill="F2F5F9"/>
            <w:vAlign w:val="top"/>
          </w:tcPr>
          <w:p>
            <w:pPr>
              <w:spacing w:before="20" w:after="20" w:line="240" w:lineRule="auto"/>
            </w:pPr>
            <w:r>
              <w:rPr/>
              <w:t xml:space="preserve">Databases</w:t>
            </w:r>
          </w:p>
        </w:tc>
        <w:tc>
          <w:tcPr>
            <w:tcW w:w="7200" w:type="dxa"/>
            <w:shd w:val="clear" w:color="auto" w:fill="F2F5F9"/>
            <w:vAlign w:val="top"/>
          </w:tcPr>
          <w:p>
            <w:pPr>
              <w:spacing w:before="20" w:after="20" w:line="240" w:lineRule="auto"/>
            </w:pPr>
            <w:r>
              <w:rPr/>
              <w:t xml:space="preserve">Pages and B-trees; clustered vs non-clustered; covering indexes; execution plans and SARGability; statistics and plan choice; join algorithms; ACID; isolation levels and anomalies; MVCC vs locking; deadlocks and escalation; normalisation and when to denormalise; connection pooling</w:t>
            </w:r>
          </w:p>
        </w:tc>
      </w:tr>
      <w:tr>
        <w:tc>
          <w:tcPr>
            <w:tcW w:w="2400" w:type="dxa"/>
            <w:vAlign w:val="top"/>
          </w:tcPr>
          <w:p>
            <w:pPr>
              <w:spacing w:before="20" w:after="20" w:line="240" w:lineRule="auto"/>
            </w:pPr>
            <w:r>
              <w:rPr/>
              <w:t xml:space="preserve">Networking and OS</w:t>
            </w:r>
          </w:p>
        </w:tc>
        <w:tc>
          <w:tcPr>
            <w:tcW w:w="7200" w:type="dxa"/>
            <w:vAlign w:val="top"/>
          </w:tcPr>
          <w:p>
            <w:pPr>
              <w:spacing w:before="20" w:after="20" w:line="240" w:lineRule="auto"/>
            </w:pPr>
            <w:r>
              <w:rPr/>
              <w:t xml:space="preserve">The URL journey end to end; DNS; TCP handshake, flow and congestion control; TLS; HTTP versions; WebSockets and scaling; process vs thread; context switching; virtual memory and paging; scheduling; synchronisation primitives; blocking vs async I/O down to IOCP</w:t>
            </w:r>
          </w:p>
        </w:tc>
      </w:tr>
      <w:tr>
        <w:tc>
          <w:tcPr>
            <w:tcW w:w="2400" w:type="dxa"/>
            <w:shd w:val="clear" w:color="auto" w:fill="F2F5F9"/>
            <w:vAlign w:val="top"/>
          </w:tcPr>
          <w:p>
            <w:pPr>
              <w:spacing w:before="20" w:after="20" w:line="240" w:lineRule="auto"/>
            </w:pPr>
            <w:r>
              <w:rPr/>
              <w:t xml:space="preserve">Distributed systems</w:t>
            </w:r>
          </w:p>
        </w:tc>
        <w:tc>
          <w:tcPr>
            <w:tcW w:w="7200" w:type="dxa"/>
            <w:shd w:val="clear" w:color="auto" w:fill="F2F5F9"/>
            <w:vAlign w:val="top"/>
          </w:tcPr>
          <w:p>
            <w:pPr>
              <w:spacing w:before="20" w:after="20" w:line="240" w:lineRule="auto"/>
            </w:pPr>
            <w:r>
              <w:rPr/>
              <w:t xml:space="preserve">Replication and lag; quorums; partitioning and consistent hashing; CAP and PACELC; consistency models; caching strategies and failure modes; delivery guarantees and idempotency; DLQ and retries; Kafka model; consensus and Raft; distributed locks; outbox and saga; resilience patterns; observability</w:t>
            </w:r>
          </w:p>
        </w:tc>
      </w:tr>
      <w:tr>
        <w:tc>
          <w:tcPr>
            <w:tcW w:w="2400" w:type="dxa"/>
            <w:vAlign w:val="top"/>
          </w:tcPr>
          <w:p>
            <w:pPr>
              <w:spacing w:before="20" w:after="20" w:line="240" w:lineRule="auto"/>
            </w:pPr>
            <w:r>
              <w:rPr/>
              <w:t xml:space="preserve">Your projects</w:t>
            </w:r>
          </w:p>
        </w:tc>
        <w:tc>
          <w:tcPr>
            <w:tcW w:w="7200" w:type="dxa"/>
            <w:vAlign w:val="top"/>
          </w:tcPr>
          <w:p>
            <w:pPr>
              <w:spacing w:before="20" w:after="20" w:line="240" w:lineRule="auto"/>
            </w:pPr>
            <w:r>
              <w:rPr/>
              <w:t xml:space="preserve">Job platform: architecture, state machine, retries, idempotency, DLQ, priority and fairness, rate limiting, tenant isolation, metrics, deployment, load test numbers, bottleneck, what you would change. RAG: chunking decision, hybrid search, evaluation numbers</w:t>
            </w:r>
          </w:p>
        </w:tc>
      </w:tr>
      <w:tr>
        <w:tc>
          <w:tcPr>
            <w:tcW w:w="2400" w:type="dxa"/>
            <w:shd w:val="clear" w:color="auto" w:fill="F2F5F9"/>
            <w:vAlign w:val="top"/>
          </w:tcPr>
          <w:p>
            <w:pPr>
              <w:spacing w:before="20" w:after="20" w:line="240" w:lineRule="auto"/>
            </w:pPr>
            <w:r>
              <w:rPr/>
              <w:t xml:space="preserve">Behavioural</w:t>
            </w:r>
          </w:p>
        </w:tc>
        <w:tc>
          <w:tcPr>
            <w:tcW w:w="7200" w:type="dxa"/>
            <w:shd w:val="clear" w:color="auto" w:fill="F2F5F9"/>
            <w:vAlign w:val="top"/>
          </w:tcPr>
          <w:p>
            <w:pPr>
              <w:spacing w:before="20" w:after="20" w:line="240" w:lineRule="auto"/>
            </w:pPr>
            <w:r>
              <w:rPr/>
              <w:t xml:space="preserve">All 20 stories, randomised, under 3 minutes, Action-heavy, each with a number and a "what I would do differently"</w:t>
            </w:r>
          </w:p>
        </w:tc>
      </w:tr>
    </w:tbl>
    <w:p>
      <w:pPr>
        <w:spacing w:after="0"/>
      </w:pPr>
    </w:p>
    <w:p>
      <w:pPr>
        <w:pStyle w:val="Heading1"/>
      </w:pPr>
      <w:r>
        <w:rPr/>
        <w:t xml:space="preserve">PART 8 - Final self-test</w:t>
      </w:r>
    </w:p>
    <w:p>
      <w:pPr/>
      <w:r>
        <w:rPr/>
        <w:t xml:space="preserve">Forty prompts. Say each out loud, no notes. Score yourself. Anything under 34 out of 40 means you have a specific gap, not a general one - find it and repair it rather than revising everything again.</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600"/>
        <w:gridCol w:w="4500"/>
        <w:gridCol w:w="4500"/>
      </w:tblGrid>
      <w:tr>
        <w:trPr>
          <w:tblHeader/>
        </w:trPr>
        <w:tc>
          <w:tcPr>
            <w:tcW w:w="600" w:type="dxa"/>
            <w:shd w:val="clear" w:color="auto" w:fill="1F3864"/>
            <w:vAlign w:val="top"/>
          </w:tcPr>
          <w:p>
            <w:pPr>
              <w:spacing w:before="20" w:after="20" w:line="240" w:lineRule="auto"/>
            </w:pPr>
            <w:r>
              <w:rPr>
                <w:b/>
                <w:color w:val="FFFFFF"/>
              </w:rPr>
              <w:t xml:space="preserve">#</w:t>
            </w:r>
          </w:p>
        </w:tc>
        <w:tc>
          <w:tcPr>
            <w:tcW w:w="4500" w:type="dxa"/>
            <w:shd w:val="clear" w:color="auto" w:fill="1F3864"/>
            <w:vAlign w:val="top"/>
          </w:tcPr>
          <w:p>
            <w:pPr>
              <w:spacing w:before="20" w:after="20" w:line="240" w:lineRule="auto"/>
            </w:pPr>
            <w:r>
              <w:rPr>
                <w:b/>
                <w:color w:val="FFFFFF"/>
              </w:rPr>
              <w:t xml:space="preserve">Prompt</w:t>
            </w:r>
          </w:p>
        </w:tc>
        <w:tc>
          <w:tcPr>
            <w:tcW w:w="4500" w:type="dxa"/>
            <w:shd w:val="clear" w:color="auto" w:fill="1F3864"/>
            <w:vAlign w:val="top"/>
          </w:tcPr>
          <w:p>
            <w:pPr>
              <w:spacing w:before="20" w:after="20" w:line="240" w:lineRule="auto"/>
            </w:pPr>
            <w:r>
              <w:rPr>
                <w:b/>
                <w:color w:val="FFFFFF"/>
              </w:rPr>
              <w:t xml:space="preserve">Prompt</w:t>
            </w:r>
          </w:p>
        </w:tc>
      </w:tr>
      <w:tr>
        <w:tc>
          <w:tcPr>
            <w:tcW w:w="600" w:type="dxa"/>
            <w:vAlign w:val="top"/>
          </w:tcPr>
          <w:p>
            <w:pPr>
              <w:spacing w:before="20" w:after="20" w:line="240" w:lineRule="auto"/>
            </w:pPr>
            <w:r>
              <w:rPr/>
              <w:t xml:space="preserve">1-2</w:t>
            </w:r>
          </w:p>
        </w:tc>
        <w:tc>
          <w:tcPr>
            <w:tcW w:w="4500" w:type="dxa"/>
            <w:vAlign w:val="top"/>
          </w:tcPr>
          <w:p>
            <w:pPr>
              <w:spacing w:before="20" w:after="20" w:line="240" w:lineRule="auto"/>
            </w:pPr>
            <w:r>
              <w:rPr/>
              <w:t xml:space="preserve">Value vs reference, and where a struct lives</w:t>
            </w:r>
          </w:p>
        </w:tc>
        <w:tc>
          <w:tcPr>
            <w:tcW w:w="4500" w:type="dxa"/>
            <w:vAlign w:val="top"/>
          </w:tcPr>
          <w:p>
            <w:pPr>
              <w:spacing w:before="20" w:after="20" w:line="240" w:lineRule="auto"/>
            </w:pPr>
            <w:r>
              <w:rPr/>
              <w:t xml:space="preserve">Boxing, and three accidental places</w:t>
            </w:r>
          </w:p>
        </w:tc>
      </w:tr>
      <w:tr>
        <w:tc>
          <w:tcPr>
            <w:tcW w:w="600" w:type="dxa"/>
            <w:shd w:val="clear" w:color="auto" w:fill="F2F5F9"/>
            <w:vAlign w:val="top"/>
          </w:tcPr>
          <w:p>
            <w:pPr>
              <w:spacing w:before="20" w:after="20" w:line="240" w:lineRule="auto"/>
            </w:pPr>
            <w:r>
              <w:rPr/>
              <w:t xml:space="preserve">3-4</w:t>
            </w:r>
          </w:p>
        </w:tc>
        <w:tc>
          <w:tcPr>
            <w:tcW w:w="4500" w:type="dxa"/>
            <w:shd w:val="clear" w:color="auto" w:fill="F2F5F9"/>
            <w:vAlign w:val="top"/>
          </w:tcPr>
          <w:p>
            <w:pPr>
              <w:spacing w:before="20" w:after="20" w:line="240" w:lineRule="auto"/>
            </w:pPr>
            <w:r>
              <w:rPr/>
              <w:t xml:space="preserve">Object layout in memory on x64</w:t>
            </w:r>
          </w:p>
        </w:tc>
        <w:tc>
          <w:tcPr>
            <w:tcW w:w="4500" w:type="dxa"/>
            <w:shd w:val="clear" w:color="auto" w:fill="F2F5F9"/>
            <w:vAlign w:val="top"/>
          </w:tcPr>
          <w:p>
            <w:pPr>
              <w:spacing w:before="20" w:after="20" w:line="240" w:lineRule="auto"/>
            </w:pPr>
            <w:r>
              <w:rPr/>
              <w:t xml:space="preserve">The Equals/GetHashCode contract</w:t>
            </w:r>
          </w:p>
        </w:tc>
      </w:tr>
      <w:tr>
        <w:tc>
          <w:tcPr>
            <w:tcW w:w="600" w:type="dxa"/>
            <w:vAlign w:val="top"/>
          </w:tcPr>
          <w:p>
            <w:pPr>
              <w:spacing w:before="20" w:after="20" w:line="240" w:lineRule="auto"/>
            </w:pPr>
            <w:r>
              <w:rPr/>
              <w:t xml:space="preserve">5-6</w:t>
            </w:r>
          </w:p>
        </w:tc>
        <w:tc>
          <w:tcPr>
            <w:tcW w:w="4500" w:type="dxa"/>
            <w:vAlign w:val="top"/>
          </w:tcPr>
          <w:p>
            <w:pPr>
              <w:spacing w:before="20" w:after="20" w:line="240" w:lineRule="auto"/>
            </w:pPr>
            <w:r>
              <w:rPr/>
              <w:t xml:space="preserve">Why dictionary lookup degrades</w:t>
            </w:r>
          </w:p>
        </w:tc>
        <w:tc>
          <w:tcPr>
            <w:tcW w:w="4500" w:type="dxa"/>
            <w:vAlign w:val="top"/>
          </w:tcPr>
          <w:p>
            <w:pPr>
              <w:spacing w:before="20" w:after="20" w:line="240" w:lineRule="auto"/>
            </w:pPr>
            <w:r>
              <w:rPr/>
              <w:t xml:space="preserve">What yield return compiles into</w:t>
            </w:r>
          </w:p>
        </w:tc>
      </w:tr>
      <w:tr>
        <w:tc>
          <w:tcPr>
            <w:tcW w:w="600" w:type="dxa"/>
            <w:shd w:val="clear" w:color="auto" w:fill="F2F5F9"/>
            <w:vAlign w:val="top"/>
          </w:tcPr>
          <w:p>
            <w:pPr>
              <w:spacing w:before="20" w:after="20" w:line="240" w:lineRule="auto"/>
            </w:pPr>
            <w:r>
              <w:rPr/>
              <w:t xml:space="preserve">7-8</w:t>
            </w:r>
          </w:p>
        </w:tc>
        <w:tc>
          <w:tcPr>
            <w:tcW w:w="4500" w:type="dxa"/>
            <w:shd w:val="clear" w:color="auto" w:fill="F2F5F9"/>
            <w:vAlign w:val="top"/>
          </w:tcPr>
          <w:p>
            <w:pPr>
              <w:spacing w:before="20" w:after="20" w:line="240" w:lineRule="auto"/>
            </w:pPr>
            <w:r>
              <w:rPr/>
              <w:t xml:space="preserve">Deferred execution and a real bug</w:t>
            </w:r>
          </w:p>
        </w:tc>
        <w:tc>
          <w:tcPr>
            <w:tcW w:w="4500" w:type="dxa"/>
            <w:shd w:val="clear" w:color="auto" w:fill="F2F5F9"/>
            <w:vAlign w:val="top"/>
          </w:tcPr>
          <w:p>
            <w:pPr>
              <w:spacing w:before="20" w:after="20" w:line="240" w:lineRule="auto"/>
            </w:pPr>
            <w:r>
              <w:rPr/>
              <w:t xml:space="preserve">throw vs throw ex</w:t>
            </w:r>
          </w:p>
        </w:tc>
      </w:tr>
      <w:tr>
        <w:tc>
          <w:tcPr>
            <w:tcW w:w="600" w:type="dxa"/>
            <w:vAlign w:val="top"/>
          </w:tcPr>
          <w:p>
            <w:pPr>
              <w:spacing w:before="20" w:after="20" w:line="240" w:lineRule="auto"/>
            </w:pPr>
            <w:r>
              <w:rPr/>
              <w:t xml:space="preserve">9-10</w:t>
            </w:r>
          </w:p>
        </w:tc>
        <w:tc>
          <w:tcPr>
            <w:tcW w:w="4500" w:type="dxa"/>
            <w:vAlign w:val="top"/>
          </w:tcPr>
          <w:p>
            <w:pPr>
              <w:spacing w:before="20" w:after="20" w:line="240" w:lineRule="auto"/>
            </w:pPr>
            <w:r>
              <w:rPr/>
              <w:t xml:space="preserve">Why a finalizer costs two GC cycles</w:t>
            </w:r>
          </w:p>
        </w:tc>
        <w:tc>
          <w:tcPr>
            <w:tcW w:w="4500" w:type="dxa"/>
            <w:vAlign w:val="top"/>
          </w:tcPr>
          <w:p>
            <w:pPr>
              <w:spacing w:before="20" w:after="20" w:line="240" w:lineRule="auto"/>
            </w:pPr>
            <w:r>
              <w:rPr/>
              <w:t xml:space="preserve">GC generations and the LOH</w:t>
            </w:r>
          </w:p>
        </w:tc>
      </w:tr>
      <w:tr>
        <w:tc>
          <w:tcPr>
            <w:tcW w:w="600" w:type="dxa"/>
            <w:shd w:val="clear" w:color="auto" w:fill="F2F5F9"/>
            <w:vAlign w:val="top"/>
          </w:tcPr>
          <w:p>
            <w:pPr>
              <w:spacing w:before="20" w:after="20" w:line="240" w:lineRule="auto"/>
            </w:pPr>
            <w:r>
              <w:rPr/>
              <w:t xml:space="preserve">11-12</w:t>
            </w:r>
          </w:p>
        </w:tc>
        <w:tc>
          <w:tcPr>
            <w:tcW w:w="4500" w:type="dxa"/>
            <w:shd w:val="clear" w:color="auto" w:fill="F2F5F9"/>
            <w:vAlign w:val="top"/>
          </w:tcPr>
          <w:p>
            <w:pPr>
              <w:spacing w:before="20" w:after="20" w:line="240" w:lineRule="auto"/>
            </w:pPr>
            <w:r>
              <w:rPr/>
              <w:t xml:space="preserve">The async state machine, end to end</w:t>
            </w:r>
          </w:p>
        </w:tc>
        <w:tc>
          <w:tcPr>
            <w:tcW w:w="4500" w:type="dxa"/>
            <w:shd w:val="clear" w:color="auto" w:fill="F2F5F9"/>
            <w:vAlign w:val="top"/>
          </w:tcPr>
          <w:p>
            <w:pPr>
              <w:spacing w:before="20" w:after="20" w:line="240" w:lineRule="auto"/>
            </w:pPr>
            <w:r>
              <w:rPr/>
              <w:t xml:space="preserve">Why .Result deadlocks - both halves</w:t>
            </w:r>
          </w:p>
        </w:tc>
      </w:tr>
      <w:tr>
        <w:tc>
          <w:tcPr>
            <w:tcW w:w="600" w:type="dxa"/>
            <w:vAlign w:val="top"/>
          </w:tcPr>
          <w:p>
            <w:pPr>
              <w:spacing w:before="20" w:after="20" w:line="240" w:lineRule="auto"/>
            </w:pPr>
            <w:r>
              <w:rPr/>
              <w:t xml:space="preserve">13-14</w:t>
            </w:r>
          </w:p>
        </w:tc>
        <w:tc>
          <w:tcPr>
            <w:tcW w:w="4500" w:type="dxa"/>
            <w:vAlign w:val="top"/>
          </w:tcPr>
          <w:p>
            <w:pPr>
              <w:spacing w:before="20" w:after="20" w:line="240" w:lineRule="auto"/>
            </w:pPr>
            <w:r>
              <w:rPr/>
              <w:t xml:space="preserve">Thread pool starvation and its signature</w:t>
            </w:r>
          </w:p>
        </w:tc>
        <w:tc>
          <w:tcPr>
            <w:tcW w:w="4500" w:type="dxa"/>
            <w:vAlign w:val="top"/>
          </w:tcPr>
          <w:p>
            <w:pPr>
              <w:spacing w:before="20" w:after="20" w:line="240" w:lineRule="auto"/>
            </w:pPr>
            <w:r>
              <w:rPr/>
              <w:t xml:space="preserve">Why you cannot await inside a lock</w:t>
            </w:r>
          </w:p>
        </w:tc>
      </w:tr>
      <w:tr>
        <w:tc>
          <w:tcPr>
            <w:tcW w:w="600" w:type="dxa"/>
            <w:shd w:val="clear" w:color="auto" w:fill="F2F5F9"/>
            <w:vAlign w:val="top"/>
          </w:tcPr>
          <w:p>
            <w:pPr>
              <w:spacing w:before="20" w:after="20" w:line="240" w:lineRule="auto"/>
            </w:pPr>
            <w:r>
              <w:rPr/>
              <w:t xml:space="preserve">15-16</w:t>
            </w:r>
          </w:p>
        </w:tc>
        <w:tc>
          <w:tcPr>
            <w:tcW w:w="4500" w:type="dxa"/>
            <w:shd w:val="clear" w:color="auto" w:fill="F2F5F9"/>
            <w:vAlign w:val="top"/>
          </w:tcPr>
          <w:p>
            <w:pPr>
              <w:spacing w:before="20" w:after="20" w:line="240" w:lineRule="auto"/>
            </w:pPr>
            <w:r>
              <w:rPr/>
              <w:t xml:space="preserve">Framework vs modern .NET in 60 seconds</w:t>
            </w:r>
          </w:p>
        </w:tc>
        <w:tc>
          <w:tcPr>
            <w:tcW w:w="4500" w:type="dxa"/>
            <w:shd w:val="clear" w:color="auto" w:fill="F2F5F9"/>
            <w:vAlign w:val="top"/>
          </w:tcPr>
          <w:p>
            <w:pPr>
              <w:spacing w:before="20" w:after="20" w:line="240" w:lineRule="auto"/>
            </w:pPr>
            <w:r>
              <w:rPr/>
              <w:t xml:space="preserve">The captive dependency problem</w:t>
            </w:r>
          </w:p>
        </w:tc>
      </w:tr>
      <w:tr>
        <w:tc>
          <w:tcPr>
            <w:tcW w:w="600" w:type="dxa"/>
            <w:vAlign w:val="top"/>
          </w:tcPr>
          <w:p>
            <w:pPr>
              <w:spacing w:before="20" w:after="20" w:line="240" w:lineRule="auto"/>
            </w:pPr>
            <w:r>
              <w:rPr/>
              <w:t xml:space="preserve">17-18</w:t>
            </w:r>
          </w:p>
        </w:tc>
        <w:tc>
          <w:tcPr>
            <w:tcW w:w="4500" w:type="dxa"/>
            <w:vAlign w:val="top"/>
          </w:tcPr>
          <w:p>
            <w:pPr>
              <w:spacing w:before="20" w:after="20" w:line="240" w:lineRule="auto"/>
            </w:pPr>
            <w:r>
              <w:rPr/>
              <w:t xml:space="preserve">Kestrel to controller and back</w:t>
            </w:r>
          </w:p>
        </w:tc>
        <w:tc>
          <w:tcPr>
            <w:tcW w:w="4500" w:type="dxa"/>
            <w:vAlign w:val="top"/>
          </w:tcPr>
          <w:p>
            <w:pPr>
              <w:spacing w:before="20" w:after="20" w:line="240" w:lineRule="auto"/>
            </w:pPr>
            <w:r>
              <w:rPr/>
              <w:t xml:space="preserve">Why a JWT cannot be revoked</w:t>
            </w:r>
          </w:p>
        </w:tc>
      </w:tr>
      <w:tr>
        <w:tc>
          <w:tcPr>
            <w:tcW w:w="600" w:type="dxa"/>
            <w:shd w:val="clear" w:color="auto" w:fill="F2F5F9"/>
            <w:vAlign w:val="top"/>
          </w:tcPr>
          <w:p>
            <w:pPr>
              <w:spacing w:before="20" w:after="20" w:line="240" w:lineRule="auto"/>
            </w:pPr>
            <w:r>
              <w:rPr/>
              <w:t xml:space="preserve">19-20</w:t>
            </w:r>
          </w:p>
        </w:tc>
        <w:tc>
          <w:tcPr>
            <w:tcW w:w="4500" w:type="dxa"/>
            <w:shd w:val="clear" w:color="auto" w:fill="F2F5F9"/>
            <w:vAlign w:val="top"/>
          </w:tcPr>
          <w:p>
            <w:pPr>
              <w:spacing w:before="20" w:after="20" w:line="240" w:lineRule="auto"/>
            </w:pPr>
            <w:r>
              <w:rPr/>
              <w:t xml:space="preserve">The N+1 problem and two fixes</w:t>
            </w:r>
          </w:p>
        </w:tc>
        <w:tc>
          <w:tcPr>
            <w:tcW w:w="4500" w:type="dxa"/>
            <w:shd w:val="clear" w:color="auto" w:fill="F2F5F9"/>
            <w:vAlign w:val="top"/>
          </w:tcPr>
          <w:p>
            <w:pPr>
              <w:spacing w:before="20" w:after="20" w:line="240" w:lineRule="auto"/>
            </w:pPr>
            <w:r>
              <w:rPr/>
              <w:t xml:space="preserve">Cache stampede and three fixes</w:t>
            </w:r>
          </w:p>
        </w:tc>
      </w:tr>
      <w:tr>
        <w:tc>
          <w:tcPr>
            <w:tcW w:w="600" w:type="dxa"/>
            <w:vAlign w:val="top"/>
          </w:tcPr>
          <w:p>
            <w:pPr>
              <w:spacing w:before="20" w:after="20" w:line="240" w:lineRule="auto"/>
            </w:pPr>
            <w:r>
              <w:rPr/>
              <w:t xml:space="preserve">21-22</w:t>
            </w:r>
          </w:p>
        </w:tc>
        <w:tc>
          <w:tcPr>
            <w:tcW w:w="4500" w:type="dxa"/>
            <w:vAlign w:val="top"/>
          </w:tcPr>
          <w:p>
            <w:pPr>
              <w:spacing w:before="20" w:after="20" w:line="240" w:lineRule="auto"/>
            </w:pPr>
            <w:r>
              <w:rPr/>
              <w:t xml:space="preserve">Seek vs scan, and when a scan is right</w:t>
            </w:r>
          </w:p>
        </w:tc>
        <w:tc>
          <w:tcPr>
            <w:tcW w:w="4500" w:type="dxa"/>
            <w:vAlign w:val="top"/>
          </w:tcPr>
          <w:p>
            <w:pPr>
              <w:spacing w:before="20" w:after="20" w:line="240" w:lineRule="auto"/>
            </w:pPr>
            <w:r>
              <w:rPr/>
              <w:t xml:space="preserve">SARGability with the YEAR() example</w:t>
            </w:r>
          </w:p>
        </w:tc>
      </w:tr>
      <w:tr>
        <w:tc>
          <w:tcPr>
            <w:tcW w:w="600" w:type="dxa"/>
            <w:shd w:val="clear" w:color="auto" w:fill="F2F5F9"/>
            <w:vAlign w:val="top"/>
          </w:tcPr>
          <w:p>
            <w:pPr>
              <w:spacing w:before="20" w:after="20" w:line="240" w:lineRule="auto"/>
            </w:pPr>
            <w:r>
              <w:rPr/>
              <w:t xml:space="preserve">23-24</w:t>
            </w:r>
          </w:p>
        </w:tc>
        <w:tc>
          <w:tcPr>
            <w:tcW w:w="4500" w:type="dxa"/>
            <w:shd w:val="clear" w:color="auto" w:fill="F2F5F9"/>
            <w:vAlign w:val="top"/>
          </w:tcPr>
          <w:p>
            <w:pPr>
              <w:spacing w:before="20" w:after="20" w:line="240" w:lineRule="auto"/>
            </w:pPr>
            <w:r>
              <w:rPr/>
              <w:t xml:space="preserve">Isolation levels to anomalies, from memory</w:t>
            </w:r>
          </w:p>
        </w:tc>
        <w:tc>
          <w:tcPr>
            <w:tcW w:w="4500" w:type="dxa"/>
            <w:shd w:val="clear" w:color="auto" w:fill="F2F5F9"/>
            <w:vAlign w:val="top"/>
          </w:tcPr>
          <w:p>
            <w:pPr>
              <w:spacing w:before="20" w:after="20" w:line="240" w:lineRule="auto"/>
            </w:pPr>
            <w:r>
              <w:rPr/>
              <w:t xml:space="preserve">Write skew, and what permits it</w:t>
            </w:r>
          </w:p>
        </w:tc>
      </w:tr>
      <w:tr>
        <w:tc>
          <w:tcPr>
            <w:tcW w:w="600" w:type="dxa"/>
            <w:vAlign w:val="top"/>
          </w:tcPr>
          <w:p>
            <w:pPr>
              <w:spacing w:before="20" w:after="20" w:line="240" w:lineRule="auto"/>
            </w:pPr>
            <w:r>
              <w:rPr/>
              <w:t xml:space="preserve">25-26</w:t>
            </w:r>
          </w:p>
        </w:tc>
        <w:tc>
          <w:tcPr>
            <w:tcW w:w="4500" w:type="dxa"/>
            <w:vAlign w:val="top"/>
          </w:tcPr>
          <w:p>
            <w:pPr>
              <w:spacing w:before="20" w:after="20" w:line="240" w:lineRule="auto"/>
            </w:pPr>
            <w:r>
              <w:rPr/>
              <w:t xml:space="preserve">Why the optimiser chose a hash join</w:t>
            </w:r>
          </w:p>
        </w:tc>
        <w:tc>
          <w:tcPr>
            <w:tcW w:w="4500" w:type="dxa"/>
            <w:vAlign w:val="top"/>
          </w:tcPr>
          <w:p>
            <w:pPr>
              <w:spacing w:before="20" w:after="20" w:line="240" w:lineRule="auto"/>
            </w:pPr>
            <w:r>
              <w:rPr/>
              <w:t xml:space="preserve">Lock escalation and why batching helps</w:t>
            </w:r>
          </w:p>
        </w:tc>
      </w:tr>
      <w:tr>
        <w:tc>
          <w:tcPr>
            <w:tcW w:w="600" w:type="dxa"/>
            <w:shd w:val="clear" w:color="auto" w:fill="F2F5F9"/>
            <w:vAlign w:val="top"/>
          </w:tcPr>
          <w:p>
            <w:pPr>
              <w:spacing w:before="20" w:after="20" w:line="240" w:lineRule="auto"/>
            </w:pPr>
            <w:r>
              <w:rPr/>
              <w:t xml:space="preserve">27-28</w:t>
            </w:r>
          </w:p>
        </w:tc>
        <w:tc>
          <w:tcPr>
            <w:tcW w:w="4500" w:type="dxa"/>
            <w:shd w:val="clear" w:color="auto" w:fill="F2F5F9"/>
            <w:vAlign w:val="top"/>
          </w:tcPr>
          <w:p>
            <w:pPr>
              <w:spacing w:before="20" w:after="20" w:line="240" w:lineRule="auto"/>
            </w:pPr>
            <w:r>
              <w:rPr/>
              <w:t xml:space="preserve">The full URL journey, five minutes</w:t>
            </w:r>
          </w:p>
        </w:tc>
        <w:tc>
          <w:tcPr>
            <w:tcW w:w="4500" w:type="dxa"/>
            <w:shd w:val="clear" w:color="auto" w:fill="F2F5F9"/>
            <w:vAlign w:val="top"/>
          </w:tcPr>
          <w:p>
            <w:pPr>
              <w:spacing w:before="20" w:after="20" w:line="240" w:lineRule="auto"/>
            </w:pPr>
            <w:r>
              <w:rPr/>
              <w:t xml:space="preserve">Why TLS uses both crypto types</w:t>
            </w:r>
          </w:p>
        </w:tc>
      </w:tr>
      <w:tr>
        <w:tc>
          <w:tcPr>
            <w:tcW w:w="600" w:type="dxa"/>
            <w:vAlign w:val="top"/>
          </w:tcPr>
          <w:p>
            <w:pPr>
              <w:spacing w:before="20" w:after="20" w:line="240" w:lineRule="auto"/>
            </w:pPr>
            <w:r>
              <w:rPr/>
              <w:t xml:space="preserve">29-30</w:t>
            </w:r>
          </w:p>
        </w:tc>
        <w:tc>
          <w:tcPr>
            <w:tcW w:w="4500" w:type="dxa"/>
            <w:vAlign w:val="top"/>
          </w:tcPr>
          <w:p>
            <w:pPr>
              <w:spacing w:before="20" w:after="20" w:line="240" w:lineRule="auto"/>
            </w:pPr>
            <w:r>
              <w:rPr/>
              <w:t xml:space="preserve">Why a context switch is expensive</w:t>
            </w:r>
          </w:p>
        </w:tc>
        <w:tc>
          <w:tcPr>
            <w:tcW w:w="4500" w:type="dxa"/>
            <w:vAlign w:val="top"/>
          </w:tcPr>
          <w:p>
            <w:pPr>
              <w:spacing w:before="20" w:after="20" w:line="240" w:lineRule="auto"/>
            </w:pPr>
            <w:r>
              <w:rPr/>
              <w:t xml:space="preserve">Why async I/O needs no thread</w:t>
            </w:r>
          </w:p>
        </w:tc>
      </w:tr>
      <w:tr>
        <w:tc>
          <w:tcPr>
            <w:tcW w:w="600" w:type="dxa"/>
            <w:shd w:val="clear" w:color="auto" w:fill="F2F5F9"/>
            <w:vAlign w:val="top"/>
          </w:tcPr>
          <w:p>
            <w:pPr>
              <w:spacing w:before="20" w:after="20" w:line="240" w:lineRule="auto"/>
            </w:pPr>
            <w:r>
              <w:rPr/>
              <w:t xml:space="preserve">31-32</w:t>
            </w:r>
          </w:p>
        </w:tc>
        <w:tc>
          <w:tcPr>
            <w:tcW w:w="4500" w:type="dxa"/>
            <w:shd w:val="clear" w:color="auto" w:fill="F2F5F9"/>
            <w:vAlign w:val="top"/>
          </w:tcPr>
          <w:p>
            <w:pPr>
              <w:spacing w:before="20" w:after="20" w:line="240" w:lineRule="auto"/>
            </w:pPr>
            <w:r>
              <w:rPr/>
              <w:t xml:space="preserve">Consistent hashing and virtual nodes</w:t>
            </w:r>
          </w:p>
        </w:tc>
        <w:tc>
          <w:tcPr>
            <w:tcW w:w="4500" w:type="dxa"/>
            <w:shd w:val="clear" w:color="auto" w:fill="F2F5F9"/>
            <w:vAlign w:val="top"/>
          </w:tcPr>
          <w:p>
            <w:pPr>
              <w:spacing w:before="20" w:after="20" w:line="240" w:lineRule="auto"/>
            </w:pPr>
            <w:r>
              <w:rPr/>
              <w:t xml:space="preserve">CAP correctly, plus the misreading</w:t>
            </w:r>
          </w:p>
        </w:tc>
      </w:tr>
      <w:tr>
        <w:tc>
          <w:tcPr>
            <w:tcW w:w="600" w:type="dxa"/>
            <w:vAlign w:val="top"/>
          </w:tcPr>
          <w:p>
            <w:pPr>
              <w:spacing w:before="20" w:after="20" w:line="240" w:lineRule="auto"/>
            </w:pPr>
            <w:r>
              <w:rPr/>
              <w:t xml:space="preserve">33-34</w:t>
            </w:r>
          </w:p>
        </w:tc>
        <w:tc>
          <w:tcPr>
            <w:tcW w:w="4500" w:type="dxa"/>
            <w:vAlign w:val="top"/>
          </w:tcPr>
          <w:p>
            <w:pPr>
              <w:spacing w:before="20" w:after="20" w:line="240" w:lineRule="auto"/>
            </w:pPr>
            <w:r>
              <w:rPr/>
              <w:t xml:space="preserve">Why exactly-once delivery is impossible</w:t>
            </w:r>
          </w:p>
        </w:tc>
        <w:tc>
          <w:tcPr>
            <w:tcW w:w="4500" w:type="dxa"/>
            <w:vAlign w:val="top"/>
          </w:tcPr>
          <w:p>
            <w:pPr>
              <w:spacing w:before="20" w:after="20" w:line="240" w:lineRule="auto"/>
            </w:pPr>
            <w:r>
              <w:rPr/>
              <w:t xml:space="preserve">How you get exactly-once processing</w:t>
            </w:r>
          </w:p>
        </w:tc>
      </w:tr>
      <w:tr>
        <w:tc>
          <w:tcPr>
            <w:tcW w:w="600" w:type="dxa"/>
            <w:shd w:val="clear" w:color="auto" w:fill="F2F5F9"/>
            <w:vAlign w:val="top"/>
          </w:tcPr>
          <w:p>
            <w:pPr>
              <w:spacing w:before="20" w:after="20" w:line="240" w:lineRule="auto"/>
            </w:pPr>
            <w:r>
              <w:rPr/>
              <w:t xml:space="preserve">35-36</w:t>
            </w:r>
          </w:p>
        </w:tc>
        <w:tc>
          <w:tcPr>
            <w:tcW w:w="4500" w:type="dxa"/>
            <w:shd w:val="clear" w:color="auto" w:fill="F2F5F9"/>
            <w:vAlign w:val="top"/>
          </w:tcPr>
          <w:p>
            <w:pPr>
              <w:spacing w:before="20" w:after="20" w:line="240" w:lineRule="auto"/>
            </w:pPr>
            <w:r>
              <w:rPr/>
              <w:t xml:space="preserve">Why 2PC is avoided; what replaced it</w:t>
            </w:r>
          </w:p>
        </w:tc>
        <w:tc>
          <w:tcPr>
            <w:tcW w:w="4500" w:type="dxa"/>
            <w:shd w:val="clear" w:color="auto" w:fill="F2F5F9"/>
            <w:vAlign w:val="top"/>
          </w:tcPr>
          <w:p>
            <w:pPr>
              <w:spacing w:before="20" w:after="20" w:line="240" w:lineRule="auto"/>
            </w:pPr>
            <w:r>
              <w:rPr/>
              <w:t xml:space="preserve">Why distributed locks need fencing tokens</w:t>
            </w:r>
          </w:p>
        </w:tc>
      </w:tr>
      <w:tr>
        <w:tc>
          <w:tcPr>
            <w:tcW w:w="600" w:type="dxa"/>
            <w:vAlign w:val="top"/>
          </w:tcPr>
          <w:p>
            <w:pPr>
              <w:spacing w:before="20" w:after="20" w:line="240" w:lineRule="auto"/>
            </w:pPr>
            <w:r>
              <w:rPr/>
              <w:t xml:space="preserve">37-38</w:t>
            </w:r>
          </w:p>
        </w:tc>
        <w:tc>
          <w:tcPr>
            <w:tcW w:w="4500" w:type="dxa"/>
            <w:vAlign w:val="top"/>
          </w:tcPr>
          <w:p>
            <w:pPr>
              <w:spacing w:before="20" w:after="20" w:line="240" w:lineRule="auto"/>
            </w:pPr>
            <w:r>
              <w:rPr/>
              <w:t xml:space="preserve">The dual-write problem and the outbox</w:t>
            </w:r>
          </w:p>
        </w:tc>
        <w:tc>
          <w:tcPr>
            <w:tcW w:w="4500" w:type="dxa"/>
            <w:vAlign w:val="top"/>
          </w:tcPr>
          <w:p>
            <w:pPr>
              <w:spacing w:before="20" w:after="20" w:line="240" w:lineRule="auto"/>
            </w:pPr>
            <w:r>
              <w:rPr/>
              <w:t xml:space="preserve">Linearizability vs serializability</w:t>
            </w:r>
          </w:p>
        </w:tc>
      </w:tr>
      <w:tr>
        <w:tc>
          <w:tcPr>
            <w:tcW w:w="600" w:type="dxa"/>
            <w:shd w:val="clear" w:color="auto" w:fill="F2F5F9"/>
            <w:vAlign w:val="top"/>
          </w:tcPr>
          <w:p>
            <w:pPr>
              <w:spacing w:before="20" w:after="20" w:line="240" w:lineRule="auto"/>
            </w:pPr>
            <w:r>
              <w:rPr/>
              <w:t xml:space="preserve">39-40</w:t>
            </w:r>
          </w:p>
        </w:tc>
        <w:tc>
          <w:tcPr>
            <w:tcW w:w="4500" w:type="dxa"/>
            <w:shd w:val="clear" w:color="auto" w:fill="F2F5F9"/>
            <w:vAlign w:val="top"/>
          </w:tcPr>
          <w:p>
            <w:pPr>
              <w:spacing w:before="20" w:after="20" w:line="240" w:lineRule="auto"/>
            </w:pPr>
            <w:r>
              <w:rPr/>
              <w:t xml:space="preserve">Your project bottleneck, with a number</w:t>
            </w:r>
          </w:p>
        </w:tc>
        <w:tc>
          <w:tcPr>
            <w:tcW w:w="4500" w:type="dxa"/>
            <w:shd w:val="clear" w:color="auto" w:fill="F2F5F9"/>
            <w:vAlign w:val="top"/>
          </w:tcPr>
          <w:p>
            <w:pPr>
              <w:spacing w:before="20" w:after="20" w:line="240" w:lineRule="auto"/>
            </w:pPr>
            <w:r>
              <w:rPr/>
              <w:t xml:space="preserve">A failure mode you chose not to handle, and why</w:t>
            </w:r>
          </w:p>
        </w:tc>
      </w:tr>
    </w:tbl>
    <w:p>
      <w:pPr>
        <w:spacing w:after="0"/>
      </w:pPr>
    </w:p>
    <w:p>
      <w:pPr/>
      <w:r>
        <w:rPr>
          <w:b/>
        </w:rPr>
        <w:t xml:space="preserve">What you have, at this point.</w:t>
      </w:r>
      <w:r>
        <w:rPr/>
        <w:t xml:space="preserve"> Deep .NET knowledge, working pattern recognition, system design competence, two deployed projects with measured numbers, twenty rehearsed stories, and eight months of demonstrated discipline. </w:t>
      </w:r>
      <w:r>
        <w:rPr>
          <w:b/>
        </w:rPr>
        <w:t xml:space="preserve">None of that expires.</w:t>
      </w:r>
      <w:r>
        <w:rPr/>
        <w:t xml:space="preserve"> If there is no offer yet, the correct response is to continue the month 7 loop - repair, mock, apply - at a sustainable level. Most people who reach this point and keep going convert within the following few months.</w:t>
      </w:r>
    </w:p>
    <w:p>
      <w:pPr/>
      <w:r>
        <w:rPr/>
        <w:t xml:space="preserve">The failure mode to avoid is concluding the eight months were wasted and stopping. That would be stopping at exactly the point where the accumulated work starts paying.</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8 - Rapid Revision Sheet</dc:title>
  <dc:creator>Rahul Patel</dc:creator>
  <cp:lastModifiedBy>Rahul Patel</cp:lastModifiedBy>
  <dcterms:created xsi:type="dcterms:W3CDTF">2026-08-22T00:00:00Z</dcterms:created>
  <dcterms:modified xsi:type="dcterms:W3CDTF">2026-08-22T00:00:00Z</dcterms:modified>
</cp:coreProperties>
</file>