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Month 5 - Project Completion, Advanced System Design, Behavioural</w:t>
      </w:r>
    </w:p>
    <w:p>
      <w:pPr>
        <w:pStyle w:val="Subtitle"/>
      </w:pPr>
      <w:r>
        <w:rPr/>
        <w:t xml:space="preserve">Document 06 - Weeks 17 to 20. The month you become interview-ready.</w:t>
      </w:r>
    </w:p>
    <w:p>
      <w:pPr>
        <w:pStyle w:val="Heading1"/>
      </w:pPr>
      <w:r>
        <w:rPr/>
        <w:t xml:space="preserve">Month 5 goal</w:t>
      </w:r>
    </w:p>
    <w:p>
      <w:pPr/>
      <w:r>
        <w:rPr/>
        <w:t xml:space="preserve">Three deliverables, all of which must be finished before you start applying in Month 6.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A deployed, load-tested, failure-tested project</w:t>
      </w:r>
      <w:r>
        <w:rPr/>
        <w:t xml:space="preserve"> with a written performance report.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15-20 STAR stories</w:t>
      </w:r>
      <w:r>
        <w:rPr/>
        <w:t xml:space="preserve">, written and rehearsed aloud, mapped to Amazon's 16 Leadership Principles.</w:t>
      </w:r>
    </w:p>
    <w:p>
      <w:pPr>
        <w:ind w:left="360" w:hanging="220"/>
        <w:spacing w:after="40"/>
      </w:pPr>
      <w:r>
        <w:rPr/>
        <w:t xml:space="preserve">•  </w:t>
      </w:r>
      <w:r>
        <w:rPr>
          <w:b/>
        </w:rPr>
        <w:t xml:space="preserve">CI/CD</w:t>
      </w:r>
      <w:r>
        <w:rPr/>
        <w:t xml:space="preserve"> you built yourself and can explain, not a copied template.</w:t>
      </w:r>
    </w:p>
    <w:p>
      <w:pPr/>
      <w:r>
        <w:rPr/>
        <w:t xml:space="preserve">This is the heaviest month. Weekends are project days and they need to be real full days.</w:t>
      </w:r>
    </w:p>
    <w:p>
      <w:r>
        <w:br w:type="page"/>
      </w:r>
    </w:p>
    <w:p>
      <w:pPr>
        <w:pStyle w:val="Heading1"/>
      </w:pPr>
      <w:r>
        <w:rPr/>
        <w:t xml:space="preserve">Week 17 - Project Phase 2: reliability</w:t>
      </w:r>
    </w:p>
    <w:p>
      <w:pPr/>
      <w:r>
        <w:rPr/>
        <w:t xml:space="preserve">Everything this week is a distributed-systems concept from Month 4, made real. That is the point - you are converting theory into something you can demonstrate.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Retries with exponential backoff and jitter.</w:t>
            </w:r>
            <w:r>
              <w:rPr/>
              <w:t xml:space="preserve"> Retry budgets, max attempts, distinguishing transient from permanent failures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Retry policy implemented with configurable backoff. Prove jitter spreads the load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jitter matters, with the thundering-herd scenario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Dead letter queue.</w:t>
            </w:r>
            <w:r>
              <w:rPr/>
              <w:t xml:space="preserve"> Poison message detection, DLQ inspection endpoint, replay from DLQ, alerting on DLQ depth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Kill a job deliberately, watch it reach the DLQ after N attempts, then replay it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you do operationally when the DLQ starts filling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Idempotency.</w:t>
            </w:r>
            <w:r>
              <w:rPr/>
              <w:t xml:space="preserve"> Idempotency keys on submission, deduplication table, idempotent workers, handling duplicate delivery from the queue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Deliver the same message twice on purpose. Prove the job executes once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at-least-once delivery makes idempotency mandatory, not optional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Job priority and concurrency control.</w:t>
            </w:r>
            <w:r>
              <w:rPr/>
              <w:t xml:space="preserve"> Priority queues, per-tenant fairness, worker concurrency limits, preventing one tenant starving others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Submit 100 low-priority and 5 high-priority jobs. Prove ordering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prevent a noisy tenant from starving everyone else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Project: </w:t>
            </w:r>
            <w:r>
              <w:rPr>
                <w:b/>
              </w:rPr>
              <w:t xml:space="preserve">failure simulation.</w:t>
            </w:r>
            <w:r>
              <w:rPr/>
              <w:t xml:space="preserve"> Kill a worker mid-job. Kill Postgres. Fill the queue. Introduce network delay. Document every behaviour observed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written failure-modes table in your README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What happens to an in-flight job when its worker dies - and how you know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Weekly test.</w:t>
            </w:r>
            <w:r>
              <w:rPr/>
              <w:t xml:space="preserve"> Behavioural: extract your first 5 STAR stories from the work journal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5 written stories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18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17 DSA - dynamic programming, part 2</w:t>
      </w:r>
    </w:p>
    <w:p>
      <w:pPr/>
      <w:r>
        <w:rPr/>
        <w:t xml:space="preserve">Problems: Unique Paths, Unique Paths II, Longest Common Subsequence, Edit Distance, Partition Equal Subset Sum, Target Sum, Best Time to Buy and Sell Stock with Cooldown, Longest Palindromic Substring, Palindromic Substrings, 0/1 Knapsack (classic form).</w:t>
      </w:r>
    </w:p>
    <w:p>
      <w:r>
        <w:br w:type="page"/>
      </w:r>
    </w:p>
    <w:p>
      <w:pPr>
        <w:pStyle w:val="Heading1"/>
      </w:pPr>
      <w:r>
        <w:rPr/>
        <w:t xml:space="preserve">Week 18 - Project Phase 3: production concerns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Redis in the project</w:t>
            </w:r>
            <w:r>
              <w:rPr/>
              <w:t xml:space="preserve">: caching job status reads, cache-aside with correct invalidation, TTL strategy. Measure the hit rate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Cache added, hit rate measured and reported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cache invalidation strategy and its failure mode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Rate limiting</w:t>
            </w:r>
            <w:r>
              <w:rPr/>
              <w:t xml:space="preserve">: per-API-key token bucket in Redis, </w:t>
            </w:r>
            <w:r>
              <w:rPr>
                <w:rFonts w:ascii="Consolas" w:hAnsi="Consolas"/>
                <w:color w:val="A31515"/>
              </w:rPr>
              <w:t xml:space="preserve">429</w:t>
            </w:r>
            <w:r>
              <w:rPr/>
              <w:t xml:space="preserve"> responses with </w:t>
            </w:r>
            <w:r>
              <w:rPr>
                <w:rFonts w:ascii="Consolas" w:hAnsi="Consolas"/>
                <w:color w:val="A31515"/>
              </w:rPr>
              <w:t xml:space="preserve">Retry-After</w:t>
            </w:r>
            <w:r>
              <w:rPr/>
              <w:t xml:space="preserve">, distributed correctness across multiple API instances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Rate limiter working across 2+ API replicas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a naive per-instance rate limiter is wrong when you scale out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Authentication and authorisation</w:t>
            </w:r>
            <w:r>
              <w:rPr/>
              <w:t xml:space="preserve">: API keys or JWT, per-tenant isolation, ensuring tenant A cannot read tenant B's jobs. Secrets handling - never in source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Auth enforced. Write a test that proves cross-tenant access fails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tenant isolation model and how you tested it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Metrics and observability</w:t>
            </w:r>
            <w:r>
              <w:rPr/>
              <w:t xml:space="preserve">: Prometheus metrics (jobs submitted, completed, failed, queue depth, processing duration histogram), Grafana dashboard, health checks (liveness vs readiness)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dashboard you can screenshot for your README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The difference between liveness and readiness, and why it matters to a load balancer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Project: integration tests with Testcontainers against real Postgres and Redis. Test the idempotency and retry paths specifically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test suite that runs in CI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you test against real Postgres rather than an in-memory provider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Weekly test.</w:t>
            </w:r>
            <w:r>
              <w:rPr/>
              <w:t xml:space="preserve"> Behavioural: 5 more STAR stories (10 total)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2-min recording: your rate limiter design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19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18 DSA - mixed medium set, timed</w:t>
      </w:r>
    </w:p>
    <w:p>
      <w:pPr/>
      <w:r>
        <w:rPr/>
        <w:t xml:space="preserve">12 problems, mixed, all timed at 25 minutes, all narrated aloud in English. At least 4 in a plain text editor.</w:t>
      </w:r>
    </w:p>
    <w:p>
      <w:r>
        <w:br w:type="page"/>
      </w:r>
    </w:p>
    <w:p>
      <w:pPr>
        <w:pStyle w:val="Heading1"/>
      </w:pPr>
      <w:r>
        <w:rPr/>
        <w:t xml:space="preserve">Week 19 - Project Phase 4: ship it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Docker</w:t>
            </w:r>
            <w:r>
              <w:rPr/>
              <w:t xml:space="preserve">: multi-stage builds for API and worker, image size optimisation, non-root user, </w:t>
            </w:r>
            <w:r>
              <w:rPr>
                <w:rFonts w:ascii="Consolas" w:hAnsi="Consolas"/>
                <w:color w:val="A31515"/>
              </w:rPr>
              <w:t xml:space="preserve">.dockerignore</w:t>
            </w:r>
            <w:r>
              <w:rPr/>
              <w:t xml:space="preserve">, health checks in the image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Both images build and run. Sizes reported before and after optimisation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multi-stage builds matter, with your own before/after numbers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CI/CD with GitHub Actions</w:t>
            </w:r>
            <w:r>
              <w:rPr/>
              <w:t xml:space="preserve">: build, test, lint on every PR. Matrix builds. Caching. Branch protection. Then the CD half - build and push images on merge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green pipeline on a real PR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pipeline stages and what each one protects against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AWS deployment</w:t>
            </w:r>
            <w:r>
              <w:rPr/>
              <w:t xml:space="preserve">: ECS or EC2, RDS Postgres, ElastiCache Redis, SQS as the real queue, IAM roles and least privilege, </w:t>
            </w:r>
            <w:r>
              <w:rPr>
                <w:b/>
              </w:rPr>
              <w:t xml:space="preserve">billing alarm set on day one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Deployed and reachable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deployment topology, drawn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Load testing with k6</w:t>
            </w:r>
            <w:r>
              <w:rPr/>
              <w:t xml:space="preserve">: baseline, ramp, sustained load, spike. Measure p50/p95/p99 latency and throughput. Find the breaking point, then explain *why* it broke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results table with real numbers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bottleneck, identified and evidenced - not guessed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Project: </w:t>
            </w:r>
            <w:r>
              <w:rPr>
                <w:b/>
              </w:rPr>
              <w:t xml:space="preserve">the performance and architecture report.</w:t>
            </w:r>
            <w:r>
              <w:rPr/>
              <w:t xml:space="preserve"> Numbers, graphs, bottleneck analysis, what you would do next with more time. Then scale workers and re-measure to prove horizontal scaling works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 written report in the repo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Your project's scaling characteristics, with evidence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Weekly test.</w:t>
            </w:r>
            <w:r>
              <w:rPr/>
              <w:t xml:space="preserve"> Behavioural: 5 more stories (15 total)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Final README polish: diagrams, decisions, trade-offs, how to run it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Plan Week 20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19 DSA - mixed medium set</w:t>
      </w:r>
    </w:p>
    <w:p>
      <w:pPr/>
      <w:r>
        <w:rPr/>
        <w:t xml:space="preserve">12 problems, mixed and timed. Begin re-solving Month 1-2 problems from memory to test long-term retention.</w:t>
      </w:r>
    </w:p>
    <w:p>
      <w:r>
        <w:br w:type="page"/>
      </w:r>
    </w:p>
    <w:p>
      <w:pPr>
        <w:pStyle w:val="Heading1"/>
      </w:pPr>
      <w:r>
        <w:rPr/>
        <w:t xml:space="preserve">Week 20 - System design depth and behavioural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768"/>
        <w:gridCol w:w="3840"/>
        <w:gridCol w:w="2688"/>
        <w:gridCol w:w="2304"/>
      </w:tblGrid>
      <w:tr>
        <w:trPr>
          <w:tblHeader/>
        </w:trPr>
        <w:tc>
          <w:tcPr>
            <w:tcW w:w="7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tcW w:w="384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Core topic</w:t>
            </w:r>
          </w:p>
        </w:tc>
        <w:tc>
          <w:tcPr>
            <w:tcW w:w="268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Build / Do</w:t>
            </w:r>
          </w:p>
        </w:tc>
        <w:tc>
          <w:tcPr>
            <w:tcW w:w="2304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Must be able to explain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Mon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6: news feed</w:t>
            </w:r>
            <w:r>
              <w:rPr/>
              <w:t xml:space="preserve"> (Twitter/Instagram). Fan-out on write vs fan-out on read, the celebrity problem, feed ranking, pagination with cursors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neither pure fan-out strategy works at scale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7: ecommerce order processing.</w:t>
            </w:r>
            <w:r>
              <w:rPr/>
              <w:t xml:space="preserve"> Inventory reservation, saga across services, payment integration, eventual consistency in a money context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avoid overselling inventory without a distributed transaction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Wed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8: payment workflow.</w:t>
            </w:r>
            <w:r>
              <w:rPr/>
              <w:t xml:space="preserve"> Idempotency of charges, reconciliation, webhook handling, retries against a third party, PCI boundary awareness. </w:t>
            </w:r>
            <w:r>
              <w:rPr>
                <w:b/>
              </w:rPr>
              <w:t xml:space="preserve">Draw on your Stripe/PayPal/CCAvenue experience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Why payment systems are idempotency-obsessed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Thu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SYSTEM DESIGN 9: chat system</w:t>
            </w:r>
            <w:r>
              <w:rPr/>
              <w:t xml:space="preserve"> (WhatsApp-like). Connection management, message delivery and ordering, read receipts, offline delivery, group fan-out. </w:t>
            </w:r>
            <w:r>
              <w:rPr>
                <w:b/>
              </w:rPr>
              <w:t xml:space="preserve">Draw on your SignalR and FCM experience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45 min timed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How you deliver a message to a device that is offline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Fri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 new material.</w:t>
            </w:r>
            <w:r>
              <w:rPr/>
              <w:t xml:space="preserve"> Weak List + recorded recall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Re-solve flagged problems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Sat</w:t>
            </w:r>
          </w:p>
        </w:tc>
        <w:tc>
          <w:tcPr>
            <w:tcW w:w="384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 intensive.</w:t>
            </w:r>
            <w:r>
              <w:rPr/>
              <w:t xml:space="preserve"> Final 5 stories (20 total). Map every story to multiple LPs using the Doc 11 matrix. Identify LPs with no story and manufacture nothing - find real ones</w:t>
            </w:r>
          </w:p>
        </w:tc>
        <w:tc>
          <w:tcPr>
            <w:tcW w:w="268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Complete story matrix, no gaps</w:t>
            </w:r>
          </w:p>
        </w:tc>
        <w:tc>
          <w:tcPr>
            <w:tcW w:w="2304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-</w:t>
            </w:r>
          </w:p>
        </w:tc>
      </w:tr>
      <w:tr>
        <w:tc>
          <w:tcPr>
            <w:tcW w:w="7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Sun</w:t>
            </w:r>
          </w:p>
        </w:tc>
        <w:tc>
          <w:tcPr>
            <w:tcW w:w="384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Month 5 cumulative test.</w:t>
            </w:r>
            <w:r>
              <w:rPr/>
              <w:t xml:space="preserve"> Rehearse all 20 stories aloud, recorded. Resume update. </w:t>
            </w:r>
            <w:r>
              <w:rPr>
                <w:b/>
              </w:rPr>
              <w:t xml:space="preserve">Then plan the Month 6 application strategy</w:t>
            </w:r>
          </w:p>
        </w:tc>
        <w:tc>
          <w:tcPr>
            <w:tcW w:w="268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Recordings of all 20 stories</w:t>
            </w:r>
          </w:p>
        </w:tc>
        <w:tc>
          <w:tcPr>
            <w:tcW w:w="2304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story in under 3 minutes</w:t>
            </w:r>
          </w:p>
        </w:tc>
      </w:tr>
    </w:tbl>
    <w:p>
      <w:pPr>
        <w:spacing w:after="0"/>
      </w:pPr>
    </w:p>
    <w:p>
      <w:pPr>
        <w:pStyle w:val="Heading3"/>
      </w:pPr>
      <w:r>
        <w:rPr/>
        <w:t xml:space="preserve">Week 20 DSA - mixed medium set</w:t>
      </w:r>
    </w:p>
    <w:p>
      <w:pPr/>
      <w:r>
        <w:rPr/>
        <w:t xml:space="preserve">12 problems. Plus a full re-solve pass over every Weak List item.</w:t>
      </w:r>
    </w:p>
    <w:p>
      <w:r>
        <w:br w:type="page"/>
      </w:r>
    </w:p>
    <w:p>
      <w:pPr>
        <w:pStyle w:val="Heading1"/>
      </w:pPr>
      <w:r>
        <w:rPr/>
        <w:t xml:space="preserve">Month 5 checkpoint - the gate to applying</w:t>
      </w:r>
    </w:p>
    <w:p>
      <w:pPr/>
      <w:r>
        <w:rPr/>
        <w:t xml:space="preserve">This is the most important checkpoint in the plan. Do not start applying to Google or Amazon until these are genuinely true.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8448"/>
        <w:gridCol w:w="1152"/>
      </w:tblGrid>
      <w:tr>
        <w:trPr>
          <w:tblHeader/>
        </w:trPr>
        <w:tc>
          <w:tcPr>
            <w:tcW w:w="844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W w:w="115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Yes/No</w:t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 project </w:t>
            </w:r>
            <w:r>
              <w:rPr>
                <w:b/>
              </w:rPr>
              <w:t xml:space="preserve">deployed and publicly reachable</w:t>
            </w:r>
            <w:r>
              <w:rPr/>
              <w:t xml:space="preserve">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Does it survive a worker being killed mid-job, with the job recovered?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Does it handle duplicate message delivery without double-processing?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Are there retries with backoff and jitter, and a working DLQ with replay?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there a rate limiter that is correct across multiple instances?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there a metrics dashboard and are there health checks?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Has it been load tested with real p95/p99 numbers written down?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know my bottleneck and can I evidence it?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CI/CD green, and did I build it rather than copy it?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the README complete with architecture diagram and trade-offs?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have 15-20 STAR stories written and rehearsed aloud?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Is every high-frequency Amazon LP covered by at least two stories?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Do I have a </w:t>
            </w:r>
            <w:r>
              <w:rPr>
                <w:b/>
              </w:rPr>
              <w:t xml:space="preserve">Have Backbone / Disagree and Commit</w:t>
            </w:r>
            <w:r>
              <w:rPr/>
              <w:t xml:space="preserve"> story that is genuinely mine?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Have I completed 9 system designs, all timed at 45 minutes?</w:t>
            </w:r>
          </w:p>
        </w:tc>
        <w:tc>
          <w:tcPr>
            <w:tcW w:w="115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  <w:tr>
        <w:tc>
          <w:tcPr>
            <w:tcW w:w="844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Can I explain my project completely in 5 minutes, and in depth for 30?</w:t>
            </w:r>
          </w:p>
        </w:tc>
        <w:tc>
          <w:tcPr>
            <w:tcW w:w="1152" w:type="dxa"/>
            <w:vAlign w:val="top"/>
          </w:tcPr>
          <w:p>
            <w:pPr>
              <w:spacing w:before="20" w:after="20" w:line="240" w:lineRule="auto"/>
            </w:pPr>
            <w:r>
              <w:t/>
            </w:r>
          </w:p>
        </w:tc>
      </w:tr>
    </w:tbl>
    <w:p>
      <w:pPr>
        <w:spacing w:after="0"/>
      </w:pPr>
    </w:p>
    <w:p>
      <w:pPr>
        <w:pStyle w:val="Heading2"/>
      </w:pPr>
      <w:r>
        <w:rPr/>
        <w:t xml:space="preserve">If several answers are "no"</w:t>
      </w:r>
    </w:p>
    <w:p>
      <w:pPr/>
      <w:r>
        <w:rPr/>
        <w:t xml:space="preserve">Do not apply yet. Spend the first two weeks of Month 6 repairing, then apply. The plan has eight months precisely so this is affordable. Applying to Amazon with a half-built project and four rehearsed stories converts a strong candidate into a rejection and a 6-12 month cooldown, which is a far more expensive outcome than a two-week delay.</w:t>
      </w:r>
    </w:p>
    <w:p>
      <w:r>
        <w:br w:type="page"/>
      </w:r>
    </w:p>
    <w:p>
      <w:pPr>
        <w:pStyle w:val="Heading1"/>
      </w:pPr>
      <w:r>
        <w:rPr/>
        <w:t xml:space="preserve">Parallel tracks - Month 5</w:t>
      </w:r>
    </w:p>
    <w:tbl>
      <w:tblPr>
        <w:tblW w:w="5000" w:type="pct"/>
        <w:tblLayout w:type="fixed"/>
        <w:tblBorders>
          <w:top w:val="single" w:sz="4" w:space="0" w:color="AEBDCC"/>
          <w:left w:val="single" w:sz="4" w:space="0" w:color="AEBDCC"/>
          <w:bottom w:val="single" w:sz="4" w:space="0" w:color="AEBDCC"/>
          <w:right w:val="single" w:sz="4" w:space="0" w:color="AEBDCC"/>
          <w:insideH w:val="single" w:sz="4" w:space="0" w:color="AEBDCC"/>
          <w:insideV w:val="single" w:sz="4" w:space="0" w:color="AEBDCC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12"/>
        <w:gridCol w:w="1920"/>
        <w:gridCol w:w="5568"/>
      </w:tblGrid>
      <w:tr>
        <w:trPr>
          <w:tblHeader/>
        </w:trPr>
        <w:tc>
          <w:tcPr>
            <w:tcW w:w="2112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Track</w:t>
            </w:r>
          </w:p>
        </w:tc>
        <w:tc>
          <w:tcPr>
            <w:tcW w:w="1920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Slot</w:t>
            </w:r>
          </w:p>
        </w:tc>
        <w:tc>
          <w:tcPr>
            <w:tcW w:w="5568" w:type="dxa"/>
            <w:shd w:val="clear" w:color="auto" w:fill="1F3864"/>
            <w:vAlign w:val="top"/>
          </w:tcPr>
          <w:p>
            <w:pPr>
              <w:spacing w:before="20" w:after="20" w:line="240" w:lineRule="auto"/>
            </w:pPr>
            <w:r>
              <w:rPr>
                <w:b/>
                <w:color w:val="FFFFFF"/>
              </w:rPr>
              <w:t xml:space="preserve">This month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AI / MCP / RAG</w:t>
            </w:r>
            <w:r>
              <w:rPr/>
              <w:t xml:space="preserve"> (Doc 12)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None. Deliberately.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This month belongs to the project and the story bank. Protect it. The RAG build is Month 7 and it is timeboxed there for exactly this reason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Aptitude</w:t>
            </w:r>
            <w:r>
              <w:rPr/>
              <w:t xml:space="preserve"> (Doc 13)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Tue + Thu, last 15 min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Data interpretation</w:t>
            </w:r>
            <w:r>
              <w:rPr/>
              <w:t xml:space="preserve"> - tables, bar and pie charts, caselets. Highest-frequency section in real assessments. Plus light verbal: sentence correction and reading comprehension</w:t>
            </w:r>
          </w:p>
        </w:tc>
      </w:tr>
      <w:tr>
        <w:tc>
          <w:tcPr>
            <w:tcW w:w="2112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Behavioural</w:t>
            </w:r>
            <w:r>
              <w:rPr/>
              <w:t xml:space="preserve"> (Doc 14)</w:t>
            </w:r>
          </w:p>
        </w:tc>
        <w:tc>
          <w:tcPr>
            <w:tcW w:w="1920" w:type="dxa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Promoted to a core track</w:t>
            </w:r>
          </w:p>
        </w:tc>
        <w:tc>
          <w:tcPr>
            <w:tcW w:w="5568" w:type="dxa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This is no longer parallel - it is one of the month's three deliverables. Five stories per week across Weeks 17-20, the full LP matrix in Week 20, all 20 recorded by month end</w:t>
            </w:r>
          </w:p>
        </w:tc>
      </w:tr>
      <w:tr>
        <w:tc>
          <w:tcPr>
            <w:tcW w:w="2112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>
                <w:b/>
              </w:rPr>
              <w:t xml:space="preserve">English</w:t>
            </w:r>
          </w:p>
        </w:tc>
        <w:tc>
          <w:tcPr>
            <w:tcW w:w="1920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Daily + weekly</w:t>
            </w:r>
          </w:p>
        </w:tc>
        <w:tc>
          <w:tcPr>
            <w:tcW w:w="5568" w:type="dxa"/>
            <w:shd w:val="clear" w:color="auto" w:fill="F2F5F9"/>
            <w:vAlign w:val="top"/>
          </w:tcPr>
          <w:p>
            <w:pPr>
              <w:spacing w:before="20" w:after="20" w:line="240" w:lineRule="auto"/>
            </w:pPr>
            <w:r>
              <w:rPr/>
              <w:t xml:space="preserve">Every STAR story rehearsed aloud and recorded. This is simultaneously your English practice and your behavioural practice - the highest-efficiency overlap in the plan</w:t>
            </w:r>
          </w:p>
        </w:tc>
      </w:tr>
    </w:tbl>
    <w:p>
      <w:pPr>
        <w:spacing w:after="0"/>
      </w:pPr>
    </w:p>
    <w:p>
      <w:pPr/>
      <w:r>
        <w:rPr/>
        <w:t xml:space="preserve">The behavioural work is scheduled inside the weekly tables above (Sundays of Weeks 17-19, and all of Week 20's Saturday and Sunday). Document 14 has the extraction template, the LP matrix and the follow-up probes.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  <w:pBdr>
        <w:bottom w:val="single" w:sz="12" w:space="4" w:color="1F3864"/>
      </w:pBdr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before="0" w:after="240"/>
    </w:pPr>
    <w:rPr>
      <w:i/>
      <w:color w:val="595959"/>
      <w:sz w:val="22"/>
    </w:rPr>
  </w:style>
  <w:style w:type="paragraph" w:styleId="Heading1">
    <w:name w:val="heading 1"/>
    <w:basedOn w:val="Normal"/>
    <w:next w:val="Normal"/>
    <w:qFormat/>
    <w:pPr>
      <w:outlineLvl w:val="0"/>
      <w:spacing w:before="320" w:after="120"/>
      <w:pBdr>
        <w:bottom w:val="single" w:sz="6" w:space="3" w:color="8EAADB"/>
      </w:pBdr>
      <w:keepNext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outlineLvl w:val="1"/>
      <w:spacing w:before="240" w:after="80"/>
      <w:keepNext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outlineLvl w:val="2"/>
      <w:spacing w:before="180" w:after="60"/>
      <w:keepNext/>
    </w:pPr>
    <w:rPr>
      <w:b/>
      <w:color w:val="1F3864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Study Plan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Month 5 - Project Completion and Behavioural</dc:title>
  <dc:creator>Rahul Patel</dc:creator>
  <cp:lastModifiedBy>Rahul Patel</cp:lastModifiedBy>
  <dcterms:created xsi:type="dcterms:W3CDTF">2026-08-16T10:38:48Z</dcterms:created>
  <dcterms:modified xsi:type="dcterms:W3CDTF">2026-08-16T10:38:48Z</dcterms:modified>
</cp:coreProperties>
</file>