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widowControl w:val="0"/>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widowControl w:val="0"/>
        <w:spacing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 and History of Instructional Design and Technology </w:t>
      </w:r>
    </w:p>
    <w:p w:rsidR="00000000" w:rsidDel="00000000" w:rsidP="00000000" w:rsidRDefault="00000000" w:rsidRPr="00000000" w14:paraId="00000005">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Richardson</w:t>
      </w:r>
    </w:p>
    <w:p w:rsidR="00000000" w:rsidDel="00000000" w:rsidP="00000000" w:rsidRDefault="00000000" w:rsidRPr="00000000" w14:paraId="00000006">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education, California State University, San Bernardino </w:t>
      </w:r>
    </w:p>
    <w:p w:rsidR="00000000" w:rsidDel="00000000" w:rsidP="00000000" w:rsidRDefault="00000000" w:rsidRPr="00000000" w14:paraId="00000007">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ETEC 5000 -  Foundations in Instructional Design and Technology </w:t>
      </w:r>
    </w:p>
    <w:p w:rsidR="00000000" w:rsidDel="00000000" w:rsidP="00000000" w:rsidRDefault="00000000" w:rsidRPr="00000000" w14:paraId="00000008">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Eun-Ok Baek </w:t>
      </w:r>
    </w:p>
    <w:p w:rsidR="00000000" w:rsidDel="00000000" w:rsidP="00000000" w:rsidRDefault="00000000" w:rsidRPr="00000000" w14:paraId="00000009">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21, 2025</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 </w:t>
      </w:r>
    </w:p>
    <w:p w:rsidR="00000000" w:rsidDel="00000000" w:rsidP="00000000" w:rsidRDefault="00000000" w:rsidRPr="00000000" w14:paraId="0000001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Instructional Design and technology is a study that focuses on providing evidence based solutions to learning and performance. To understand Instructional design, it is important to explore the definitions, history and key contributors of the study. The aim is to align how the previous views and definitions of Instructional design and the way we know it today has transitioned. While looking upon how IDT has been characterized, one could make the point that the term should be looked at and considered “Performance Improvement”. There have been historical events like World War II that influenced different learning theories like constructivism . Lastly, I will explore the future of IDT and where it is going in the future and how new technologies can affect the definition in the future. There are many different interpretations on what could define the role of someone who is largely considered to be in Instructional Design. Regardless of how it is phrased, some key aspects of instructional design involve a mix of improving performance, with the incorporation of technology and the understanding  of learning theory. </w:t>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Definitions of instructional design </w:t>
      </w:r>
    </w:p>
    <w:p w:rsidR="00000000" w:rsidDel="00000000" w:rsidP="00000000" w:rsidRDefault="00000000" w:rsidRPr="00000000" w14:paraId="00000019">
      <w:pPr>
        <w:spacing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rtl w:val="0"/>
        </w:rPr>
        <w:t xml:space="preserve">The Definition of Instructional design and technology has been interpreted many different ways through the years. From the shift of being media focused </w:t>
      </w:r>
      <w:r w:rsidDel="00000000" w:rsidR="00000000" w:rsidRPr="00000000">
        <w:rPr>
          <w:rFonts w:ascii="Times New Roman" w:cs="Times New Roman" w:eastAsia="Times New Roman" w:hAnsi="Times New Roman"/>
          <w:color w:val="2c2c2b"/>
          <w:rtl w:val="0"/>
        </w:rPr>
        <w:t xml:space="preserve">to a practice that intensifies research and development to be incorporated into process instruction, In an earlier description the focus the particular materials that were being used to deliver instructional design (Reiser &amp; Carr-Chellman, 2024). In 1963 the design and use of messages which control the learning process” by the Department of Audio Visual Instruction (Ely, 1963, as cited in Reiser &amp; Carr-Chellman, 2024). In 1977 AECT</w:t>
      </w:r>
      <w:r w:rsidDel="00000000" w:rsidR="00000000" w:rsidRPr="00000000">
        <w:rPr>
          <w:rFonts w:ascii="Times New Roman" w:cs="Times New Roman" w:eastAsia="Times New Roman" w:hAnsi="Times New Roman"/>
          <w:color w:val="2c2c2b"/>
          <w:rtl w:val="0"/>
        </w:rPr>
        <w:t xml:space="preserve"> expanded that definition describing Instructional Design as" a complex, integrated process involving people, procedures, ideas, devices ,organizations , for analyzing problems and devising, implementing, evaluating, and managing solutions to those problems, involved in all aspects of human learning” (AECT, 1977). This eventually became more reined into 5 different domains; Design , development, utilization, management and evaluation.This puts into perspective the practice itself as well as the theory behind it, according to Seels and RIchey’s definition.  Recently the definitions of  ed</w:t>
      </w:r>
      <w:r w:rsidDel="00000000" w:rsidR="00000000" w:rsidRPr="00000000">
        <w:rPr>
          <w:rFonts w:ascii="Times New Roman" w:cs="Times New Roman" w:eastAsia="Times New Roman" w:hAnsi="Times New Roman"/>
          <w:color w:val="2c2c2b"/>
          <w:rtl w:val="0"/>
        </w:rPr>
        <w:t xml:space="preserve">ucational technology as “the study and ethical practice of facilitating learning and improving performance by creating , using </w:t>
      </w:r>
      <w:r w:rsidDel="00000000" w:rsidR="00000000" w:rsidRPr="00000000">
        <w:rPr>
          <w:rFonts w:ascii="Times New Roman" w:cs="Times New Roman" w:eastAsia="Times New Roman" w:hAnsi="Times New Roman"/>
          <w:color w:val="2c2c2b"/>
          <w:rtl w:val="0"/>
        </w:rPr>
        <w:t xml:space="preserve">and</w:t>
      </w:r>
      <w:r w:rsidDel="00000000" w:rsidR="00000000" w:rsidRPr="00000000">
        <w:rPr>
          <w:rFonts w:ascii="Times New Roman" w:cs="Times New Roman" w:eastAsia="Times New Roman" w:hAnsi="Times New Roman"/>
          <w:color w:val="2c2c2b"/>
          <w:rtl w:val="0"/>
        </w:rPr>
        <w:t xml:space="preserve"> managing appropriate technological processes and resources” (Januszewski &amp; Molend, 2008,p.1). </w:t>
      </w:r>
      <w:r w:rsidDel="00000000" w:rsidR="00000000" w:rsidRPr="00000000">
        <w:rPr>
          <w:rtl w:val="0"/>
        </w:rPr>
      </w:r>
    </w:p>
    <w:p w:rsidR="00000000" w:rsidDel="00000000" w:rsidP="00000000" w:rsidRDefault="00000000" w:rsidRPr="00000000" w14:paraId="0000001A">
      <w:pPr>
        <w:spacing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I </w:t>
      </w:r>
      <w:r w:rsidDel="00000000" w:rsidR="00000000" w:rsidRPr="00000000">
        <w:rPr>
          <w:rFonts w:ascii="Times New Roman" w:cs="Times New Roman" w:eastAsia="Times New Roman" w:hAnsi="Times New Roman"/>
          <w:color w:val="2c2c2b"/>
          <w:rtl w:val="0"/>
        </w:rPr>
        <w:t xml:space="preserve">believe</w:t>
      </w:r>
      <w:r w:rsidDel="00000000" w:rsidR="00000000" w:rsidRPr="00000000">
        <w:rPr>
          <w:rFonts w:ascii="Times New Roman" w:cs="Times New Roman" w:eastAsia="Times New Roman" w:hAnsi="Times New Roman"/>
          <w:color w:val="2c2c2b"/>
          <w:rtl w:val="0"/>
        </w:rPr>
        <w:t xml:space="preserve"> a mix of previous and historic </w:t>
      </w:r>
      <w:r w:rsidDel="00000000" w:rsidR="00000000" w:rsidRPr="00000000">
        <w:rPr>
          <w:rFonts w:ascii="Times New Roman" w:cs="Times New Roman" w:eastAsia="Times New Roman" w:hAnsi="Times New Roman"/>
          <w:color w:val="2c2c2b"/>
          <w:rtl w:val="0"/>
        </w:rPr>
        <w:t xml:space="preserve">definitions,</w:t>
      </w:r>
      <w:r w:rsidDel="00000000" w:rsidR="00000000" w:rsidRPr="00000000">
        <w:rPr>
          <w:rFonts w:ascii="Times New Roman" w:cs="Times New Roman" w:eastAsia="Times New Roman" w:hAnsi="Times New Roman"/>
          <w:color w:val="2c2c2b"/>
          <w:rtl w:val="0"/>
        </w:rPr>
        <w:t xml:space="preserve"> but I feel that a piece is missing as we look at the aspects of instructional design and how it is </w:t>
      </w:r>
      <w:r w:rsidDel="00000000" w:rsidR="00000000" w:rsidRPr="00000000">
        <w:rPr>
          <w:rFonts w:ascii="Times New Roman" w:cs="Times New Roman" w:eastAsia="Times New Roman" w:hAnsi="Times New Roman"/>
          <w:color w:val="2c2c2b"/>
          <w:rtl w:val="0"/>
        </w:rPr>
        <w:t xml:space="preserve">incorporated</w:t>
      </w:r>
      <w:r w:rsidDel="00000000" w:rsidR="00000000" w:rsidRPr="00000000">
        <w:rPr>
          <w:rFonts w:ascii="Times New Roman" w:cs="Times New Roman" w:eastAsia="Times New Roman" w:hAnsi="Times New Roman"/>
          <w:color w:val="2c2c2b"/>
          <w:rtl w:val="0"/>
        </w:rPr>
        <w:t xml:space="preserve"> throughout our society. There is an apparent need for a lot more than simple instruction like having these practices incorporated into evaluating aspects of life and business . In an everyday situation you can find yourself using instructional design practices.</w:t>
      </w:r>
    </w:p>
    <w:p w:rsidR="00000000" w:rsidDel="00000000" w:rsidP="00000000" w:rsidRDefault="00000000" w:rsidRPr="00000000" w14:paraId="0000001B">
      <w:pPr>
        <w:spacing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For example an app like google maps is </w:t>
      </w:r>
      <w:r w:rsidDel="00000000" w:rsidR="00000000" w:rsidRPr="00000000">
        <w:rPr>
          <w:rFonts w:ascii="Times New Roman" w:cs="Times New Roman" w:eastAsia="Times New Roman" w:hAnsi="Times New Roman"/>
          <w:color w:val="2c2c2b"/>
          <w:rtl w:val="0"/>
        </w:rPr>
        <w:t xml:space="preserve">a good example of how Instructional design fundamentals can be incorporated into everyday life . The app analyzes the particular user's needs, which is the first step of the ADDIE process.</w:t>
      </w:r>
      <w:r w:rsidDel="00000000" w:rsidR="00000000" w:rsidRPr="00000000">
        <w:rPr>
          <w:rFonts w:ascii="Times New Roman" w:cs="Times New Roman" w:eastAsia="Times New Roman" w:hAnsi="Times New Roman"/>
          <w:color w:val="2c2c2b"/>
          <w:rtl w:val="0"/>
        </w:rPr>
        <w:t xml:space="preserve"> Which asks the question where do you want to go ? Then providing guidance just like a learning path. Google maps is also able to give real time feedback, like a recalculating route or being able to adapt when conditions change. This shows that Instructional design and techn</w:t>
      </w:r>
      <w:r w:rsidDel="00000000" w:rsidR="00000000" w:rsidRPr="00000000">
        <w:rPr>
          <w:rFonts w:ascii="Times New Roman" w:cs="Times New Roman" w:eastAsia="Times New Roman" w:hAnsi="Times New Roman"/>
          <w:color w:val="2c2c2b"/>
          <w:rtl w:val="0"/>
        </w:rPr>
        <w:t xml:space="preserve">ology is not just giving instruction but a way of thinking to build a system that could be applied to business ,education, and daily scenarios.</w:t>
      </w:r>
    </w:p>
    <w:p w:rsidR="00000000" w:rsidDel="00000000" w:rsidP="00000000" w:rsidRDefault="00000000" w:rsidRPr="00000000" w14:paraId="0000001C">
      <w:pPr>
        <w:spacing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Examples like these show that IDT is not just about instruction but designing systems that guide performance and able to adapt to changing conditions.</w:t>
      </w:r>
      <w:r w:rsidDel="00000000" w:rsidR="00000000" w:rsidRPr="00000000">
        <w:rPr>
          <w:rFonts w:ascii="Times New Roman" w:cs="Times New Roman" w:eastAsia="Times New Roman" w:hAnsi="Times New Roman"/>
          <w:color w:val="2c2c2b"/>
          <w:rtl w:val="0"/>
        </w:rPr>
        <w:t xml:space="preserve">In my personal opinion, I define IDT as a system that creates performance and learning solutions utilizing technology to help people accomplish desired outcomes. Instructional Design helps</w:t>
      </w:r>
      <w:r w:rsidDel="00000000" w:rsidR="00000000" w:rsidRPr="00000000">
        <w:rPr>
          <w:rFonts w:ascii="Times New Roman" w:cs="Times New Roman" w:eastAsia="Times New Roman" w:hAnsi="Times New Roman"/>
          <w:color w:val="2c2c2b"/>
          <w:rtl w:val="0"/>
        </w:rPr>
        <w:t xml:space="preserve"> provide way to improve someone's experience by improving a process,</w:t>
      </w: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Driving forces behind the fields evaluation</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After reviewing the definitions, it is clear that Instructional design and technology has evolved significantly over time. Several key forces have driven this evolution. </w:t>
      </w:r>
      <w:r w:rsidDel="00000000" w:rsidR="00000000" w:rsidRPr="00000000">
        <w:rPr>
          <w:rFonts w:ascii="Times New Roman" w:cs="Times New Roman" w:eastAsia="Times New Roman" w:hAnsi="Times New Roman"/>
          <w:color w:val="2c2c2b"/>
          <w:rtl w:val="0"/>
        </w:rPr>
        <w:t xml:space="preserve">As the advancements in society come into play, new technologies get introduced to the construct and the idea of how we look at instructional design along with the meaning behind it. There are constant changes in today's society and instructional design has evolved with it. I believe one of the driving factors that led to this change is how we have grown to intake information over time. Previously, audio media might have been the best way to communicate new information, in the current age there are plenty of ways you can receive updates or receive critical information. An example is establishing a more mobile learning system to be able to adapt with how society has grown to receive information. </w:t>
      </w:r>
      <w:r w:rsidDel="00000000" w:rsidR="00000000" w:rsidRPr="00000000">
        <w:rPr>
          <w:rFonts w:ascii="Times New Roman" w:cs="Times New Roman" w:eastAsia="Times New Roman" w:hAnsi="Times New Roman"/>
          <w:color w:val="2c2c2b"/>
          <w:rtl w:val="0"/>
        </w:rPr>
        <w:t xml:space="preserve">Things like the internet incorporate easy communication to the world. </w:t>
      </w:r>
      <w:r w:rsidDel="00000000" w:rsidR="00000000" w:rsidRPr="00000000">
        <w:rPr>
          <w:rFonts w:ascii="Times New Roman" w:cs="Times New Roman" w:eastAsia="Times New Roman" w:hAnsi="Times New Roman"/>
          <w:color w:val="2c2c2b"/>
          <w:rtl w:val="0"/>
        </w:rPr>
        <w:t xml:space="preserve">This opens up a whole new need and different ways of incorporating instructional design. Understanding changes like this, especially considering the improvement in artificial intelligence recently , it is easy to believe that the definition of instructional design will continue to transform.</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There is also the shift in learning theories which have also been molded instructional design. Cognitivism showed the specific way of processing information.</w:t>
      </w:r>
      <w:r w:rsidDel="00000000" w:rsidR="00000000" w:rsidRPr="00000000">
        <w:rPr>
          <w:rFonts w:ascii="Times New Roman" w:cs="Times New Roman" w:eastAsia="Times New Roman" w:hAnsi="Times New Roman"/>
          <w:color w:val="2c2c2b"/>
          <w:rtl w:val="0"/>
        </w:rPr>
        <w:t xml:space="preserve"> Behaviorism Notifies the importance of repetition and reinforcement . </w:t>
      </w:r>
      <w:r w:rsidDel="00000000" w:rsidR="00000000" w:rsidRPr="00000000">
        <w:rPr>
          <w:rFonts w:ascii="Times New Roman" w:cs="Times New Roman" w:eastAsia="Times New Roman" w:hAnsi="Times New Roman"/>
          <w:color w:val="2c2c2b"/>
          <w:rtl w:val="0"/>
        </w:rPr>
        <w:t xml:space="preserve">Constructivism paid more attention to collaborating with others taking more of a learning center approach. Ultimately enforcing a system where learners can continue to gain knowledge rather than passively obtaining it .</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How we organize as a society has led to a series of changes. Looking at the past we can see how world war II created a demand for large training programs, le</w:t>
      </w:r>
      <w:r w:rsidDel="00000000" w:rsidR="00000000" w:rsidRPr="00000000">
        <w:rPr>
          <w:rFonts w:ascii="Times New Roman" w:cs="Times New Roman" w:eastAsia="Times New Roman" w:hAnsi="Times New Roman"/>
          <w:color w:val="2c2c2b"/>
          <w:rtl w:val="0"/>
        </w:rPr>
        <w:t xml:space="preserve">ading to new and improved training systems. </w:t>
      </w:r>
      <w:r w:rsidDel="00000000" w:rsidR="00000000" w:rsidRPr="00000000">
        <w:rPr>
          <w:rFonts w:ascii="Times New Roman" w:cs="Times New Roman" w:eastAsia="Times New Roman" w:hAnsi="Times New Roman"/>
          <w:color w:val="2c2c2b"/>
          <w:rtl w:val="0"/>
        </w:rPr>
        <w:t xml:space="preserve">This also incorporated other aspects in society like training received at work or at school.</w:t>
      </w:r>
    </w:p>
    <w:p w:rsidR="00000000" w:rsidDel="00000000" w:rsidP="00000000" w:rsidRDefault="00000000" w:rsidRPr="00000000" w14:paraId="00000021">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Labels “ Performance improvement”</w:t>
      </w:r>
    </w:p>
    <w:p w:rsidR="00000000" w:rsidDel="00000000" w:rsidP="00000000" w:rsidRDefault="00000000" w:rsidRPr="00000000" w14:paraId="00000022">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Previously this field has been referred to as instructional technology, instructional systems designs, instructional design m instructional design and technology. </w:t>
      </w:r>
      <w:r w:rsidDel="00000000" w:rsidR="00000000" w:rsidRPr="00000000">
        <w:rPr>
          <w:rFonts w:ascii="Times New Roman" w:cs="Times New Roman" w:eastAsia="Times New Roman" w:hAnsi="Times New Roman"/>
          <w:color w:val="2c2c2b"/>
          <w:rtl w:val="0"/>
        </w:rPr>
        <w:t xml:space="preserve">These all point to a particular time where that was determined to best define the definition of instructional design. The term Educational Technology is commonly preferred in K-12 education systems. Instructional </w:t>
      </w:r>
      <w:r w:rsidDel="00000000" w:rsidR="00000000" w:rsidRPr="00000000">
        <w:rPr>
          <w:rFonts w:ascii="Times New Roman" w:cs="Times New Roman" w:eastAsia="Times New Roman" w:hAnsi="Times New Roman"/>
          <w:color w:val="2c2c2b"/>
          <w:rtl w:val="0"/>
        </w:rPr>
        <w:t xml:space="preserve">technolgy</w:t>
      </w:r>
      <w:r w:rsidDel="00000000" w:rsidR="00000000" w:rsidRPr="00000000">
        <w:rPr>
          <w:rFonts w:ascii="Times New Roman" w:cs="Times New Roman" w:eastAsia="Times New Roman" w:hAnsi="Times New Roman"/>
          <w:color w:val="2c2c2b"/>
          <w:rtl w:val="0"/>
        </w:rPr>
        <w:t xml:space="preserve"> , focuses on the technology that conducts the instructions.</w:t>
      </w:r>
      <w:r w:rsidDel="00000000" w:rsidR="00000000" w:rsidRPr="00000000">
        <w:rPr>
          <w:rFonts w:ascii="Times New Roman" w:cs="Times New Roman" w:eastAsia="Times New Roman" w:hAnsi="Times New Roman"/>
          <w:color w:val="2c2c2b"/>
          <w:rtl w:val="0"/>
        </w:rPr>
        <w:t xml:space="preserve"> On the other hand instructional design dials in on the planning and structuring of different learning activities. All of these different terminologies seem  to accurately cover some of the aspects of instructional design and technology but not necessarily all.</w:t>
      </w:r>
    </w:p>
    <w:p w:rsidR="00000000" w:rsidDel="00000000" w:rsidP="00000000" w:rsidRDefault="00000000" w:rsidRPr="00000000" w14:paraId="00000023">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In my opinion I believe that the label that is best suited for this study would be Performance Improvement. </w:t>
      </w:r>
      <w:r w:rsidDel="00000000" w:rsidR="00000000" w:rsidRPr="00000000">
        <w:rPr>
          <w:rFonts w:ascii="Times New Roman" w:cs="Times New Roman" w:eastAsia="Times New Roman" w:hAnsi="Times New Roman"/>
          <w:color w:val="2c2c2b"/>
          <w:rtl w:val="0"/>
        </w:rPr>
        <w:t xml:space="preserve">Given that the main aspect is to solve performance issues,evaluate the overall outcome and how it can be easily improved.</w:t>
      </w:r>
      <w:r w:rsidDel="00000000" w:rsidR="00000000" w:rsidRPr="00000000">
        <w:rPr>
          <w:rFonts w:ascii="Times New Roman" w:cs="Times New Roman" w:eastAsia="Times New Roman" w:hAnsi="Times New Roman"/>
          <w:color w:val="2c2c2b"/>
          <w:rtl w:val="0"/>
        </w:rPr>
        <w:t xml:space="preserve"> This established not just a quick fix of a problem, but the systematic framework structured to ultimately improve the task.</w:t>
      </w:r>
    </w:p>
    <w:p w:rsidR="00000000" w:rsidDel="00000000" w:rsidP="00000000" w:rsidRDefault="00000000" w:rsidRPr="00000000" w14:paraId="00000024">
      <w:pPr>
        <w:spacing w:after="240" w:before="240" w:line="480" w:lineRule="auto"/>
        <w:rPr>
          <w:rFonts w:ascii="Times New Roman" w:cs="Times New Roman" w:eastAsia="Times New Roman" w:hAnsi="Times New Roman"/>
          <w:color w:val="2c2c2b"/>
          <w:sz w:val="28"/>
          <w:szCs w:val="28"/>
        </w:rPr>
      </w:pPr>
      <w:r w:rsidDel="00000000" w:rsidR="00000000" w:rsidRPr="00000000">
        <w:rPr>
          <w:rtl w:val="0"/>
        </w:rPr>
      </w:r>
    </w:p>
    <w:p w:rsidR="00000000" w:rsidDel="00000000" w:rsidP="00000000" w:rsidRDefault="00000000" w:rsidRPr="00000000" w14:paraId="00000025">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Researchers and practitioners</w:t>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 There are several key researchers and practitioners in this field of study . Roberte Gagne has been looked at as one of the most influential members in this field of study. He became well known by developing materials like “Nine Events of Instruction" and “Conditions for Learning”. His particular frame work has been admired for how it shines in a learners attention to accomplish certain skills.</w:t>
      </w:r>
    </w:p>
    <w:p w:rsidR="00000000" w:rsidDel="00000000" w:rsidP="00000000" w:rsidRDefault="00000000" w:rsidRPr="00000000" w14:paraId="00000027">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The “First Principle of Instruction" created by David Merrill, pointed at how learning needs to be taken into account in situations where it is centered around a problem. When learners have prior knowledge, they are able to observe demonstrations. They can apply new skills to incorporate different aspects of their life. By incorporating the practice with theory , Merrill has established a significant contribution to the study of instructional design.</w:t>
      </w:r>
    </w:p>
    <w:p w:rsidR="00000000" w:rsidDel="00000000" w:rsidP="00000000" w:rsidRDefault="00000000" w:rsidRPr="00000000" w14:paraId="00000028">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Another impressive individual who has made breakthroughs in the study is Richard </w:t>
      </w:r>
      <w:r w:rsidDel="00000000" w:rsidR="00000000" w:rsidRPr="00000000">
        <w:rPr>
          <w:rFonts w:ascii="Times New Roman" w:cs="Times New Roman" w:eastAsia="Times New Roman" w:hAnsi="Times New Roman"/>
          <w:color w:val="2c2c2b"/>
          <w:rtl w:val="0"/>
        </w:rPr>
        <w:t xml:space="preserve">Clark</w:t>
      </w:r>
      <w:r w:rsidDel="00000000" w:rsidR="00000000" w:rsidRPr="00000000">
        <w:rPr>
          <w:rFonts w:ascii="Times New Roman" w:cs="Times New Roman" w:eastAsia="Times New Roman" w:hAnsi="Times New Roman"/>
          <w:color w:val="2c2c2b"/>
          <w:rtl w:val="0"/>
        </w:rPr>
        <w:t xml:space="preserve"> . He is known for his debate with “Media vs Method” . </w:t>
      </w:r>
      <w:r w:rsidDel="00000000" w:rsidR="00000000" w:rsidRPr="00000000">
        <w:rPr>
          <w:rFonts w:ascii="Times New Roman" w:cs="Times New Roman" w:eastAsia="Times New Roman" w:hAnsi="Times New Roman"/>
          <w:color w:val="2c2c2b"/>
          <w:rtl w:val="0"/>
        </w:rPr>
        <w:t xml:space="preserve">By residing on the side of the media not truly affecting the learners outcome. He resided that they are messengers for learners to receive information that does not solely affect their outcome</w:t>
      </w:r>
      <w:r w:rsidDel="00000000" w:rsidR="00000000" w:rsidRPr="00000000">
        <w:rPr>
          <w:rFonts w:ascii="Times New Roman" w:cs="Times New Roman" w:eastAsia="Times New Roman" w:hAnsi="Times New Roman"/>
          <w:color w:val="2c2c2b"/>
          <w:rtl w:val="0"/>
        </w:rPr>
        <w:t xml:space="preserve">. </w:t>
      </w:r>
      <w:r w:rsidDel="00000000" w:rsidR="00000000" w:rsidRPr="00000000">
        <w:rPr>
          <w:rFonts w:ascii="Times New Roman" w:cs="Times New Roman" w:eastAsia="Times New Roman" w:hAnsi="Times New Roman"/>
          <w:color w:val="2c2c2b"/>
          <w:rtl w:val="0"/>
        </w:rPr>
        <w:t xml:space="preserve">This perspective can be interpreted as an acknowledgement of the importance of using actual findings on what is happening through analyzing. All of these researchers contributed a significant impact to the study and overall influence.</w:t>
      </w:r>
    </w:p>
    <w:p w:rsidR="00000000" w:rsidDel="00000000" w:rsidP="00000000" w:rsidRDefault="00000000" w:rsidRPr="00000000" w14:paraId="00000029">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Early Definitions vs 2008 AECT definition</w:t>
      </w:r>
    </w:p>
    <w:p w:rsidR="00000000" w:rsidDel="00000000" w:rsidP="00000000" w:rsidRDefault="00000000" w:rsidRPr="00000000" w14:paraId="0000002A">
      <w:pPr>
        <w:spacing w:after="240" w:before="240"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Early definitions of instructional design and technology had a focus on media which at the time incorporated things like slide, projectors, and other audio visual materials. This is coming from the perspective that a better more substantial media would ultimately result in a better outcome for the learner,</w:t>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The 2008 AECT definition had an significant holistic perspective of the field with it defining the study by incorporating the learning experience. Structuring a way of improving performance through a system of catered techniques and not just the focus on media. This maintained the ethics but helped redefine the field in respect of being more professional and well rounded.  </w:t>
      </w:r>
      <w:r w:rsidDel="00000000" w:rsidR="00000000" w:rsidRPr="00000000">
        <w:rPr>
          <w:rFonts w:ascii="Times New Roman" w:cs="Times New Roman" w:eastAsia="Times New Roman" w:hAnsi="Times New Roman"/>
          <w:color w:val="2c2c2b"/>
          <w:rtl w:val="0"/>
        </w:rPr>
        <w:t xml:space="preserve">These aspects show how we can continue to evolve understanding as we gain knowledge of one another and how we incorporate instructional design</w:t>
      </w:r>
      <w:r w:rsidDel="00000000" w:rsidR="00000000" w:rsidRPr="00000000">
        <w:rPr>
          <w:rFonts w:ascii="Times New Roman" w:cs="Times New Roman" w:eastAsia="Times New Roman" w:hAnsi="Times New Roman"/>
          <w:color w:val="2c2c2b"/>
          <w:rtl w:val="0"/>
        </w:rPr>
        <w:t xml:space="preserve">.</w:t>
      </w:r>
    </w:p>
    <w:p w:rsidR="00000000" w:rsidDel="00000000" w:rsidP="00000000" w:rsidRDefault="00000000" w:rsidRPr="00000000" w14:paraId="0000002C">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World War II</w:t>
      </w:r>
    </w:p>
    <w:p w:rsidR="00000000" w:rsidDel="00000000" w:rsidP="00000000" w:rsidRDefault="00000000" w:rsidRPr="00000000" w14:paraId="0000002D">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World war II grew to become a huge moment in instructional design and technology. As an increase of people in the military grew there became an increasing need for training those individuals . This resulted in a lot of soldiers needing to have access to films, specific manuals and documented standards.</w:t>
      </w:r>
      <w:r w:rsidDel="00000000" w:rsidR="00000000" w:rsidRPr="00000000">
        <w:rPr>
          <w:rFonts w:ascii="Times New Roman" w:cs="Times New Roman" w:eastAsia="Times New Roman" w:hAnsi="Times New Roman"/>
          <w:color w:val="2c2c2b"/>
          <w:rtl w:val="0"/>
        </w:rPr>
        <w:t xml:space="preserve">This prompted the use of professionals in different disciplinary fields like psychology and education to perform job task analyses. They gathered behavioral objectives , and were able to create a systematic training program that was measurable.</w:t>
      </w:r>
    </w:p>
    <w:p w:rsidR="00000000" w:rsidDel="00000000" w:rsidP="00000000" w:rsidRDefault="00000000" w:rsidRPr="00000000" w14:paraId="0000002E">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The innovation after these outlooks became substantial. This proved there are significantly better outcomes to an individual learner's experience by having a structured systematic approach of training.After being incorporated into military practice it became a piece in instructional systems design, which are still relevant today.</w:t>
      </w:r>
    </w:p>
    <w:p w:rsidR="00000000" w:rsidDel="00000000" w:rsidP="00000000" w:rsidRDefault="00000000" w:rsidRPr="00000000" w14:paraId="0000002F">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Constructivist contribution</w:t>
      </w:r>
    </w:p>
    <w:p w:rsidR="00000000" w:rsidDel="00000000" w:rsidP="00000000" w:rsidRDefault="00000000" w:rsidRPr="00000000" w14:paraId="00000030">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Constructivism</w:t>
      </w:r>
      <w:r w:rsidDel="00000000" w:rsidR="00000000" w:rsidRPr="00000000">
        <w:rPr>
          <w:rFonts w:ascii="Times New Roman" w:cs="Times New Roman" w:eastAsia="Times New Roman" w:hAnsi="Times New Roman"/>
          <w:color w:val="2c2c2b"/>
          <w:rtl w:val="0"/>
        </w:rPr>
        <w:t xml:space="preserve"> incorporates the idea that learners construct their own understanding. Unlike just getting fed information, learners participate in tasks while being able to work as a team with their peers, and reflect on their own experiences to come to a solution.</w:t>
      </w:r>
    </w:p>
    <w:p w:rsidR="00000000" w:rsidDel="00000000" w:rsidP="00000000" w:rsidRDefault="00000000" w:rsidRPr="00000000" w14:paraId="00000031">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This new refund approach has a significant effect on instructional design and how it is incorporated. Utilizing strategies like problem based learning , scenario based learning, and project based instruction. This approach highlights some key aspects that go into higher education and incorporate training. By fostering strategies like critical thinking, creativity and applicational or system knowledge.</w:t>
      </w:r>
    </w:p>
    <w:p w:rsidR="00000000" w:rsidDel="00000000" w:rsidP="00000000" w:rsidRDefault="00000000" w:rsidRPr="00000000" w14:paraId="00000032">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Gagne's Contribution</w:t>
      </w:r>
    </w:p>
    <w:p w:rsidR="00000000" w:rsidDel="00000000" w:rsidP="00000000" w:rsidRDefault="00000000" w:rsidRPr="00000000" w14:paraId="00000033">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Gagne's Nine Events of Instruction has become a standard for designing a framework for instruction. Gaining attention to enhancing. retention and transfer- map to cognitive for the learners experience, These are characterized into nine events as listed;</w:t>
      </w:r>
    </w:p>
    <w:p w:rsidR="00000000" w:rsidDel="00000000" w:rsidP="00000000" w:rsidRDefault="00000000" w:rsidRPr="00000000" w14:paraId="00000034">
      <w:pPr>
        <w:numPr>
          <w:ilvl w:val="0"/>
          <w:numId w:val="1"/>
        </w:numPr>
        <w:spacing w:after="0" w:afterAutospacing="0" w:before="240" w:line="480" w:lineRule="auto"/>
        <w:ind w:left="720" w:hanging="36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Gain Attention - to gain attention of the learner by establishing a problem , creating a scenario, or by simply having an engaging hook.</w:t>
      </w:r>
    </w:p>
    <w:p w:rsidR="00000000" w:rsidDel="00000000" w:rsidP="00000000" w:rsidRDefault="00000000" w:rsidRPr="00000000" w14:paraId="00000035">
      <w:pPr>
        <w:numPr>
          <w:ilvl w:val="0"/>
          <w:numId w:val="1"/>
        </w:numPr>
        <w:spacing w:after="0" w:afterAutospacing="0" w:before="0" w:beforeAutospacing="0" w:line="480" w:lineRule="auto"/>
        <w:ind w:left="720" w:hanging="36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Inform learners of the objective - Establishing visible outcomes and success criteria for the learner to achieve and have knowledge of.</w:t>
      </w:r>
    </w:p>
    <w:p w:rsidR="00000000" w:rsidDel="00000000" w:rsidP="00000000" w:rsidRDefault="00000000" w:rsidRPr="00000000" w14:paraId="00000036">
      <w:pPr>
        <w:numPr>
          <w:ilvl w:val="0"/>
          <w:numId w:val="1"/>
        </w:numPr>
        <w:spacing w:after="0" w:afterAutospacing="0" w:before="0" w:beforeAutospacing="0" w:line="480" w:lineRule="auto"/>
        <w:ind w:left="720" w:hanging="36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Stimulate recall of prior learning - Understanding of previous knowledge to be able to connect to new learning materials and situations</w:t>
      </w:r>
    </w:p>
    <w:p w:rsidR="00000000" w:rsidDel="00000000" w:rsidP="00000000" w:rsidRDefault="00000000" w:rsidRPr="00000000" w14:paraId="00000037">
      <w:pPr>
        <w:numPr>
          <w:ilvl w:val="0"/>
          <w:numId w:val="1"/>
        </w:numPr>
        <w:spacing w:after="0" w:afterAutospacing="0" w:before="0" w:beforeAutospacing="0" w:line="480" w:lineRule="auto"/>
        <w:ind w:left="720" w:hanging="36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Present the Content - having a comprehensible , structured throughout way of delivering learning content.</w:t>
      </w:r>
    </w:p>
    <w:p w:rsidR="00000000" w:rsidDel="00000000" w:rsidP="00000000" w:rsidRDefault="00000000" w:rsidRPr="00000000" w14:paraId="00000038">
      <w:pPr>
        <w:numPr>
          <w:ilvl w:val="0"/>
          <w:numId w:val="1"/>
        </w:numPr>
        <w:spacing w:after="0" w:afterAutospacing="0" w:before="0" w:beforeAutospacing="0" w:line="480" w:lineRule="auto"/>
        <w:ind w:left="720" w:hanging="36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Provide learning Guidance - Provide hints , and examples to help guide the learners' thinking .</w:t>
      </w:r>
    </w:p>
    <w:p w:rsidR="00000000" w:rsidDel="00000000" w:rsidP="00000000" w:rsidRDefault="00000000" w:rsidRPr="00000000" w14:paraId="00000039">
      <w:pPr>
        <w:numPr>
          <w:ilvl w:val="0"/>
          <w:numId w:val="1"/>
        </w:numPr>
        <w:spacing w:after="0" w:afterAutospacing="0" w:before="0" w:beforeAutospacing="0" w:line="480" w:lineRule="auto"/>
        <w:ind w:left="720" w:hanging="36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Elicit Performance practice - giving the respective audience of the learning materials to be able to to apply new skills</w:t>
      </w:r>
    </w:p>
    <w:p w:rsidR="00000000" w:rsidDel="00000000" w:rsidP="00000000" w:rsidRDefault="00000000" w:rsidRPr="00000000" w14:paraId="0000003A">
      <w:pPr>
        <w:numPr>
          <w:ilvl w:val="0"/>
          <w:numId w:val="1"/>
        </w:numPr>
        <w:spacing w:after="0" w:afterAutospacing="0" w:before="0" w:beforeAutospacing="0" w:line="480" w:lineRule="auto"/>
        <w:ind w:left="720" w:hanging="36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Provide feedback - being able to have support and aid where an immediate response for corrective action and help garner success.</w:t>
      </w:r>
    </w:p>
    <w:p w:rsidR="00000000" w:rsidDel="00000000" w:rsidP="00000000" w:rsidRDefault="00000000" w:rsidRPr="00000000" w14:paraId="0000003B">
      <w:pPr>
        <w:numPr>
          <w:ilvl w:val="0"/>
          <w:numId w:val="1"/>
        </w:numPr>
        <w:spacing w:after="0" w:afterAutospacing="0" w:before="0" w:beforeAutospacing="0" w:line="480" w:lineRule="auto"/>
        <w:ind w:left="720" w:hanging="36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Assess performance- analyzing the learning with formal assessment and informal assessments</w:t>
      </w:r>
    </w:p>
    <w:p w:rsidR="00000000" w:rsidDel="00000000" w:rsidP="00000000" w:rsidRDefault="00000000" w:rsidRPr="00000000" w14:paraId="0000003C">
      <w:pPr>
        <w:numPr>
          <w:ilvl w:val="0"/>
          <w:numId w:val="1"/>
        </w:numPr>
        <w:spacing w:after="240" w:before="0" w:beforeAutospacing="0" w:line="480" w:lineRule="auto"/>
        <w:ind w:left="720" w:hanging="360"/>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Enhance Retentions and Transfer - Using job aides , summaries and real world practice to help a learner apply knowledge to new content.</w:t>
      </w:r>
    </w:p>
    <w:p w:rsidR="00000000" w:rsidDel="00000000" w:rsidP="00000000" w:rsidRDefault="00000000" w:rsidRPr="00000000" w14:paraId="0000003D">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These efforts establish how it can contribute to real world scenarios, while utilizing practice exercises or simulations can ultimately improve results.</w:t>
      </w:r>
    </w:p>
    <w:p w:rsidR="00000000" w:rsidDel="00000000" w:rsidP="00000000" w:rsidRDefault="00000000" w:rsidRPr="00000000" w14:paraId="0000003E">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9. Trends and future outlooks </w:t>
      </w:r>
    </w:p>
    <w:p w:rsidR="00000000" w:rsidDel="00000000" w:rsidP="00000000" w:rsidRDefault="00000000" w:rsidRPr="00000000" w14:paraId="0000003F">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Instructional design and technology has been going through a transformation throughout the years and continues to do so. With newer technology we can already see how it is changing in the future. Things like artificial intelligence and adaptive learning systems are delivering a more personalized/dynamic learning experience catered to the individual's performance. The users of these technologies are able to close learning gaps by using a system that effectively adjusts how difficult the content is. This provides more personalized feedback, and recommended resources. On the other hand many are skeptical when it comes to tech like this raising concerns of transparency , data management and privacy. </w:t>
      </w:r>
    </w:p>
    <w:p w:rsidR="00000000" w:rsidDel="00000000" w:rsidP="00000000" w:rsidRDefault="00000000" w:rsidRPr="00000000" w14:paraId="00000040">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Another major trend in the instructional design field is Microlearning. This structure of content is more of a small and effective approach, that can be accessed easily. In spaces like corporate settings, training like this helps to create understanding by providing space between different materials to be able to easily digest and retain the information that is provided.</w:t>
      </w:r>
    </w:p>
    <w:p w:rsidR="00000000" w:rsidDel="00000000" w:rsidP="00000000" w:rsidRDefault="00000000" w:rsidRPr="00000000" w14:paraId="00000041">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There has also been a rise of newer technology that has provided unique opportunities in the IDT field like Augmented Reality / Virtual Reality. </w:t>
      </w:r>
      <w:r w:rsidDel="00000000" w:rsidR="00000000" w:rsidRPr="00000000">
        <w:rPr>
          <w:rFonts w:ascii="Times New Roman" w:cs="Times New Roman" w:eastAsia="Times New Roman" w:hAnsi="Times New Roman"/>
          <w:color w:val="2c2c2b"/>
          <w:rtl w:val="0"/>
        </w:rPr>
        <w:t xml:space="preserve">Providing a 3 dimensional</w:t>
      </w:r>
      <w:r w:rsidDel="00000000" w:rsidR="00000000" w:rsidRPr="00000000">
        <w:rPr>
          <w:rFonts w:ascii="Times New Roman" w:cs="Times New Roman" w:eastAsia="Times New Roman" w:hAnsi="Times New Roman"/>
          <w:color w:val="2c2c2b"/>
          <w:rtl w:val="0"/>
        </w:rPr>
        <w:t xml:space="preserve"> perspective to understand and prepare for many psychological or behavioral responses. This previously couldn't be identified until being in the actual situation. This has been useful in matters where there are major risks at stake. </w:t>
      </w:r>
      <w:r w:rsidDel="00000000" w:rsidR="00000000" w:rsidRPr="00000000">
        <w:rPr>
          <w:rFonts w:ascii="Times New Roman" w:cs="Times New Roman" w:eastAsia="Times New Roman" w:hAnsi="Times New Roman"/>
          <w:color w:val="2c2c2b"/>
          <w:rtl w:val="0"/>
        </w:rPr>
        <w:t xml:space="preserve">Professions</w:t>
      </w:r>
      <w:r w:rsidDel="00000000" w:rsidR="00000000" w:rsidRPr="00000000">
        <w:rPr>
          <w:rFonts w:ascii="Times New Roman" w:cs="Times New Roman" w:eastAsia="Times New Roman" w:hAnsi="Times New Roman"/>
          <w:color w:val="2c2c2b"/>
          <w:rtl w:val="0"/>
        </w:rPr>
        <w:t xml:space="preserve"> like military and Police sectors and also careers like piloting , doctors benefit from being able to move freely in a simulated environment to truly understand potential outcomes.</w:t>
      </w:r>
    </w:p>
    <w:p w:rsidR="00000000" w:rsidDel="00000000" w:rsidP="00000000" w:rsidRDefault="00000000" w:rsidRPr="00000000" w14:paraId="00000042">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I would also state that the way we analyze learners' outcomes has been a huge opportunity to provide feedback to users . Learning analytics plays a crucial role in how we look at obtaining the most accurate and tracked data to make decisions, delivered and catered to the user.Which in return provides the more beneficial response for the user and the overall better learning experience.</w:t>
      </w:r>
    </w:p>
    <w:p w:rsidR="00000000" w:rsidDel="00000000" w:rsidP="00000000" w:rsidRDefault="00000000" w:rsidRPr="00000000" w14:paraId="00000043">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Instructional design is evolving to a more of a learning ecosystem that takes into consideration performance, resources and social learning. This establishes the structure of constantly evolving and improving by acknowledging improvement areas and incorporating them.These trends show that IDT will likely continue to expand into new areas, which enforces the need of having professionals with the ability to adapt and stay focused on performance.</w:t>
      </w:r>
    </w:p>
    <w:p w:rsidR="00000000" w:rsidDel="00000000" w:rsidP="00000000" w:rsidRDefault="00000000" w:rsidRPr="00000000" w14:paraId="00000044">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Part II: Instructional Design</w:t>
      </w:r>
      <w:r w:rsidDel="00000000" w:rsidR="00000000" w:rsidRPr="00000000">
        <w:rPr>
          <w:rtl w:val="0"/>
        </w:rPr>
      </w:r>
    </w:p>
    <w:p w:rsidR="00000000" w:rsidDel="00000000" w:rsidP="00000000" w:rsidRDefault="00000000" w:rsidRPr="00000000" w14:paraId="00000045">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The approach I would take would be to utilize both cognitivism and constructivism . Before class I would ensure that students received a concept map that highlights key aspects of the history of Instructional Design and technology. This would bring into prior knowledge by the user naturally preemptively thinking of prior knowledge (Cognitive strategy) to what we would be covering</w:t>
      </w:r>
    </w:p>
    <w:p w:rsidR="00000000" w:rsidDel="00000000" w:rsidP="00000000" w:rsidRDefault="00000000" w:rsidRPr="00000000" w14:paraId="00000046">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In a class setting I would organize a class lecture. While going over the materials I will make sure to incorporate interactive points throughout to keep the audience engaged and knowledge reinforced through active recall.(Cognitivism). I</w:t>
      </w:r>
    </w:p>
    <w:p w:rsidR="00000000" w:rsidDel="00000000" w:rsidP="00000000" w:rsidRDefault="00000000" w:rsidRPr="00000000" w14:paraId="00000047">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Then I would divide the class into groups to analyze a case study or performance issue of a particular example.The group would discuss whether the training was needed and propose solutions. Then they would need to create a digital timeline in an application like Padlet where they can work together. While creating the timeline they will go over the key leaders , dates, events and trends.This would encourage peer learning and constructivist ideas since students co-construct knowledge to build off each other. </w:t>
      </w:r>
    </w:p>
    <w:p w:rsidR="00000000" w:rsidDel="00000000" w:rsidP="00000000" w:rsidRDefault="00000000" w:rsidRPr="00000000" w14:paraId="00000048">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After incorporating the group activity , the team will break off and be able to reflect on the experience from their individual perspective. They would need to submit them using a Learning Management System to evaluate the outcome and understand perspectives.</w:t>
      </w:r>
    </w:p>
    <w:p w:rsidR="00000000" w:rsidDel="00000000" w:rsidP="00000000" w:rsidRDefault="00000000" w:rsidRPr="00000000" w14:paraId="00000049">
      <w:pPr>
        <w:spacing w:after="240" w:before="240" w:line="480" w:lineRule="auto"/>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color w:val="2c2c2b"/>
          <w:rtl w:val="0"/>
        </w:rPr>
        <w:t xml:space="preserve">By using feedback to help with understanding and mental processing this activity shows cognitive information process theory. The example would also show constructivism by the utilization of collaborative tasks and reflecting on the outcome. Using collaborative tools like Zoom , Padlet , and learning management systems leverages current tech while still reinforcing cognitivist and constructivist ideas.</w:t>
      </w:r>
      <w:r w:rsidDel="00000000" w:rsidR="00000000" w:rsidRPr="00000000">
        <w:rPr>
          <w:rtl w:val="0"/>
        </w:rPr>
      </w:r>
    </w:p>
    <w:p w:rsidR="00000000" w:rsidDel="00000000" w:rsidP="00000000" w:rsidRDefault="00000000" w:rsidRPr="00000000" w14:paraId="0000004A">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4B">
      <w:pPr>
        <w:spacing w:after="240" w:before="240" w:line="480" w:lineRule="auto"/>
        <w:rPr>
          <w:rFonts w:ascii="Times New Roman" w:cs="Times New Roman" w:eastAsia="Times New Roman" w:hAnsi="Times New Roman"/>
          <w:color w:val="2c2c2b"/>
          <w:sz w:val="28"/>
          <w:szCs w:val="28"/>
        </w:rPr>
      </w:pPr>
      <w:r w:rsidDel="00000000" w:rsidR="00000000" w:rsidRPr="00000000">
        <w:rPr>
          <w:rFonts w:ascii="Times New Roman" w:cs="Times New Roman" w:eastAsia="Times New Roman" w:hAnsi="Times New Roman"/>
          <w:color w:val="2c2c2b"/>
          <w:sz w:val="28"/>
          <w:szCs w:val="28"/>
          <w:rtl w:val="0"/>
        </w:rPr>
        <w:t xml:space="preserve">Conclusion </w:t>
      </w:r>
    </w:p>
    <w:p w:rsidR="00000000" w:rsidDel="00000000" w:rsidP="00000000" w:rsidRDefault="00000000" w:rsidRPr="00000000" w14:paraId="0000004C">
      <w:pPr>
        <w:spacing w:after="240" w:before="240" w:line="480" w:lineRule="auto"/>
        <w:rPr>
          <w:rFonts w:ascii="Times New Roman" w:cs="Times New Roman" w:eastAsia="Times New Roman" w:hAnsi="Times New Roman"/>
          <w:color w:val="2c2c2b"/>
        </w:rPr>
      </w:pPr>
      <w:r w:rsidDel="00000000" w:rsidR="00000000" w:rsidRPr="00000000">
        <w:rPr>
          <w:rFonts w:ascii="Times New Roman" w:cs="Times New Roman" w:eastAsia="Times New Roman" w:hAnsi="Times New Roman"/>
          <w:color w:val="2c2c2b"/>
          <w:rtl w:val="0"/>
        </w:rPr>
        <w:t xml:space="preserve">The Field of </w:t>
      </w:r>
      <w:r w:rsidDel="00000000" w:rsidR="00000000" w:rsidRPr="00000000">
        <w:rPr>
          <w:rFonts w:ascii="Times New Roman" w:cs="Times New Roman" w:eastAsia="Times New Roman" w:hAnsi="Times New Roman"/>
          <w:color w:val="2c2c2b"/>
          <w:rtl w:val="0"/>
        </w:rPr>
        <w:t xml:space="preserve">Instructional</w:t>
      </w:r>
      <w:r w:rsidDel="00000000" w:rsidR="00000000" w:rsidRPr="00000000">
        <w:rPr>
          <w:rFonts w:ascii="Times New Roman" w:cs="Times New Roman" w:eastAsia="Times New Roman" w:hAnsi="Times New Roman"/>
          <w:color w:val="2c2c2b"/>
          <w:rtl w:val="0"/>
        </w:rPr>
        <w:t xml:space="preserve"> design has changed from primarily using media to a systematic and structured ecosystem based on performance and understanding . Looking back on the history of how it came to be brings out the need for this practice. Key moments in time like World War II, displayed the need for evolution in IDT and shaped our society today. There were key players who also pushed the envelope as well like Gagne and Meril, showing the importance of having a framework that displays the process of instructional design. Looking at the field of Instructional Design moving forward I believe there will be a big influence on artificial intelligence and continuing evolving software tools that will further human learning experiences.</w:t>
      </w:r>
    </w:p>
    <w:p w:rsidR="00000000" w:rsidDel="00000000" w:rsidP="00000000" w:rsidRDefault="00000000" w:rsidRPr="00000000" w14:paraId="0000004D">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4E">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4F">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50">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51">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52">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53">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54">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55">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56">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57">
      <w:pPr>
        <w:spacing w:after="240" w:before="240" w:line="480" w:lineRule="auto"/>
        <w:rPr>
          <w:rFonts w:ascii="Times New Roman" w:cs="Times New Roman" w:eastAsia="Times New Roman" w:hAnsi="Times New Roman"/>
          <w:color w:val="2c2c2b"/>
        </w:rPr>
      </w:pPr>
      <w:r w:rsidDel="00000000" w:rsidR="00000000" w:rsidRPr="00000000">
        <w:rPr>
          <w:rtl w:val="0"/>
        </w:rPr>
      </w:r>
    </w:p>
    <w:p w:rsidR="00000000" w:rsidDel="00000000" w:rsidP="00000000" w:rsidRDefault="00000000" w:rsidRPr="00000000" w14:paraId="00000058">
      <w:pPr>
        <w:spacing w:after="240" w:before="240" w:line="480" w:lineRule="auto"/>
        <w:rPr>
          <w:rFonts w:ascii="Times New Roman" w:cs="Times New Roman" w:eastAsia="Times New Roman" w:hAnsi="Times New Roman"/>
          <w:color w:val="2c2c2b"/>
          <w:sz w:val="26"/>
          <w:szCs w:val="26"/>
        </w:rPr>
      </w:pPr>
      <w:r w:rsidDel="00000000" w:rsidR="00000000" w:rsidRPr="00000000">
        <w:rPr>
          <w:rFonts w:ascii="Times New Roman" w:cs="Times New Roman" w:eastAsia="Times New Roman" w:hAnsi="Times New Roman"/>
          <w:color w:val="2c2c2b"/>
          <w:sz w:val="26"/>
          <w:szCs w:val="26"/>
          <w:rtl w:val="0"/>
        </w:rPr>
        <w:t xml:space="preserve">Reference</w:t>
      </w:r>
    </w:p>
    <w:p w:rsidR="00000000" w:rsidDel="00000000" w:rsidP="00000000" w:rsidRDefault="00000000" w:rsidRPr="00000000" w14:paraId="00000059">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hf8mgwik15f5" w:id="0"/>
      <w:bookmarkEnd w:id="0"/>
      <w:r w:rsidDel="00000000" w:rsidR="00000000" w:rsidRPr="00000000">
        <w:rPr>
          <w:rtl w:val="0"/>
        </w:rPr>
      </w:r>
    </w:p>
    <w:p w:rsidR="00000000" w:rsidDel="00000000" w:rsidP="00000000" w:rsidRDefault="00000000" w:rsidRPr="00000000" w14:paraId="0000005A">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xftbhbiytk16" w:id="1"/>
      <w:bookmarkEnd w:id="1"/>
      <w:r w:rsidDel="00000000" w:rsidR="00000000" w:rsidRPr="00000000">
        <w:rPr>
          <w:rFonts w:ascii="Times New Roman" w:cs="Times New Roman" w:eastAsia="Times New Roman" w:hAnsi="Times New Roman"/>
          <w:b w:val="1"/>
          <w:sz w:val="22"/>
          <w:szCs w:val="22"/>
          <w:rtl w:val="0"/>
        </w:rPr>
        <w:t xml:space="preserve">Association for Educational Communications and Technology. (1977). </w:t>
      </w:r>
      <w:r w:rsidDel="00000000" w:rsidR="00000000" w:rsidRPr="00000000">
        <w:rPr>
          <w:rFonts w:ascii="Times New Roman" w:cs="Times New Roman" w:eastAsia="Times New Roman" w:hAnsi="Times New Roman"/>
          <w:b w:val="1"/>
          <w:i w:val="1"/>
          <w:sz w:val="22"/>
          <w:szCs w:val="22"/>
          <w:rtl w:val="0"/>
        </w:rPr>
        <w:t xml:space="preserve">The definition of educational technology</w:t>
      </w:r>
      <w:r w:rsidDel="00000000" w:rsidR="00000000" w:rsidRPr="00000000">
        <w:rPr>
          <w:rFonts w:ascii="Times New Roman" w:cs="Times New Roman" w:eastAsia="Times New Roman" w:hAnsi="Times New Roman"/>
          <w:b w:val="1"/>
          <w:sz w:val="22"/>
          <w:szCs w:val="22"/>
          <w:rtl w:val="0"/>
        </w:rPr>
        <w:t xml:space="preserve">. Washington, D.C.: AECT.</w:t>
      </w:r>
    </w:p>
    <w:p w:rsidR="00000000" w:rsidDel="00000000" w:rsidP="00000000" w:rsidRDefault="00000000" w:rsidRPr="00000000" w14:paraId="0000005B">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xftbhbiytk16" w:id="1"/>
      <w:bookmarkEnd w:id="1"/>
      <w:r w:rsidDel="00000000" w:rsidR="00000000" w:rsidRPr="00000000">
        <w:rPr>
          <w:rFonts w:ascii="Times New Roman" w:cs="Times New Roman" w:eastAsia="Times New Roman" w:hAnsi="Times New Roman"/>
          <w:b w:val="1"/>
          <w:sz w:val="22"/>
          <w:szCs w:val="22"/>
          <w:rtl w:val="0"/>
        </w:rPr>
        <w:t xml:space="preserve">Clark, R. E. (1983). Reconsidering research on learning from media. </w:t>
      </w:r>
      <w:r w:rsidDel="00000000" w:rsidR="00000000" w:rsidRPr="00000000">
        <w:rPr>
          <w:rFonts w:ascii="Times New Roman" w:cs="Times New Roman" w:eastAsia="Times New Roman" w:hAnsi="Times New Roman"/>
          <w:b w:val="1"/>
          <w:i w:val="1"/>
          <w:sz w:val="22"/>
          <w:szCs w:val="22"/>
          <w:rtl w:val="0"/>
        </w:rPr>
        <w:t xml:space="preserve">Review of Educational Research, 53</w:t>
      </w:r>
      <w:r w:rsidDel="00000000" w:rsidR="00000000" w:rsidRPr="00000000">
        <w:rPr>
          <w:rFonts w:ascii="Times New Roman" w:cs="Times New Roman" w:eastAsia="Times New Roman" w:hAnsi="Times New Roman"/>
          <w:b w:val="1"/>
          <w:sz w:val="22"/>
          <w:szCs w:val="22"/>
          <w:rtl w:val="0"/>
        </w:rPr>
        <w:t xml:space="preserve">(4), 445–459. </w:t>
      </w:r>
    </w:p>
    <w:p w:rsidR="00000000" w:rsidDel="00000000" w:rsidP="00000000" w:rsidRDefault="00000000" w:rsidRPr="00000000" w14:paraId="0000005C">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mgfuzrinw1at" w:id="2"/>
      <w:bookmarkEnd w:id="2"/>
      <w:r w:rsidDel="00000000" w:rsidR="00000000" w:rsidRPr="00000000">
        <w:rPr>
          <w:rFonts w:ascii="Times New Roman" w:cs="Times New Roman" w:eastAsia="Times New Roman" w:hAnsi="Times New Roman"/>
          <w:b w:val="1"/>
          <w:sz w:val="22"/>
          <w:szCs w:val="22"/>
          <w:rtl w:val="0"/>
        </w:rPr>
        <w:t xml:space="preserve">Ely, D. P. (1963). The changing role of the audiovisual process in education: A definition and a glossary of related terms. </w:t>
      </w:r>
      <w:r w:rsidDel="00000000" w:rsidR="00000000" w:rsidRPr="00000000">
        <w:rPr>
          <w:rFonts w:ascii="Times New Roman" w:cs="Times New Roman" w:eastAsia="Times New Roman" w:hAnsi="Times New Roman"/>
          <w:b w:val="1"/>
          <w:i w:val="1"/>
          <w:sz w:val="22"/>
          <w:szCs w:val="22"/>
          <w:rtl w:val="0"/>
        </w:rPr>
        <w:t xml:space="preserve">Audiovisual Instruction, 8</w:t>
      </w:r>
      <w:r w:rsidDel="00000000" w:rsidR="00000000" w:rsidRPr="00000000">
        <w:rPr>
          <w:rFonts w:ascii="Times New Roman" w:cs="Times New Roman" w:eastAsia="Times New Roman" w:hAnsi="Times New Roman"/>
          <w:b w:val="1"/>
          <w:sz w:val="22"/>
          <w:szCs w:val="22"/>
          <w:rtl w:val="0"/>
        </w:rPr>
        <w:t xml:space="preserve">(5), 18–20.</w:t>
      </w:r>
    </w:p>
    <w:p w:rsidR="00000000" w:rsidDel="00000000" w:rsidP="00000000" w:rsidRDefault="00000000" w:rsidRPr="00000000" w14:paraId="0000005D">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xftbhbiytk16" w:id="1"/>
      <w:bookmarkEnd w:id="1"/>
      <w:r w:rsidDel="00000000" w:rsidR="00000000" w:rsidRPr="00000000">
        <w:rPr>
          <w:rFonts w:ascii="Times New Roman" w:cs="Times New Roman" w:eastAsia="Times New Roman" w:hAnsi="Times New Roman"/>
          <w:b w:val="1"/>
          <w:sz w:val="22"/>
          <w:szCs w:val="22"/>
          <w:rtl w:val="0"/>
        </w:rPr>
        <w:t xml:space="preserve">Gagné, R. M. (1985). </w:t>
      </w:r>
      <w:r w:rsidDel="00000000" w:rsidR="00000000" w:rsidRPr="00000000">
        <w:rPr>
          <w:rFonts w:ascii="Times New Roman" w:cs="Times New Roman" w:eastAsia="Times New Roman" w:hAnsi="Times New Roman"/>
          <w:b w:val="1"/>
          <w:i w:val="1"/>
          <w:sz w:val="22"/>
          <w:szCs w:val="22"/>
          <w:rtl w:val="0"/>
        </w:rPr>
        <w:t xml:space="preserve">The conditions of learning</w:t>
      </w:r>
      <w:r w:rsidDel="00000000" w:rsidR="00000000" w:rsidRPr="00000000">
        <w:rPr>
          <w:rFonts w:ascii="Times New Roman" w:cs="Times New Roman" w:eastAsia="Times New Roman" w:hAnsi="Times New Roman"/>
          <w:b w:val="1"/>
          <w:sz w:val="22"/>
          <w:szCs w:val="22"/>
          <w:rtl w:val="0"/>
        </w:rPr>
        <w:t xml:space="preserve"> (4th ed.). Holt, Rinehart and Winston.</w:t>
      </w:r>
    </w:p>
    <w:p w:rsidR="00000000" w:rsidDel="00000000" w:rsidP="00000000" w:rsidRDefault="00000000" w:rsidRPr="00000000" w14:paraId="0000005E">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xftbhbiytk16" w:id="1"/>
      <w:bookmarkEnd w:id="1"/>
      <w:r w:rsidDel="00000000" w:rsidR="00000000" w:rsidRPr="00000000">
        <w:rPr>
          <w:rFonts w:ascii="Times New Roman" w:cs="Times New Roman" w:eastAsia="Times New Roman" w:hAnsi="Times New Roman"/>
          <w:b w:val="1"/>
          <w:sz w:val="22"/>
          <w:szCs w:val="22"/>
          <w:rtl w:val="0"/>
        </w:rPr>
        <w:t xml:space="preserve">Januszewski, A., &amp; Molenda, M. (2008). </w:t>
      </w:r>
      <w:r w:rsidDel="00000000" w:rsidR="00000000" w:rsidRPr="00000000">
        <w:rPr>
          <w:rFonts w:ascii="Times New Roman" w:cs="Times New Roman" w:eastAsia="Times New Roman" w:hAnsi="Times New Roman"/>
          <w:b w:val="1"/>
          <w:i w:val="1"/>
          <w:sz w:val="22"/>
          <w:szCs w:val="22"/>
          <w:rtl w:val="0"/>
        </w:rPr>
        <w:t xml:space="preserve">Educational technology: A definition with commentary</w:t>
      </w:r>
      <w:r w:rsidDel="00000000" w:rsidR="00000000" w:rsidRPr="00000000">
        <w:rPr>
          <w:rFonts w:ascii="Times New Roman" w:cs="Times New Roman" w:eastAsia="Times New Roman" w:hAnsi="Times New Roman"/>
          <w:b w:val="1"/>
          <w:sz w:val="22"/>
          <w:szCs w:val="22"/>
          <w:rtl w:val="0"/>
        </w:rPr>
        <w:t xml:space="preserve">. New York, NY: Lawrence Erlbaum Associates.</w:t>
      </w:r>
    </w:p>
    <w:p w:rsidR="00000000" w:rsidDel="00000000" w:rsidP="00000000" w:rsidRDefault="00000000" w:rsidRPr="00000000" w14:paraId="0000005F">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xftbhbiytk16" w:id="1"/>
      <w:bookmarkEnd w:id="1"/>
      <w:r w:rsidDel="00000000" w:rsidR="00000000" w:rsidRPr="00000000">
        <w:rPr>
          <w:rFonts w:ascii="Times New Roman" w:cs="Times New Roman" w:eastAsia="Times New Roman" w:hAnsi="Times New Roman"/>
          <w:b w:val="1"/>
          <w:sz w:val="22"/>
          <w:szCs w:val="22"/>
          <w:rtl w:val="0"/>
        </w:rPr>
        <w:t xml:space="preserve">Merrill, M. D. (2002). First principles of instruction. </w:t>
      </w:r>
      <w:r w:rsidDel="00000000" w:rsidR="00000000" w:rsidRPr="00000000">
        <w:rPr>
          <w:rFonts w:ascii="Times New Roman" w:cs="Times New Roman" w:eastAsia="Times New Roman" w:hAnsi="Times New Roman"/>
          <w:b w:val="1"/>
          <w:i w:val="1"/>
          <w:sz w:val="22"/>
          <w:szCs w:val="22"/>
          <w:rtl w:val="0"/>
        </w:rPr>
        <w:t xml:space="preserve">Educational Technology Research and Development, 50</w:t>
      </w:r>
      <w:r w:rsidDel="00000000" w:rsidR="00000000" w:rsidRPr="00000000">
        <w:rPr>
          <w:rFonts w:ascii="Times New Roman" w:cs="Times New Roman" w:eastAsia="Times New Roman" w:hAnsi="Times New Roman"/>
          <w:b w:val="1"/>
          <w:sz w:val="22"/>
          <w:szCs w:val="22"/>
          <w:rtl w:val="0"/>
        </w:rPr>
        <w:t xml:space="preserve">(3), 43–59. </w:t>
      </w:r>
    </w:p>
    <w:p w:rsidR="00000000" w:rsidDel="00000000" w:rsidP="00000000" w:rsidRDefault="00000000" w:rsidRPr="00000000" w14:paraId="00000060">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pwrwum8yra9k" w:id="3"/>
      <w:bookmarkEnd w:id="3"/>
      <w:r w:rsidDel="00000000" w:rsidR="00000000" w:rsidRPr="00000000">
        <w:rPr>
          <w:rFonts w:ascii="Times New Roman" w:cs="Times New Roman" w:eastAsia="Times New Roman" w:hAnsi="Times New Roman"/>
          <w:b w:val="1"/>
          <w:sz w:val="22"/>
          <w:szCs w:val="22"/>
          <w:rtl w:val="0"/>
        </w:rPr>
        <w:t xml:space="preserve">Reiser, R. A. (2001a). A history of instructional design and technology: Part I: A history of instructional media. </w:t>
      </w:r>
      <w:r w:rsidDel="00000000" w:rsidR="00000000" w:rsidRPr="00000000">
        <w:rPr>
          <w:rFonts w:ascii="Times New Roman" w:cs="Times New Roman" w:eastAsia="Times New Roman" w:hAnsi="Times New Roman"/>
          <w:b w:val="1"/>
          <w:i w:val="1"/>
          <w:sz w:val="22"/>
          <w:szCs w:val="22"/>
          <w:rtl w:val="0"/>
        </w:rPr>
        <w:t xml:space="preserve">Educational Technology Research and Development, 49</w:t>
      </w:r>
      <w:r w:rsidDel="00000000" w:rsidR="00000000" w:rsidRPr="00000000">
        <w:rPr>
          <w:rFonts w:ascii="Times New Roman" w:cs="Times New Roman" w:eastAsia="Times New Roman" w:hAnsi="Times New Roman"/>
          <w:b w:val="1"/>
          <w:sz w:val="22"/>
          <w:szCs w:val="22"/>
          <w:rtl w:val="0"/>
        </w:rPr>
        <w:t xml:space="preserve">(1), 53–64.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xftbhbiytk16" w:id="1"/>
      <w:bookmarkEnd w:id="1"/>
      <w:r w:rsidDel="00000000" w:rsidR="00000000" w:rsidRPr="00000000">
        <w:rPr>
          <w:rFonts w:ascii="Times New Roman" w:cs="Times New Roman" w:eastAsia="Times New Roman" w:hAnsi="Times New Roman"/>
          <w:b w:val="1"/>
          <w:sz w:val="22"/>
          <w:szCs w:val="22"/>
          <w:rtl w:val="0"/>
        </w:rPr>
        <w:t xml:space="preserve">Reiser, R. A. (2001b). A history of instructional design and technology: Part II: A history of instructional design. </w:t>
      </w:r>
      <w:r w:rsidDel="00000000" w:rsidR="00000000" w:rsidRPr="00000000">
        <w:rPr>
          <w:rFonts w:ascii="Times New Roman" w:cs="Times New Roman" w:eastAsia="Times New Roman" w:hAnsi="Times New Roman"/>
          <w:b w:val="1"/>
          <w:i w:val="1"/>
          <w:sz w:val="22"/>
          <w:szCs w:val="22"/>
          <w:rtl w:val="0"/>
        </w:rPr>
        <w:t xml:space="preserve">Educational Technology Research and Development, 49</w:t>
      </w:r>
      <w:r w:rsidDel="00000000" w:rsidR="00000000" w:rsidRPr="00000000">
        <w:rPr>
          <w:rFonts w:ascii="Times New Roman" w:cs="Times New Roman" w:eastAsia="Times New Roman" w:hAnsi="Times New Roman"/>
          <w:b w:val="1"/>
          <w:sz w:val="22"/>
          <w:szCs w:val="22"/>
          <w:rtl w:val="0"/>
        </w:rPr>
        <w:t xml:space="preserve">(2), 57–67. </w:t>
      </w:r>
    </w:p>
    <w:p w:rsidR="00000000" w:rsidDel="00000000" w:rsidP="00000000" w:rsidRDefault="00000000" w:rsidRPr="00000000" w14:paraId="00000063">
      <w:pPr>
        <w:pStyle w:val="Heading1"/>
        <w:keepNext w:val="0"/>
        <w:keepLines w:val="0"/>
        <w:spacing w:after="240" w:before="240" w:line="480" w:lineRule="auto"/>
        <w:rPr>
          <w:rFonts w:ascii="Times New Roman" w:cs="Times New Roman" w:eastAsia="Times New Roman" w:hAnsi="Times New Roman"/>
          <w:b w:val="1"/>
          <w:sz w:val="22"/>
          <w:szCs w:val="22"/>
        </w:rPr>
      </w:pPr>
      <w:bookmarkStart w:colFirst="0" w:colLast="0" w:name="_esxeskyi1nzp" w:id="4"/>
      <w:bookmarkEnd w:id="4"/>
      <w:r w:rsidDel="00000000" w:rsidR="00000000" w:rsidRPr="00000000">
        <w:rPr>
          <w:rFonts w:ascii="Times New Roman" w:cs="Times New Roman" w:eastAsia="Times New Roman" w:hAnsi="Times New Roman"/>
          <w:b w:val="1"/>
          <w:sz w:val="22"/>
          <w:szCs w:val="22"/>
          <w:rtl w:val="0"/>
        </w:rPr>
        <w:t xml:space="preserve">Reiser, R. A., &amp; Carr-Chellman, A. A. (2024). </w:t>
      </w:r>
      <w:r w:rsidDel="00000000" w:rsidR="00000000" w:rsidRPr="00000000">
        <w:rPr>
          <w:rFonts w:ascii="Times New Roman" w:cs="Times New Roman" w:eastAsia="Times New Roman" w:hAnsi="Times New Roman"/>
          <w:b w:val="1"/>
          <w:i w:val="1"/>
          <w:sz w:val="22"/>
          <w:szCs w:val="22"/>
          <w:rtl w:val="0"/>
        </w:rPr>
        <w:t xml:space="preserve">Trends and issues in instructional design and technology</w:t>
      </w:r>
      <w:r w:rsidDel="00000000" w:rsidR="00000000" w:rsidRPr="00000000">
        <w:rPr>
          <w:rFonts w:ascii="Times New Roman" w:cs="Times New Roman" w:eastAsia="Times New Roman" w:hAnsi="Times New Roman"/>
          <w:b w:val="1"/>
          <w:sz w:val="22"/>
          <w:szCs w:val="22"/>
          <w:rtl w:val="0"/>
        </w:rPr>
        <w:t xml:space="preserve"> (5th ed.). Pearson.</w:t>
      </w:r>
    </w:p>
    <w:p w:rsidR="00000000" w:rsidDel="00000000" w:rsidP="00000000" w:rsidRDefault="00000000" w:rsidRPr="00000000" w14:paraId="00000064">
      <w:pPr>
        <w:pStyle w:val="Heading1"/>
        <w:keepNext w:val="0"/>
        <w:keepLines w:val="0"/>
        <w:spacing w:after="240" w:before="240" w:line="480" w:lineRule="auto"/>
        <w:rPr>
          <w:rFonts w:ascii="Times New Roman" w:cs="Times New Roman" w:eastAsia="Times New Roman" w:hAnsi="Times New Roman"/>
        </w:rPr>
      </w:pPr>
      <w:bookmarkStart w:colFirst="0" w:colLast="0" w:name="_5zen96ir5nt" w:id="5"/>
      <w:bookmarkEnd w:id="5"/>
      <w:r w:rsidDel="00000000" w:rsidR="00000000" w:rsidRPr="00000000">
        <w:rPr>
          <w:rFonts w:ascii="Times New Roman" w:cs="Times New Roman" w:eastAsia="Times New Roman" w:hAnsi="Times New Roman"/>
          <w:b w:val="1"/>
          <w:sz w:val="22"/>
          <w:szCs w:val="22"/>
          <w:rtl w:val="0"/>
        </w:rPr>
        <w:t xml:space="preserve">Seels, B., &amp; Richey, R. (1994). </w:t>
      </w:r>
      <w:r w:rsidDel="00000000" w:rsidR="00000000" w:rsidRPr="00000000">
        <w:rPr>
          <w:rFonts w:ascii="Times New Roman" w:cs="Times New Roman" w:eastAsia="Times New Roman" w:hAnsi="Times New Roman"/>
          <w:b w:val="1"/>
          <w:i w:val="1"/>
          <w:sz w:val="22"/>
          <w:szCs w:val="22"/>
          <w:rtl w:val="0"/>
        </w:rPr>
        <w:t xml:space="preserve">Instructional technology: The definition and domains of the field</w:t>
      </w:r>
      <w:r w:rsidDel="00000000" w:rsidR="00000000" w:rsidRPr="00000000">
        <w:rPr>
          <w:rFonts w:ascii="Times New Roman" w:cs="Times New Roman" w:eastAsia="Times New Roman" w:hAnsi="Times New Roman"/>
          <w:b w:val="1"/>
          <w:sz w:val="22"/>
          <w:szCs w:val="22"/>
          <w:rtl w:val="0"/>
        </w:rPr>
        <w:t xml:space="preserve">. Washington, D.C.: AECT.</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