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54F" w:rsidRPr="00BC62DD" w:rsidRDefault="00AD054F" w:rsidP="00AD054F">
      <w:pPr>
        <w:jc w:val="center"/>
        <w:rPr>
          <w:rFonts w:ascii="Times New Roman" w:eastAsia="楷体" w:hAnsi="Times New Roman"/>
          <w:b/>
          <w:sz w:val="32"/>
          <w:szCs w:val="32"/>
        </w:rPr>
      </w:pPr>
      <w:r w:rsidRPr="00BC62DD">
        <w:rPr>
          <w:rFonts w:ascii="Times New Roman" w:eastAsia="楷体" w:hAnsi="Times New Roman"/>
          <w:b/>
          <w:sz w:val="32"/>
          <w:szCs w:val="32"/>
        </w:rPr>
        <w:t>和享</w:t>
      </w:r>
      <w:r w:rsidRPr="00BC62DD">
        <w:rPr>
          <w:rFonts w:ascii="Times New Roman" w:eastAsia="楷体" w:hAnsi="Times New Roman"/>
          <w:b/>
          <w:sz w:val="32"/>
          <w:szCs w:val="32"/>
        </w:rPr>
        <w:t>2016</w:t>
      </w:r>
      <w:r w:rsidRPr="00BC62DD">
        <w:rPr>
          <w:rFonts w:ascii="Times New Roman" w:eastAsia="楷体" w:hAnsi="Times New Roman"/>
          <w:b/>
          <w:sz w:val="32"/>
          <w:szCs w:val="32"/>
        </w:rPr>
        <w:t>年第一期个人消费贷款资产证券化信托</w:t>
      </w:r>
    </w:p>
    <w:p w:rsidR="00AD054F" w:rsidRPr="00BC62DD" w:rsidRDefault="00AD054F" w:rsidP="00AD054F">
      <w:pPr>
        <w:jc w:val="center"/>
        <w:rPr>
          <w:rFonts w:ascii="Times New Roman" w:eastAsia="楷体" w:hAnsi="Times New Roman"/>
          <w:b/>
          <w:sz w:val="44"/>
        </w:rPr>
      </w:pPr>
      <w:r w:rsidRPr="00BC62DD">
        <w:rPr>
          <w:rFonts w:ascii="Times New Roman" w:eastAsia="楷体" w:hAnsi="Times New Roman"/>
          <w:b/>
          <w:sz w:val="32"/>
          <w:szCs w:val="32"/>
        </w:rPr>
        <w:t>受托机构</w:t>
      </w:r>
      <w:r w:rsidRPr="00BC62DD">
        <w:rPr>
          <w:rFonts w:ascii="Times New Roman" w:eastAsia="楷体" w:hAnsi="Times New Roman" w:hint="eastAsia"/>
          <w:b/>
          <w:sz w:val="32"/>
          <w:szCs w:val="32"/>
        </w:rPr>
        <w:t>月度</w:t>
      </w:r>
      <w:r w:rsidRPr="00BC62DD">
        <w:rPr>
          <w:rFonts w:ascii="Times New Roman" w:eastAsia="楷体" w:hAnsi="Times New Roman"/>
          <w:b/>
          <w:sz w:val="32"/>
          <w:szCs w:val="32"/>
        </w:rPr>
        <w:t>报告</w:t>
      </w:r>
    </w:p>
    <w:p w:rsidR="00AD054F" w:rsidRPr="00BC62DD" w:rsidRDefault="00AD054F" w:rsidP="00AD054F">
      <w:pPr>
        <w:jc w:val="center"/>
        <w:rPr>
          <w:rFonts w:ascii="Times New Roman" w:eastAsia="楷体" w:hAnsi="Times New Roman"/>
          <w:b/>
          <w:sz w:val="44"/>
        </w:rPr>
      </w:pPr>
      <w:r w:rsidRPr="00BC62DD">
        <w:rPr>
          <w:rFonts w:ascii="Times New Roman" w:eastAsia="楷体" w:hAnsi="Times New Roman"/>
          <w:b/>
          <w:sz w:val="44"/>
        </w:rPr>
        <w:t>2016年第3期（总第3期)</w:t>
      </w:r>
    </w:p>
    <w:p w:rsidR="00AD054F" w:rsidRPr="00BC62DD" w:rsidRDefault="00AD054F" w:rsidP="00AD054F">
      <w:pPr>
        <w:rPr>
          <w:rFonts w:ascii="Times New Roman" w:eastAsia="楷体" w:hAnsi="Times New Roman"/>
          <w:b/>
        </w:rPr>
      </w:pPr>
    </w:p>
    <w:tbl>
      <w:tblPr>
        <w:tblW w:w="0" w:type="auto"/>
        <w:jc w:val="center"/>
        <w:tblLayout w:type="fixed"/>
        <w:tblCellMar>
          <w:left w:w="0" w:type="dxa"/>
          <w:right w:w="0" w:type="dxa"/>
        </w:tblCellMar>
        <w:tblLook w:val="0000" w:firstRow="0" w:lastRow="0" w:firstColumn="0" w:lastColumn="0" w:noHBand="0" w:noVBand="0"/>
      </w:tblPr>
      <w:tblGrid>
        <w:gridCol w:w="6360"/>
      </w:tblGrid>
      <w:tr w:rsidR="00AD054F" w:rsidRPr="00BC62DD" w:rsidTr="00CB3063">
        <w:trPr>
          <w:trHeight w:val="1508"/>
          <w:jc w:val="center"/>
        </w:trPr>
        <w:tc>
          <w:tcPr>
            <w:tcW w:w="6360" w:type="dxa"/>
            <w:tcBorders>
              <w:top w:val="single" w:sz="8" w:space="0" w:color="auto"/>
              <w:left w:val="single" w:sz="8" w:space="0" w:color="auto"/>
              <w:bottom w:val="single" w:sz="8" w:space="0" w:color="auto"/>
              <w:right w:val="single" w:sz="8"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受托人声明</w:t>
            </w:r>
          </w:p>
          <w:p w:rsidR="00AD054F" w:rsidRPr="00BC62DD" w:rsidRDefault="00AD054F" w:rsidP="00CB3063">
            <w:pPr>
              <w:ind w:firstLineChars="200" w:firstLine="420"/>
              <w:rPr>
                <w:rFonts w:ascii="Times New Roman" w:eastAsia="楷体" w:hAnsi="Times New Roman"/>
                <w:b/>
              </w:rPr>
            </w:pPr>
            <w:r w:rsidRPr="00BC62DD">
              <w:rPr>
                <w:rFonts w:ascii="Times New Roman" w:eastAsia="楷体" w:hAnsi="Times New Roman"/>
                <w:b/>
              </w:rP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AD054F" w:rsidRPr="00BC62DD" w:rsidRDefault="00AD054F" w:rsidP="00AD054F">
      <w:pPr>
        <w:jc w:val="center"/>
        <w:rPr>
          <w:rFonts w:ascii="Times New Roman" w:eastAsia="楷体" w:hAnsi="Times New Roman"/>
          <w:b/>
        </w:rPr>
      </w:pPr>
    </w:p>
    <w:tbl>
      <w:tblPr>
        <w:tblW w:w="0" w:type="auto"/>
        <w:jc w:val="center"/>
        <w:tblLayout w:type="fixed"/>
        <w:tblCellMar>
          <w:left w:w="0" w:type="dxa"/>
          <w:right w:w="0" w:type="dxa"/>
        </w:tblCellMar>
        <w:tblLook w:val="0000" w:firstRow="0" w:lastRow="0" w:firstColumn="0" w:lastColumn="0" w:noHBand="0" w:noVBand="0"/>
      </w:tblPr>
      <w:tblGrid>
        <w:gridCol w:w="1680"/>
        <w:gridCol w:w="5670"/>
      </w:tblGrid>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受托人：</w:t>
            </w: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r w:rsidRPr="00BC62DD">
              <w:rPr>
                <w:rFonts w:ascii="Times New Roman" w:eastAsia="楷体" w:hAnsi="Times New Roman"/>
                <w:b/>
              </w:rPr>
              <w:t>华润深国投信托有限公司</w:t>
            </w:r>
          </w:p>
        </w:tc>
      </w:tr>
      <w:tr w:rsidR="00AD054F" w:rsidRPr="00BC62DD" w:rsidTr="00CB3063">
        <w:trPr>
          <w:trHeight w:val="31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报告日期：</w:t>
            </w:r>
          </w:p>
        </w:tc>
        <w:tc>
          <w:tcPr>
            <w:tcW w:w="5670" w:type="dxa"/>
            <w:tcBorders>
              <w:top w:val="nil"/>
              <w:left w:val="nil"/>
              <w:bottom w:val="nil"/>
              <w:right w:val="nil"/>
            </w:tcBorders>
            <w:vAlign w:val="bottom"/>
          </w:tcPr>
          <w:p w:rsidR="00AD054F" w:rsidRPr="00BC62DD" w:rsidRDefault="00AD054F" w:rsidP="00AD054F">
            <w:pPr>
              <w:jc w:val="left"/>
              <w:rPr>
                <w:rFonts w:ascii="Times New Roman" w:eastAsia="楷体" w:hAnsi="Times New Roman"/>
                <w:b/>
              </w:rPr>
            </w:pPr>
            <w:r w:rsidRPr="00BC62DD">
              <w:rPr>
                <w:rFonts w:ascii="Times New Roman" w:eastAsia="楷体" w:hAnsi="Times New Roman"/>
                <w:b/>
              </w:rPr>
              <w:t>2016年03月21日</w:t>
            </w:r>
          </w:p>
        </w:tc>
      </w:tr>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p>
        </w:tc>
      </w:tr>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p>
        </w:tc>
      </w:tr>
      <w:tr w:rsidR="00AD054F" w:rsidRPr="00BC62DD" w:rsidTr="00CB3063">
        <w:trPr>
          <w:trHeight w:val="31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受托人地址：</w:t>
            </w: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rPr>
            </w:pPr>
            <w:r w:rsidRPr="00BC62DD">
              <w:rPr>
                <w:rFonts w:ascii="Times New Roman" w:eastAsia="楷体" w:hAnsi="Times New Roman"/>
              </w:rPr>
              <w:t>深圳市福田区中心四路</w:t>
            </w:r>
            <w:r w:rsidRPr="00BC62DD">
              <w:rPr>
                <w:rFonts w:ascii="Times New Roman" w:eastAsia="楷体" w:hAnsi="Times New Roman"/>
              </w:rPr>
              <w:t>1-1</w:t>
            </w:r>
            <w:r w:rsidRPr="00BC62DD">
              <w:rPr>
                <w:rFonts w:ascii="Times New Roman" w:eastAsia="楷体" w:hAnsi="Times New Roman"/>
              </w:rPr>
              <w:t>号嘉里建设广场第三座第</w:t>
            </w:r>
            <w:r w:rsidRPr="00BC62DD">
              <w:rPr>
                <w:rFonts w:ascii="Times New Roman" w:eastAsia="楷体" w:hAnsi="Times New Roman"/>
              </w:rPr>
              <w:t>10-12</w:t>
            </w:r>
            <w:r w:rsidRPr="00BC62DD">
              <w:rPr>
                <w:rFonts w:ascii="Times New Roman" w:eastAsia="楷体" w:hAnsi="Times New Roman"/>
              </w:rPr>
              <w:t>层</w:t>
            </w:r>
          </w:p>
        </w:tc>
      </w:tr>
      <w:tr w:rsidR="00AD054F" w:rsidRPr="00BC62DD" w:rsidTr="00CB3063">
        <w:trPr>
          <w:trHeight w:val="531"/>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电话：</w:t>
            </w: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r w:rsidRPr="00BC62DD">
              <w:rPr>
                <w:rFonts w:ascii="Times New Roman" w:eastAsia="楷体" w:hAnsi="Times New Roman"/>
              </w:rPr>
              <w:t>0755-33380600</w:t>
            </w:r>
          </w:p>
        </w:tc>
      </w:tr>
      <w:tr w:rsidR="00AD054F" w:rsidRPr="00BC62DD" w:rsidTr="00CB3063">
        <w:trPr>
          <w:trHeight w:val="31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传真：</w:t>
            </w:r>
          </w:p>
        </w:tc>
        <w:tc>
          <w:tcPr>
            <w:tcW w:w="5670" w:type="dxa"/>
            <w:tcBorders>
              <w:top w:val="nil"/>
              <w:left w:val="nil"/>
              <w:bottom w:val="nil"/>
              <w:right w:val="nil"/>
            </w:tcBorders>
            <w:vAlign w:val="bottom"/>
          </w:tcPr>
          <w:p w:rsidR="00AD054F" w:rsidRPr="00BC62DD" w:rsidRDefault="00AD054F" w:rsidP="00CB3063">
            <w:pPr>
              <w:rPr>
                <w:rFonts w:ascii="Times New Roman" w:eastAsia="楷体" w:hAnsi="Times New Roman"/>
                <w:b/>
              </w:rPr>
            </w:pPr>
            <w:r w:rsidRPr="00BC62DD">
              <w:rPr>
                <w:rFonts w:ascii="Times New Roman" w:eastAsia="楷体" w:hAnsi="Times New Roman"/>
              </w:rPr>
              <w:t>0755-33380599</w:t>
            </w:r>
          </w:p>
        </w:tc>
      </w:tr>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公司网址：</w:t>
            </w:r>
          </w:p>
        </w:tc>
        <w:tc>
          <w:tcPr>
            <w:tcW w:w="5670" w:type="dxa"/>
            <w:tcBorders>
              <w:top w:val="nil"/>
              <w:left w:val="nil"/>
              <w:bottom w:val="nil"/>
              <w:right w:val="nil"/>
            </w:tcBorders>
            <w:vAlign w:val="bottom"/>
          </w:tcPr>
          <w:p w:rsidR="00AD054F" w:rsidRPr="00BC62DD" w:rsidRDefault="00AF0A8E" w:rsidP="00CB3063">
            <w:pPr>
              <w:rPr>
                <w:rFonts w:ascii="Times New Roman" w:eastAsia="楷体" w:hAnsi="Times New Roman"/>
                <w:b/>
              </w:rPr>
            </w:pPr>
            <w:hyperlink r:id="rId7" w:history="1">
              <w:r w:rsidR="00AD054F" w:rsidRPr="00BC62DD">
                <w:rPr>
                  <w:rStyle w:val="Hyperlink"/>
                  <w:rFonts w:ascii="Times New Roman" w:eastAsia="楷体" w:hAnsi="Times New Roman"/>
                  <w:color w:val="auto"/>
                </w:rPr>
                <w:t>http://www.crctrust.com</w:t>
              </w:r>
            </w:hyperlink>
          </w:p>
        </w:tc>
      </w:tr>
      <w:tr w:rsidR="00AD054F" w:rsidRPr="00BC62DD" w:rsidTr="00CB3063">
        <w:trPr>
          <w:trHeight w:val="285"/>
          <w:jc w:val="center"/>
        </w:trPr>
        <w:tc>
          <w:tcPr>
            <w:tcW w:w="1680" w:type="dxa"/>
            <w:tcBorders>
              <w:top w:val="nil"/>
              <w:left w:val="nil"/>
              <w:bottom w:val="nil"/>
              <w:right w:val="nil"/>
            </w:tcBorders>
            <w:vAlign w:val="bottom"/>
          </w:tcPr>
          <w:p w:rsidR="00AD054F" w:rsidRPr="00BC62DD" w:rsidRDefault="00AD054F" w:rsidP="00CB3063">
            <w:pPr>
              <w:jc w:val="right"/>
              <w:rPr>
                <w:rFonts w:ascii="Times New Roman" w:eastAsia="楷体" w:hAnsi="Times New Roman"/>
                <w:b/>
              </w:rPr>
            </w:pPr>
            <w:r w:rsidRPr="00BC62DD">
              <w:rPr>
                <w:rFonts w:ascii="Times New Roman" w:eastAsia="楷体" w:hAnsi="Times New Roman"/>
                <w:b/>
              </w:rPr>
              <w:t>电子邮件：</w:t>
            </w:r>
          </w:p>
        </w:tc>
        <w:tc>
          <w:tcPr>
            <w:tcW w:w="5670" w:type="dxa"/>
            <w:tcBorders>
              <w:top w:val="nil"/>
              <w:left w:val="nil"/>
              <w:bottom w:val="nil"/>
              <w:right w:val="nil"/>
            </w:tcBorders>
            <w:vAlign w:val="bottom"/>
          </w:tcPr>
          <w:p w:rsidR="00AD054F" w:rsidRPr="00BC62DD" w:rsidDel="00630522" w:rsidRDefault="00AF0A8E" w:rsidP="00CB3063">
            <w:pPr>
              <w:rPr>
                <w:rFonts w:ascii="Times New Roman" w:eastAsia="楷体" w:hAnsi="Times New Roman"/>
                <w:b/>
              </w:rPr>
            </w:pPr>
            <w:hyperlink r:id="rId8" w:history="1">
              <w:r w:rsidR="00AD054F" w:rsidRPr="00BC62DD">
                <w:rPr>
                  <w:rStyle w:val="Hyperlink"/>
                  <w:rFonts w:ascii="Times New Roman" w:eastAsia="楷体" w:hAnsi="Times New Roman"/>
                  <w:color w:val="auto"/>
                </w:rPr>
                <w:t>xuly@crctrust.com</w:t>
              </w:r>
            </w:hyperlink>
          </w:p>
        </w:tc>
      </w:tr>
    </w:tbl>
    <w:p w:rsidR="00AD054F" w:rsidRPr="00BC62DD" w:rsidRDefault="00AD054F" w:rsidP="00AD054F">
      <w:pPr>
        <w:rPr>
          <w:rFonts w:ascii="Times New Roman" w:eastAsia="楷体" w:hAnsi="Times New Roman"/>
          <w:sz w:val="32"/>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7655"/>
        <w:gridCol w:w="708"/>
      </w:tblGrid>
      <w:tr w:rsidR="00AD054F" w:rsidRPr="00BC62DD" w:rsidTr="00CB3063">
        <w:tc>
          <w:tcPr>
            <w:tcW w:w="8613" w:type="dxa"/>
            <w:gridSpan w:val="3"/>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年第一期个人消费贷款资产证券化信托受托机构报告</w:t>
            </w:r>
          </w:p>
        </w:tc>
      </w:tr>
      <w:tr w:rsidR="00AD054F" w:rsidRPr="00BC62DD" w:rsidTr="00CB3063">
        <w:tc>
          <w:tcPr>
            <w:tcW w:w="250" w:type="dxa"/>
            <w:tcBorders>
              <w:top w:val="single" w:sz="4" w:space="0" w:color="auto"/>
              <w:bottom w:val="nil"/>
            </w:tcBorders>
          </w:tcPr>
          <w:p w:rsidR="00AD054F" w:rsidRPr="00BC62DD" w:rsidRDefault="00AD054F" w:rsidP="00CB3063">
            <w:pPr>
              <w:rPr>
                <w:rFonts w:ascii="Times New Roman" w:eastAsia="楷体" w:hAnsi="Times New Roman"/>
              </w:rPr>
            </w:pPr>
          </w:p>
        </w:tc>
        <w:tc>
          <w:tcPr>
            <w:tcW w:w="7655" w:type="dxa"/>
            <w:tcBorders>
              <w:top w:val="single" w:sz="4" w:space="0" w:color="auto"/>
              <w:bottom w:val="nil"/>
            </w:tcBorders>
          </w:tcPr>
          <w:p w:rsidR="00AD054F" w:rsidRPr="00BC62DD" w:rsidRDefault="00AD054F" w:rsidP="00CB3063">
            <w:pPr>
              <w:ind w:firstLineChars="200" w:firstLine="360"/>
              <w:rPr>
                <w:rFonts w:ascii="Times New Roman" w:eastAsia="楷体" w:hAnsi="Times New Roman"/>
              </w:rPr>
            </w:pPr>
            <w:r w:rsidRPr="00BC62DD">
              <w:rPr>
                <w:rFonts w:ascii="Times New Roman" w:eastAsia="楷体" w:hAnsi="Times New Roman" w:hint="eastAsia"/>
                <w:sz w:val="18"/>
              </w:rPr>
              <w:t>2016</w:t>
            </w:r>
            <w:r w:rsidRPr="00BC62DD">
              <w:rPr>
                <w:rFonts w:ascii="Times New Roman" w:eastAsia="楷体" w:hAnsi="Times New Roman"/>
                <w:sz w:val="18"/>
              </w:rPr>
              <w:t>年</w:t>
            </w:r>
            <w:r w:rsidRPr="00BC62DD">
              <w:rPr>
                <w:rFonts w:ascii="Times New Roman" w:eastAsia="楷体" w:hAnsi="Times New Roman" w:hint="eastAsia"/>
                <w:sz w:val="18"/>
              </w:rPr>
              <w:t>4</w:t>
            </w:r>
            <w:r w:rsidRPr="00BC62DD">
              <w:rPr>
                <w:rFonts w:ascii="Times New Roman" w:eastAsia="楷体" w:hAnsi="Times New Roman"/>
                <w:sz w:val="18"/>
              </w:rPr>
              <w:t>月</w:t>
            </w:r>
            <w:r w:rsidRPr="00BC62DD">
              <w:rPr>
                <w:rFonts w:ascii="Times New Roman" w:eastAsia="楷体" w:hAnsi="Times New Roman" w:hint="eastAsia"/>
                <w:sz w:val="18"/>
              </w:rPr>
              <w:t>26</w:t>
            </w:r>
            <w:r w:rsidRPr="00BC62DD">
              <w:rPr>
                <w:rFonts w:ascii="Times New Roman" w:eastAsia="楷体" w:hAnsi="Times New Roman"/>
                <w:sz w:val="18"/>
              </w:rPr>
              <w:t>日，经委托人招商银行股份有限公司设立、本公司承诺受托管理的</w:t>
            </w:r>
            <w:r w:rsidRPr="00BC62DD">
              <w:rPr>
                <w:rFonts w:ascii="Times New Roman" w:eastAsia="楷体" w:hAnsi="Times New Roman"/>
                <w:sz w:val="18"/>
              </w:rPr>
              <w:t>“</w:t>
            </w:r>
            <w:r w:rsidRPr="00BC62DD">
              <w:rPr>
                <w:rFonts w:ascii="Times New Roman" w:eastAsia="楷体" w:hAnsi="Times New Roman"/>
                <w:sz w:val="18"/>
              </w:rPr>
              <w:t>和享</w:t>
            </w:r>
            <w:r w:rsidRPr="00BC62DD">
              <w:rPr>
                <w:rFonts w:ascii="Times New Roman" w:eastAsia="楷体" w:hAnsi="Times New Roman"/>
                <w:sz w:val="18"/>
              </w:rPr>
              <w:t>2016</w:t>
            </w:r>
            <w:r w:rsidRPr="00BC62DD">
              <w:rPr>
                <w:rFonts w:ascii="Times New Roman" w:eastAsia="楷体" w:hAnsi="Times New Roman"/>
                <w:sz w:val="18"/>
              </w:rPr>
              <w:t>年第一期个人消费贷款资产证券化信托</w:t>
            </w:r>
            <w:r w:rsidRPr="00BC62DD">
              <w:rPr>
                <w:rFonts w:ascii="Times New Roman" w:eastAsia="楷体" w:hAnsi="Times New Roman"/>
                <w:sz w:val="18"/>
              </w:rPr>
              <w:t>”</w:t>
            </w:r>
            <w:r w:rsidRPr="00BC62DD">
              <w:rPr>
                <w:rFonts w:ascii="Times New Roman" w:eastAsia="楷体" w:hAnsi="Times New Roman"/>
                <w:sz w:val="18"/>
              </w:rPr>
              <w:t>依法成立。作为受托人，根据</w:t>
            </w:r>
            <w:r w:rsidRPr="00BC62DD">
              <w:rPr>
                <w:rFonts w:ascii="Times New Roman" w:eastAsia="楷体" w:hAnsi="Times New Roman"/>
                <w:sz w:val="18"/>
              </w:rPr>
              <w:t>20</w:t>
            </w:r>
            <w:r w:rsidRPr="00BC62DD">
              <w:rPr>
                <w:rFonts w:ascii="Times New Roman" w:eastAsia="楷体" w:hAnsi="Times New Roman" w:hint="eastAsia"/>
                <w:sz w:val="18"/>
              </w:rPr>
              <w:t>16</w:t>
            </w:r>
            <w:r w:rsidRPr="00BC62DD">
              <w:rPr>
                <w:rFonts w:ascii="Times New Roman" w:eastAsia="楷体" w:hAnsi="Times New Roman"/>
                <w:sz w:val="18"/>
              </w:rPr>
              <w:t>年</w:t>
            </w:r>
            <w:r w:rsidRPr="00BC62DD">
              <w:rPr>
                <w:rFonts w:ascii="Times New Roman" w:eastAsia="楷体" w:hAnsi="Times New Roman" w:hint="eastAsia"/>
                <w:sz w:val="18"/>
              </w:rPr>
              <w:t>7</w:t>
            </w:r>
            <w:r w:rsidRPr="00BC62DD">
              <w:rPr>
                <w:rFonts w:ascii="Times New Roman" w:eastAsia="楷体" w:hAnsi="Times New Roman"/>
                <w:sz w:val="18"/>
              </w:rPr>
              <w:t>月</w:t>
            </w:r>
            <w:r w:rsidRPr="00BC62DD">
              <w:rPr>
                <w:rFonts w:ascii="Times New Roman" w:eastAsia="楷体" w:hAnsi="Times New Roman" w:hint="eastAsia"/>
                <w:sz w:val="18"/>
              </w:rPr>
              <w:t>13</w:t>
            </w:r>
            <w:r w:rsidRPr="00BC62DD">
              <w:rPr>
                <w:rFonts w:ascii="Times New Roman" w:eastAsia="楷体" w:hAnsi="Times New Roman"/>
                <w:sz w:val="18"/>
              </w:rPr>
              <w:t>日招商银行股份有限公司《贷款服务机构报告》、</w:t>
            </w:r>
            <w:r w:rsidRPr="00BC62DD">
              <w:rPr>
                <w:rFonts w:ascii="Times New Roman" w:eastAsia="楷体" w:hAnsi="Times New Roman"/>
                <w:sz w:val="18"/>
              </w:rPr>
              <w:t>20</w:t>
            </w:r>
            <w:r w:rsidRPr="00BC62DD">
              <w:rPr>
                <w:rFonts w:ascii="Times New Roman" w:eastAsia="楷体" w:hAnsi="Times New Roman" w:hint="eastAsia"/>
                <w:sz w:val="18"/>
              </w:rPr>
              <w:t>16</w:t>
            </w:r>
            <w:r w:rsidRPr="00BC62DD">
              <w:rPr>
                <w:rFonts w:ascii="Times New Roman" w:eastAsia="楷体" w:hAnsi="Times New Roman"/>
                <w:sz w:val="18"/>
              </w:rPr>
              <w:t>年</w:t>
            </w:r>
            <w:r w:rsidRPr="00BC62DD">
              <w:rPr>
                <w:rFonts w:ascii="Times New Roman" w:eastAsia="楷体" w:hAnsi="Times New Roman" w:hint="eastAsia"/>
                <w:sz w:val="18"/>
              </w:rPr>
              <w:t>7</w:t>
            </w:r>
            <w:r w:rsidRPr="00BC62DD">
              <w:rPr>
                <w:rFonts w:ascii="Times New Roman" w:eastAsia="楷体" w:hAnsi="Times New Roman"/>
                <w:sz w:val="18"/>
              </w:rPr>
              <w:t>月</w:t>
            </w:r>
            <w:r w:rsidRPr="00BC62DD">
              <w:rPr>
                <w:rFonts w:ascii="Times New Roman" w:eastAsia="楷体" w:hAnsi="Times New Roman" w:hint="eastAsia"/>
                <w:sz w:val="18"/>
              </w:rPr>
              <w:t>8</w:t>
            </w:r>
            <w:r w:rsidRPr="00BC62DD">
              <w:rPr>
                <w:rFonts w:ascii="Times New Roman" w:eastAsia="楷体" w:hAnsi="Times New Roman"/>
                <w:sz w:val="18"/>
              </w:rPr>
              <w:t>日</w:t>
            </w:r>
            <w:r w:rsidRPr="00BC62DD">
              <w:rPr>
                <w:rFonts w:ascii="Times New Roman" w:eastAsia="楷体" w:hAnsi="Times New Roman" w:hint="eastAsia"/>
                <w:sz w:val="18"/>
              </w:rPr>
              <w:t>珠海华润银行股份有限公司</w:t>
            </w:r>
            <w:r w:rsidRPr="00BC62DD">
              <w:rPr>
                <w:rFonts w:ascii="Times New Roman" w:eastAsia="楷体" w:hAnsi="Times New Roman"/>
                <w:sz w:val="18"/>
              </w:rPr>
              <w:t>《资金保管机构报告》，本公司现向您报告本信托信托财产的管理、运用、处分及收益情况。</w:t>
            </w:r>
          </w:p>
        </w:tc>
        <w:tc>
          <w:tcPr>
            <w:tcW w:w="708" w:type="dxa"/>
            <w:tcBorders>
              <w:top w:val="single" w:sz="4" w:space="0" w:color="auto"/>
              <w:bottom w:val="nil"/>
            </w:tcBorders>
          </w:tcPr>
          <w:p w:rsidR="00AD054F" w:rsidRPr="00BC62DD" w:rsidRDefault="00AD054F" w:rsidP="00CB3063">
            <w:pPr>
              <w:rPr>
                <w:rFonts w:ascii="Times New Roman" w:eastAsia="楷体" w:hAnsi="Times New Roman"/>
              </w:rPr>
            </w:pPr>
          </w:p>
        </w:tc>
      </w:tr>
      <w:tr w:rsidR="00AD054F" w:rsidRPr="00BC62DD" w:rsidTr="00CB3063">
        <w:tc>
          <w:tcPr>
            <w:tcW w:w="250" w:type="dxa"/>
            <w:tcBorders>
              <w:top w:val="nil"/>
            </w:tcBorders>
          </w:tcPr>
          <w:p w:rsidR="00AD054F" w:rsidRPr="00BC62DD" w:rsidRDefault="00AD054F" w:rsidP="00CB3063">
            <w:pPr>
              <w:rPr>
                <w:rFonts w:ascii="Times New Roman" w:eastAsia="楷体" w:hAnsi="Times New Roman"/>
              </w:rPr>
            </w:pPr>
          </w:p>
        </w:tc>
        <w:tc>
          <w:tcPr>
            <w:tcW w:w="7655" w:type="dxa"/>
            <w:tcBorders>
              <w:top w:val="nil"/>
              <w:bottom w:val="nil"/>
            </w:tcBorders>
            <w:shd w:val="clear" w:color="auto" w:fill="C0C0C0"/>
          </w:tcPr>
          <w:p w:rsidR="00AD054F" w:rsidRPr="00BC62DD" w:rsidRDefault="00AD054F" w:rsidP="00CB3063">
            <w:pPr>
              <w:rPr>
                <w:rFonts w:ascii="Times New Roman" w:eastAsia="楷体" w:hAnsi="Times New Roman"/>
                <w:b/>
              </w:rPr>
            </w:pPr>
            <w:r w:rsidRPr="00BC62DD">
              <w:rPr>
                <w:rFonts w:ascii="Times New Roman" w:eastAsia="楷体" w:hAnsi="Times New Roman"/>
                <w:b/>
              </w:rPr>
              <w:t>内容</w:t>
            </w:r>
          </w:p>
        </w:tc>
        <w:tc>
          <w:tcPr>
            <w:tcW w:w="708" w:type="dxa"/>
            <w:tcBorders>
              <w:top w:val="nil"/>
              <w:bottom w:val="nil"/>
            </w:tcBorders>
            <w:shd w:val="clear" w:color="auto" w:fill="C0C0C0"/>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页码</w:t>
            </w:r>
          </w:p>
        </w:tc>
      </w:tr>
      <w:tr w:rsidR="00AD054F" w:rsidRPr="00BC62DD" w:rsidTr="00CB3063">
        <w:tc>
          <w:tcPr>
            <w:tcW w:w="250" w:type="dxa"/>
          </w:tcPr>
          <w:p w:rsidR="00AD054F" w:rsidRPr="00BC62DD" w:rsidRDefault="00AD054F" w:rsidP="00CB3063">
            <w:pPr>
              <w:rPr>
                <w:rFonts w:ascii="Times New Roman" w:eastAsia="楷体" w:hAnsi="Times New Roman"/>
              </w:rPr>
            </w:pPr>
          </w:p>
        </w:tc>
        <w:tc>
          <w:tcPr>
            <w:tcW w:w="7655" w:type="dxa"/>
            <w:tcBorders>
              <w:top w:val="nil"/>
            </w:tcBorders>
          </w:tcPr>
          <w:tbl>
            <w:tblPr>
              <w:tblW w:w="0" w:type="auto"/>
              <w:tblLayout w:type="fixed"/>
              <w:tblLook w:val="04A0" w:firstRow="1" w:lastRow="0" w:firstColumn="1" w:lastColumn="0" w:noHBand="0" w:noVBand="1"/>
            </w:tblPr>
            <w:tblGrid>
              <w:gridCol w:w="6549"/>
              <w:gridCol w:w="875"/>
            </w:tblGrid>
            <w:tr w:rsidR="00AD054F" w:rsidRPr="00BC62DD" w:rsidTr="00CB3063">
              <w:tc>
                <w:tcPr>
                  <w:tcW w:w="6549" w:type="dxa"/>
                  <w:shd w:val="clear" w:color="auto" w:fill="auto"/>
                </w:tcPr>
                <w:p w:rsidR="00AD054F" w:rsidRPr="00BC62DD" w:rsidRDefault="00AD054F" w:rsidP="00CB3063">
                  <w:pPr>
                    <w:rPr>
                      <w:rFonts w:ascii="Times New Roman" w:eastAsia="楷体" w:hAnsi="Times New Roman"/>
                      <w:sz w:val="18"/>
                    </w:rPr>
                  </w:pPr>
                  <w:r w:rsidRPr="00BC62DD">
                    <w:rPr>
                      <w:rFonts w:ascii="Times New Roman" w:eastAsia="楷体" w:hAnsi="Times New Roman"/>
                      <w:b/>
                    </w:rPr>
                    <w:t>内容</w:t>
                  </w:r>
                </w:p>
              </w:tc>
              <w:tc>
                <w:tcPr>
                  <w:tcW w:w="875" w:type="dxa"/>
                  <w:shd w:val="clear" w:color="auto" w:fill="auto"/>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页码</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一、受托人和证券化服务机构的名称、地址</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3</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二、证券概况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4-6</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三、资产池情况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7-11</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四、存续期基础资产总体信息</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12</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五</w:t>
                  </w:r>
                  <w:r w:rsidRPr="00BC62DD">
                    <w:rPr>
                      <w:rFonts w:ascii="Times New Roman" w:eastAsia="楷体" w:hAnsi="Times New Roman" w:hint="eastAsia"/>
                    </w:rPr>
                    <w:t>、存续期基础资产持续购买总体情况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13-14</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六</w:t>
                  </w:r>
                  <w:r w:rsidRPr="00BC62DD">
                    <w:rPr>
                      <w:rFonts w:ascii="Times New Roman" w:eastAsia="楷体" w:hAnsi="Times New Roman"/>
                    </w:rPr>
                    <w:t>、本期资产支持证券内外部信用增级情况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15</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七</w:t>
                  </w:r>
                  <w:r w:rsidRPr="00BC62DD">
                    <w:rPr>
                      <w:rFonts w:ascii="Times New Roman" w:eastAsia="楷体" w:hAnsi="Times New Roman"/>
                    </w:rPr>
                    <w:t>、对证券化信托财产和信托事务管理产生重大影响的事项</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16</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八</w:t>
                  </w:r>
                  <w:r w:rsidRPr="00BC62DD">
                    <w:rPr>
                      <w:rFonts w:ascii="Times New Roman" w:eastAsia="楷体" w:hAnsi="Times New Roman"/>
                    </w:rPr>
                    <w:t>、信托资金投资情况</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Pr>
                      <w:rFonts w:ascii="Times New Roman" w:eastAsia="楷体" w:hAnsi="Times New Roman" w:hint="eastAsia"/>
                    </w:rPr>
                    <w:t>九</w:t>
                  </w:r>
                  <w:r w:rsidRPr="00BC62DD">
                    <w:rPr>
                      <w:rFonts w:ascii="Times New Roman" w:eastAsia="楷体" w:hAnsi="Times New Roman"/>
                    </w:rPr>
                    <w:t>、其他重大事项报告</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十、报告接收情况说明</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十</w:t>
                  </w:r>
                  <w:r>
                    <w:rPr>
                      <w:rFonts w:ascii="Times New Roman" w:eastAsia="楷体" w:hAnsi="Times New Roman" w:hint="eastAsia"/>
                    </w:rPr>
                    <w:t>一</w:t>
                  </w:r>
                  <w:r w:rsidRPr="00BC62DD">
                    <w:rPr>
                      <w:rFonts w:ascii="Times New Roman" w:eastAsia="楷体" w:hAnsi="Times New Roman"/>
                    </w:rPr>
                    <w:t>、差错更正说明</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r w:rsidR="00AD054F" w:rsidRPr="00BC62DD" w:rsidTr="00CB3063">
              <w:tc>
                <w:tcPr>
                  <w:tcW w:w="6549" w:type="dxa"/>
                  <w:shd w:val="clear" w:color="auto" w:fill="auto"/>
                </w:tcPr>
                <w:p w:rsidR="00AD054F" w:rsidRPr="00BC62DD" w:rsidRDefault="00AD054F" w:rsidP="00CB3063">
                  <w:pPr>
                    <w:rPr>
                      <w:rFonts w:ascii="Times New Roman" w:eastAsia="楷体" w:hAnsi="Times New Roman"/>
                    </w:rPr>
                  </w:pPr>
                  <w:r w:rsidRPr="00BC62DD">
                    <w:rPr>
                      <w:rFonts w:ascii="Times New Roman" w:eastAsia="楷体" w:hAnsi="Times New Roman"/>
                    </w:rPr>
                    <w:t>十</w:t>
                  </w:r>
                  <w:r>
                    <w:rPr>
                      <w:rFonts w:ascii="Times New Roman" w:eastAsia="楷体" w:hAnsi="Times New Roman" w:hint="eastAsia"/>
                    </w:rPr>
                    <w:t>二</w:t>
                  </w:r>
                  <w:r w:rsidRPr="00BC62DD">
                    <w:rPr>
                      <w:rFonts w:ascii="Times New Roman" w:eastAsia="楷体" w:hAnsi="Times New Roman"/>
                    </w:rPr>
                    <w:t>、备查文件</w:t>
                  </w:r>
                </w:p>
              </w:tc>
              <w:tc>
                <w:tcPr>
                  <w:tcW w:w="875" w:type="dxa"/>
                  <w:shd w:val="clear" w:color="auto" w:fill="auto"/>
                </w:tcPr>
                <w:p w:rsidR="00AD054F" w:rsidRPr="00BC62DD" w:rsidRDefault="00AD054F" w:rsidP="00CB3063">
                  <w:pPr>
                    <w:rPr>
                      <w:rFonts w:ascii="Times New Roman" w:eastAsia="楷体" w:hAnsi="Times New Roman"/>
                      <w:sz w:val="18"/>
                    </w:rPr>
                  </w:pPr>
                  <w:r>
                    <w:rPr>
                      <w:rFonts w:ascii="Times New Roman" w:eastAsia="楷体" w:hAnsi="Times New Roman" w:hint="eastAsia"/>
                      <w:sz w:val="18"/>
                    </w:rPr>
                    <w:t>17</w:t>
                  </w:r>
                </w:p>
              </w:tc>
            </w:tr>
          </w:tbl>
          <w:p w:rsidR="00AD054F" w:rsidRPr="00BC62DD" w:rsidRDefault="00AD054F" w:rsidP="00CB3063">
            <w:pPr>
              <w:rPr>
                <w:rFonts w:ascii="Times New Roman" w:eastAsia="楷体" w:hAnsi="Times New Roman"/>
              </w:rPr>
            </w:pPr>
          </w:p>
          <w:p w:rsidR="00AD054F" w:rsidRPr="00BC62DD" w:rsidRDefault="00AD054F" w:rsidP="00CB3063">
            <w:pPr>
              <w:rPr>
                <w:rFonts w:ascii="Times New Roman" w:eastAsia="楷体" w:hAnsi="Times New Roman"/>
                <w:sz w:val="18"/>
              </w:rPr>
            </w:pPr>
          </w:p>
        </w:tc>
        <w:tc>
          <w:tcPr>
            <w:tcW w:w="708" w:type="dxa"/>
            <w:tcBorders>
              <w:top w:val="nil"/>
            </w:tcBorders>
          </w:tcPr>
          <w:p w:rsidR="00AD054F" w:rsidRPr="00BC62DD" w:rsidRDefault="00AD054F" w:rsidP="00CB3063">
            <w:pPr>
              <w:rPr>
                <w:rFonts w:ascii="Times New Roman" w:eastAsia="楷体" w:hAnsi="Times New Roman"/>
              </w:rPr>
            </w:pPr>
          </w:p>
          <w:p w:rsidR="00AD054F" w:rsidRPr="00BC62DD" w:rsidRDefault="00AD054F" w:rsidP="00CB3063">
            <w:pPr>
              <w:rPr>
                <w:rFonts w:ascii="Times New Roman" w:eastAsia="楷体" w:hAnsi="Times New Roman"/>
              </w:rPr>
            </w:pPr>
          </w:p>
        </w:tc>
      </w:tr>
      <w:tr w:rsidR="00AD054F" w:rsidRPr="00BC62DD" w:rsidTr="00CB3063">
        <w:tc>
          <w:tcPr>
            <w:tcW w:w="250" w:type="dxa"/>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注：</w:t>
            </w:r>
          </w:p>
        </w:tc>
        <w:tc>
          <w:tcPr>
            <w:tcW w:w="7655" w:type="dxa"/>
          </w:tcPr>
          <w:p w:rsidR="00AD054F" w:rsidRPr="00BC62DD" w:rsidRDefault="00AD054F" w:rsidP="002F1919">
            <w:pPr>
              <w:rPr>
                <w:rFonts w:ascii="Times New Roman" w:eastAsia="楷体" w:hAnsi="Times New Roman"/>
                <w:sz w:val="18"/>
              </w:rPr>
            </w:pPr>
            <w:r w:rsidRPr="00BC62DD">
              <w:rPr>
                <w:rFonts w:ascii="Times New Roman" w:eastAsia="楷体" w:hAnsi="Times New Roman"/>
                <w:sz w:val="18"/>
              </w:rPr>
              <w:t>1.</w:t>
            </w:r>
            <w:r w:rsidRPr="00BC62DD">
              <w:rPr>
                <w:rFonts w:ascii="Times New Roman" w:eastAsia="楷体" w:hAnsi="Times New Roman"/>
                <w:sz w:val="18"/>
              </w:rPr>
              <w:t>本报告内容在以下网站披露：</w:t>
            </w:r>
            <w:r w:rsidRPr="00BC62DD">
              <w:rPr>
                <w:rFonts w:ascii="Times New Roman" w:eastAsia="楷体" w:hAnsi="Times New Roman"/>
                <w:sz w:val="18"/>
                <w:szCs w:val="18"/>
              </w:rPr>
              <w:t>中国债券信息网（</w:t>
            </w:r>
            <w:r w:rsidRPr="00BC62DD">
              <w:rPr>
                <w:rFonts w:ascii="Times New Roman" w:eastAsia="楷体" w:hAnsi="Times New Roman"/>
                <w:sz w:val="18"/>
                <w:szCs w:val="18"/>
              </w:rPr>
              <w:t>www.chinabond.com.cn</w:t>
            </w:r>
            <w:r w:rsidRPr="00BC62DD">
              <w:rPr>
                <w:rFonts w:ascii="Times New Roman" w:eastAsia="楷体" w:hAnsi="Times New Roman"/>
                <w:sz w:val="18"/>
                <w:szCs w:val="18"/>
              </w:rPr>
              <w:t>）；中国货币网</w:t>
            </w:r>
            <w:r w:rsidRPr="00BC62DD">
              <w:rPr>
                <w:rFonts w:ascii="Times New Roman" w:eastAsia="楷体" w:hAnsi="Times New Roman" w:hint="eastAsia"/>
                <w:sz w:val="18"/>
                <w:szCs w:val="18"/>
              </w:rPr>
              <w:t>（</w:t>
            </w:r>
            <w:r w:rsidRPr="00BC62DD">
              <w:rPr>
                <w:rFonts w:ascii="Times New Roman" w:eastAsia="楷体" w:hAnsi="Times New Roman"/>
                <w:sz w:val="18"/>
                <w:szCs w:val="18"/>
              </w:rPr>
              <w:t>http://www.chinamoney.com.cn</w:t>
            </w:r>
            <w:r w:rsidRPr="00BC62DD">
              <w:rPr>
                <w:rFonts w:ascii="Times New Roman" w:eastAsia="楷体" w:hAnsi="Times New Roman" w:hint="eastAsia"/>
                <w:sz w:val="18"/>
                <w:szCs w:val="18"/>
              </w:rPr>
              <w:t>）</w:t>
            </w:r>
            <w:r w:rsidRPr="00BC62DD">
              <w:rPr>
                <w:rFonts w:ascii="Times New Roman" w:eastAsia="楷体" w:hAnsi="Times New Roman"/>
                <w:sz w:val="18"/>
                <w:szCs w:val="18"/>
              </w:rPr>
              <w:t>；</w:t>
            </w:r>
            <w:r w:rsidRPr="00BC62DD">
              <w:rPr>
                <w:rFonts w:ascii="Times New Roman" w:eastAsia="楷体" w:hAnsi="Times New Roman" w:hint="eastAsia"/>
                <w:sz w:val="18"/>
                <w:szCs w:val="18"/>
              </w:rPr>
              <w:t>北京金融资产交易所（</w:t>
            </w:r>
            <w:r w:rsidRPr="00BC62DD">
              <w:rPr>
                <w:rFonts w:ascii="Times New Roman" w:eastAsia="楷体" w:hAnsi="Times New Roman"/>
                <w:sz w:val="18"/>
                <w:szCs w:val="18"/>
              </w:rPr>
              <w:t>www.cfae.cn</w:t>
            </w:r>
            <w:r w:rsidRPr="00BC62DD">
              <w:rPr>
                <w:rFonts w:ascii="Times New Roman" w:eastAsia="楷体" w:hAnsi="Times New Roman" w:hint="eastAsia"/>
                <w:sz w:val="18"/>
                <w:szCs w:val="18"/>
              </w:rPr>
              <w:t>）</w:t>
            </w:r>
            <w:r w:rsidRPr="00BC62DD">
              <w:rPr>
                <w:rFonts w:ascii="Times New Roman" w:eastAsia="楷体" w:hAnsi="Times New Roman"/>
                <w:sz w:val="18"/>
              </w:rPr>
              <w:t>。</w:t>
            </w:r>
          </w:p>
          <w:p w:rsidR="00AD054F" w:rsidRPr="00BC62DD" w:rsidRDefault="00AD054F" w:rsidP="002F1919">
            <w:pPr>
              <w:rPr>
                <w:rFonts w:ascii="Times New Roman" w:eastAsia="楷体" w:hAnsi="Times New Roman"/>
                <w:sz w:val="18"/>
              </w:rPr>
            </w:pPr>
            <w:r w:rsidRPr="00BC62DD">
              <w:rPr>
                <w:rFonts w:ascii="Times New Roman" w:eastAsia="楷体" w:hAnsi="Times New Roman"/>
                <w:sz w:val="18"/>
              </w:rPr>
              <w:t>2.</w:t>
            </w:r>
            <w:r w:rsidRPr="00BC62DD">
              <w:rPr>
                <w:rFonts w:ascii="Times New Roman" w:eastAsia="楷体" w:hAnsi="Times New Roman"/>
                <w:sz w:val="18"/>
              </w:rPr>
              <w:t>本报告内容根据贷款服务机构报告、资金保管机构报告等报告内容编制。</w:t>
            </w:r>
          </w:p>
          <w:p w:rsidR="00AD054F" w:rsidRPr="00BC62DD" w:rsidRDefault="00AD054F" w:rsidP="002F1919">
            <w:pPr>
              <w:rPr>
                <w:rFonts w:ascii="Times New Roman" w:eastAsia="楷体" w:hAnsi="Times New Roman"/>
                <w:sz w:val="18"/>
              </w:rPr>
            </w:pPr>
            <w:r w:rsidRPr="00BC62DD">
              <w:rPr>
                <w:rFonts w:ascii="Times New Roman" w:eastAsia="楷体" w:hAnsi="Times New Roman"/>
                <w:sz w:val="18"/>
              </w:rPr>
              <w:t>3.</w:t>
            </w:r>
            <w:r w:rsidRPr="00BC62DD">
              <w:rPr>
                <w:rFonts w:ascii="Times New Roman" w:eastAsia="楷体" w:hAnsi="Times New Roman"/>
                <w:sz w:val="18"/>
              </w:rPr>
              <w:t>本报告金额单位均以人民币元计。</w:t>
            </w:r>
          </w:p>
          <w:p w:rsidR="00AD054F" w:rsidRPr="00BC62DD" w:rsidRDefault="00AD054F" w:rsidP="002F1919">
            <w:pPr>
              <w:rPr>
                <w:rFonts w:ascii="Times New Roman" w:eastAsia="楷体" w:hAnsi="Times New Roman"/>
                <w:sz w:val="18"/>
              </w:rPr>
            </w:pPr>
            <w:r w:rsidRPr="00BC62DD">
              <w:rPr>
                <w:rFonts w:ascii="Times New Roman" w:eastAsia="楷体" w:hAnsi="Times New Roman"/>
                <w:sz w:val="18"/>
              </w:rPr>
              <w:t>4.</w:t>
            </w:r>
            <w:r w:rsidRPr="00BC62DD">
              <w:rPr>
                <w:rFonts w:ascii="Times New Roman" w:eastAsia="楷体" w:hAnsi="Times New Roman"/>
                <w:sz w:val="18"/>
              </w:rPr>
              <w:t>本报告涵盖的收款期间为</w:t>
            </w:r>
            <w:r w:rsidRPr="00BC62DD">
              <w:rPr>
                <w:rFonts w:ascii="Times New Roman" w:eastAsia="楷体" w:hAnsi="Times New Roman"/>
                <w:sz w:val="18"/>
              </w:rPr>
              <w:t>:</w:t>
            </w:r>
            <w:r w:rsidRPr="00BC62DD">
              <w:rPr>
                <w:rFonts w:ascii="Times New Roman" w:eastAsia="楷体" w:hAnsi="Times New Roman" w:hint="eastAsia"/>
                <w:sz w:val="18"/>
              </w:rPr>
              <w:t>2016年02月01日</w:t>
            </w:r>
            <w:r w:rsidRPr="00BC62DD">
              <w:rPr>
                <w:rFonts w:ascii="Times New Roman" w:eastAsia="楷体" w:hAnsi="Times New Roman"/>
                <w:sz w:val="18"/>
              </w:rPr>
              <w:t>（含该日）至</w:t>
            </w:r>
            <w:r w:rsidRPr="00BC62DD">
              <w:rPr>
                <w:rFonts w:ascii="Times New Roman" w:eastAsia="楷体" w:hAnsi="Times New Roman" w:hint="eastAsia"/>
                <w:sz w:val="18"/>
              </w:rPr>
              <w:t>2016年02月29日</w:t>
            </w:r>
            <w:r w:rsidRPr="00BC62DD">
              <w:rPr>
                <w:rFonts w:ascii="Times New Roman" w:eastAsia="楷体" w:hAnsi="Times New Roman"/>
                <w:sz w:val="18"/>
              </w:rPr>
              <w:t>（含该日）</w:t>
            </w:r>
          </w:p>
          <w:p w:rsidR="00AD054F" w:rsidRPr="00BC62DD" w:rsidRDefault="00AD054F" w:rsidP="002F1919">
            <w:pPr>
              <w:rPr>
                <w:rFonts w:ascii="Times New Roman" w:eastAsia="楷体" w:hAnsi="Times New Roman"/>
              </w:rPr>
            </w:pPr>
            <w:r w:rsidRPr="00BC62DD">
              <w:rPr>
                <w:rFonts w:ascii="Times New Roman" w:eastAsia="楷体" w:hAnsi="Times New Roman"/>
                <w:sz w:val="18"/>
              </w:rPr>
              <w:t>5.</w:t>
            </w:r>
            <w:r w:rsidRPr="00BC62DD">
              <w:rPr>
                <w:rFonts w:ascii="Times New Roman" w:eastAsia="楷体" w:hAnsi="Times New Roman"/>
                <w:sz w:val="18"/>
              </w:rPr>
              <w:t>本报告涵盖的计息期间为</w:t>
            </w:r>
            <w:r w:rsidRPr="00BC62DD">
              <w:rPr>
                <w:rFonts w:ascii="Times New Roman" w:eastAsia="楷体" w:hAnsi="Times New Roman"/>
                <w:sz w:val="18"/>
              </w:rPr>
              <w:t>:</w:t>
            </w:r>
            <w:sdt>
              <w:sdtPr>
                <w:rPr>
                  <w:rFonts w:ascii="Times New Roman" w:eastAsia="楷体" w:hAnsi="Times New Roman"/>
                  <w:sz w:val="18"/>
                </w:rPr>
                <w:alias w:val="PaymentSatrtDate"/>
                <w:tag w:val="PaymentSatrtDate"/>
                <w:id w:val="662431094"/>
                <w:placeholder>
                  <w:docPart w:val="DefaultPlaceholder_1081868574"/>
                </w:placeholder>
              </w:sdtPr>
              <w:sdtEndPr/>
              <w:sdtContent>
                <w:r w:rsidRPr="00BC62DD">
                  <w:rPr>
                    <w:rFonts w:ascii="Times New Roman" w:eastAsia="楷体" w:hAnsi="Times New Roman" w:hint="eastAsia"/>
                    <w:sz w:val="18"/>
                  </w:rPr>
                  <w:t>2016</w:t>
                </w:r>
                <w:r w:rsidRPr="00BC62DD">
                  <w:rPr>
                    <w:rFonts w:ascii="Times New Roman" w:eastAsia="楷体" w:hAnsi="Times New Roman"/>
                    <w:sz w:val="18"/>
                  </w:rPr>
                  <w:t>年</w:t>
                </w:r>
                <w:r w:rsidRPr="00BC62DD">
                  <w:rPr>
                    <w:rFonts w:ascii="Times New Roman" w:eastAsia="楷体" w:hAnsi="Times New Roman" w:hint="eastAsia"/>
                    <w:sz w:val="18"/>
                  </w:rPr>
                  <w:t>6</w:t>
                </w:r>
                <w:r w:rsidRPr="00BC62DD">
                  <w:rPr>
                    <w:rFonts w:ascii="Times New Roman" w:eastAsia="楷体" w:hAnsi="Times New Roman"/>
                    <w:sz w:val="18"/>
                  </w:rPr>
                  <w:t>月</w:t>
                </w:r>
                <w:r w:rsidRPr="00BC62DD">
                  <w:rPr>
                    <w:rFonts w:ascii="Times New Roman" w:eastAsia="楷体" w:hAnsi="Times New Roman" w:hint="eastAsia"/>
                    <w:sz w:val="18"/>
                  </w:rPr>
                  <w:t>26</w:t>
                </w:r>
                <w:r w:rsidRPr="00BC62DD">
                  <w:rPr>
                    <w:rFonts w:ascii="Times New Roman" w:eastAsia="楷体" w:hAnsi="Times New Roman"/>
                    <w:sz w:val="18"/>
                  </w:rPr>
                  <w:t>日</w:t>
                </w:r>
              </w:sdtContent>
            </w:sdt>
            <w:r w:rsidRPr="00BC62DD">
              <w:rPr>
                <w:rFonts w:ascii="Times New Roman" w:eastAsia="楷体" w:hAnsi="Times New Roman"/>
                <w:sz w:val="18"/>
              </w:rPr>
              <w:t>（含该日）至</w:t>
            </w:r>
            <w:r w:rsidRPr="00BC62DD">
              <w:rPr>
                <w:rFonts w:ascii="Times New Roman" w:eastAsia="楷体" w:hAnsi="Times New Roman" w:hint="eastAsia"/>
                <w:sz w:val="18"/>
              </w:rPr>
              <w:t>2016年03月25日</w:t>
            </w:r>
            <w:r w:rsidRPr="00BC62DD">
              <w:rPr>
                <w:rFonts w:ascii="Times New Roman" w:eastAsia="楷体" w:hAnsi="Times New Roman"/>
                <w:sz w:val="18"/>
              </w:rPr>
              <w:t>（不含该日）</w:t>
            </w:r>
          </w:p>
        </w:tc>
        <w:tc>
          <w:tcPr>
            <w:tcW w:w="708" w:type="dxa"/>
          </w:tcPr>
          <w:p w:rsidR="00AD054F" w:rsidRPr="00BC62DD" w:rsidRDefault="00AD054F" w:rsidP="00CB3063">
            <w:pPr>
              <w:rPr>
                <w:rFonts w:ascii="Times New Roman" w:eastAsia="楷体" w:hAnsi="Times New Roman"/>
              </w:rPr>
            </w:pPr>
          </w:p>
        </w:tc>
      </w:tr>
    </w:tbl>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526"/>
        <w:gridCol w:w="2551"/>
        <w:gridCol w:w="2735"/>
        <w:gridCol w:w="1704"/>
      </w:tblGrid>
      <w:tr w:rsidR="00AD054F" w:rsidRPr="00BC62DD" w:rsidTr="00CB3063">
        <w:tc>
          <w:tcPr>
            <w:tcW w:w="8516" w:type="dxa"/>
            <w:gridSpan w:val="4"/>
            <w:tcBorders>
              <w:bottom w:val="single" w:sz="4" w:space="0" w:color="auto"/>
            </w:tcBorders>
          </w:tcPr>
          <w:p w:rsidR="00AD054F" w:rsidRPr="00BC62DD" w:rsidRDefault="00AD054F" w:rsidP="00CB3063">
            <w:pPr>
              <w:jc w:val="center"/>
              <w:rPr>
                <w:rFonts w:ascii="Times New Roman" w:eastAsia="楷体" w:hAnsi="Times New Roman"/>
                <w:b/>
                <w:sz w:val="28"/>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516"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一、受托人和证券化服务机构的名称、地址</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机构类型</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rPr>
                <w:rFonts w:ascii="Times New Roman" w:eastAsia="楷体" w:hAnsi="Times New Roman"/>
                <w:b/>
              </w:rPr>
            </w:pPr>
            <w:r w:rsidRPr="00BC62DD">
              <w:rPr>
                <w:rFonts w:ascii="Times New Roman" w:eastAsia="楷体" w:hAnsi="Times New Roman"/>
                <w:b/>
              </w:rPr>
              <w:t>名称</w:t>
            </w:r>
          </w:p>
        </w:tc>
        <w:tc>
          <w:tcPr>
            <w:tcW w:w="2735"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rPr>
                <w:rFonts w:ascii="Times New Roman" w:eastAsia="楷体" w:hAnsi="Times New Roman"/>
                <w:b/>
              </w:rPr>
            </w:pPr>
            <w:r w:rsidRPr="00BC62DD">
              <w:rPr>
                <w:rFonts w:ascii="Times New Roman" w:eastAsia="楷体" w:hAnsi="Times New Roman"/>
                <w:b/>
              </w:rPr>
              <w:t>地址</w:t>
            </w:r>
          </w:p>
        </w:tc>
        <w:tc>
          <w:tcPr>
            <w:tcW w:w="1704" w:type="dxa"/>
            <w:tcBorders>
              <w:top w:val="single" w:sz="4" w:space="0" w:color="auto"/>
              <w:left w:val="single" w:sz="4" w:space="0" w:color="auto"/>
              <w:bottom w:val="single" w:sz="4" w:space="0" w:color="auto"/>
            </w:tcBorders>
            <w:shd w:val="clear" w:color="auto" w:fill="auto"/>
          </w:tcPr>
          <w:p w:rsidR="00AD054F" w:rsidRPr="00BC62DD" w:rsidRDefault="00AD054F" w:rsidP="00CB3063">
            <w:pPr>
              <w:rPr>
                <w:rFonts w:ascii="Times New Roman" w:eastAsia="楷体" w:hAnsi="Times New Roman"/>
                <w:b/>
              </w:rPr>
            </w:pPr>
            <w:r w:rsidRPr="00BC62DD">
              <w:rPr>
                <w:rFonts w:ascii="Times New Roman" w:eastAsia="楷体" w:hAnsi="Times New Roman"/>
                <w:b/>
              </w:rPr>
              <w:t>联系电话</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受托人</w:t>
            </w:r>
          </w:p>
          <w:p w:rsidR="00AD054F" w:rsidRPr="00BC62DD" w:rsidRDefault="00AD054F" w:rsidP="00CB3063">
            <w:pPr>
              <w:rPr>
                <w:rFonts w:ascii="Times New Roman" w:eastAsia="楷体" w:hAnsi="Times New Roman"/>
                <w:sz w:val="18"/>
              </w:rPr>
            </w:pP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华润深国投信托有限公司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深圳市福田区中心四路</w:t>
            </w:r>
            <w:r w:rsidRPr="00BC62DD">
              <w:rPr>
                <w:rFonts w:ascii="Times New Roman" w:eastAsia="楷体" w:hAnsi="Times New Roman"/>
                <w:sz w:val="18"/>
              </w:rPr>
              <w:t>1-1</w:t>
            </w:r>
            <w:r w:rsidRPr="00BC62DD">
              <w:rPr>
                <w:rFonts w:ascii="Times New Roman" w:eastAsia="楷体" w:hAnsi="楷体"/>
                <w:sz w:val="18"/>
              </w:rPr>
              <w:t>号嘉里建设广场第三座第</w:t>
            </w:r>
            <w:r w:rsidRPr="00BC62DD">
              <w:rPr>
                <w:rFonts w:ascii="Times New Roman" w:eastAsia="楷体" w:hAnsi="Times New Roman"/>
                <w:sz w:val="18"/>
              </w:rPr>
              <w:t>10</w:t>
            </w:r>
            <w:r w:rsidRPr="00BC62DD">
              <w:rPr>
                <w:rFonts w:ascii="Times New Roman" w:eastAsia="楷体" w:hAnsi="楷体"/>
                <w:sz w:val="18"/>
              </w:rPr>
              <w:t>层</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0755-33382865</w:t>
            </w:r>
          </w:p>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021-20281530</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贷款服务机构</w:t>
            </w:r>
          </w:p>
          <w:p w:rsidR="00AD054F" w:rsidRPr="00BC62DD" w:rsidRDefault="00AD054F" w:rsidP="00CB3063">
            <w:pPr>
              <w:rPr>
                <w:rFonts w:ascii="Times New Roman" w:eastAsia="楷体" w:hAnsi="Times New Roman"/>
                <w:sz w:val="18"/>
              </w:rPr>
            </w:pP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招商银行股份有限公司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深圳市福田区深南大道</w:t>
            </w:r>
            <w:r w:rsidRPr="00BC62DD">
              <w:rPr>
                <w:rFonts w:ascii="Times New Roman" w:eastAsia="楷体" w:hAnsi="Times New Roman"/>
                <w:sz w:val="18"/>
              </w:rPr>
              <w:t>7088</w:t>
            </w:r>
            <w:r w:rsidRPr="00BC62DD">
              <w:rPr>
                <w:rFonts w:ascii="Times New Roman" w:eastAsia="楷体" w:hAnsi="楷体"/>
                <w:sz w:val="18"/>
              </w:rPr>
              <w:t>号</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0755-83199124</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资金保管机构</w:t>
            </w:r>
          </w:p>
          <w:p w:rsidR="00AD054F" w:rsidRPr="00BC62DD" w:rsidRDefault="00AD054F" w:rsidP="00CB3063">
            <w:pPr>
              <w:rPr>
                <w:rFonts w:ascii="Times New Roman" w:eastAsia="楷体" w:hAnsi="Times New Roman"/>
                <w:sz w:val="18"/>
              </w:rPr>
            </w:pP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hint="eastAsia"/>
                <w:sz w:val="18"/>
              </w:rPr>
              <w:t>珠海华润银行股份有限公司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广东省珠海市吉大九洲大道东</w:t>
            </w:r>
            <w:r w:rsidRPr="00BC62DD">
              <w:rPr>
                <w:rFonts w:ascii="Times New Roman" w:eastAsia="楷体" w:hAnsi="Times New Roman"/>
                <w:sz w:val="18"/>
              </w:rPr>
              <w:t>1346</w:t>
            </w:r>
            <w:r w:rsidRPr="00BC62DD">
              <w:rPr>
                <w:rFonts w:ascii="Times New Roman" w:eastAsia="楷体" w:hAnsi="楷体"/>
                <w:sz w:val="18"/>
              </w:rPr>
              <w:t>号</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0755-82813921</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登记托管机构</w:t>
            </w:r>
          </w:p>
          <w:p w:rsidR="00AD054F" w:rsidRPr="00BC62DD" w:rsidRDefault="00AD054F" w:rsidP="00CB3063">
            <w:pPr>
              <w:rPr>
                <w:rFonts w:ascii="Times New Roman" w:eastAsia="楷体" w:hAnsi="Times New Roman"/>
                <w:sz w:val="18"/>
              </w:rPr>
            </w:pP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中央国债登记结算有限责任公司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北京市西城区金融大街</w:t>
            </w:r>
            <w:r w:rsidRPr="00BC62DD">
              <w:rPr>
                <w:rFonts w:ascii="Times New Roman" w:eastAsia="楷体" w:hAnsi="Times New Roman"/>
                <w:sz w:val="18"/>
              </w:rPr>
              <w:t>10</w:t>
            </w:r>
            <w:r w:rsidRPr="00BC62DD">
              <w:rPr>
                <w:rFonts w:ascii="Times New Roman" w:eastAsia="楷体" w:hAnsi="楷体"/>
                <w:sz w:val="18"/>
              </w:rPr>
              <w:t>号</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010-88170738</w:t>
            </w:r>
          </w:p>
        </w:tc>
      </w:tr>
      <w:tr w:rsidR="00AD054F" w:rsidRPr="00BC62DD" w:rsidTr="00CB3063">
        <w:tc>
          <w:tcPr>
            <w:tcW w:w="1526"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支付代理机构</w:t>
            </w:r>
          </w:p>
        </w:tc>
        <w:tc>
          <w:tcPr>
            <w:tcW w:w="255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中央国债登记结算有限责任公司</w:t>
            </w:r>
          </w:p>
        </w:tc>
        <w:tc>
          <w:tcPr>
            <w:tcW w:w="2735"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楷体"/>
                <w:sz w:val="18"/>
              </w:rPr>
              <w:t>北京市西城区金融大街</w:t>
            </w:r>
            <w:r w:rsidRPr="00BC62DD">
              <w:rPr>
                <w:rFonts w:ascii="Times New Roman" w:eastAsia="楷体" w:hAnsi="Times New Roman"/>
                <w:sz w:val="18"/>
              </w:rPr>
              <w:t>10</w:t>
            </w:r>
            <w:r w:rsidRPr="00BC62DD">
              <w:rPr>
                <w:rFonts w:ascii="Times New Roman" w:eastAsia="楷体" w:hAnsi="楷体"/>
                <w:sz w:val="18"/>
              </w:rPr>
              <w:t>号</w:t>
            </w:r>
          </w:p>
        </w:tc>
        <w:tc>
          <w:tcPr>
            <w:tcW w:w="1704"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010-88170738</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sectPr w:rsidR="00AD054F" w:rsidRPr="00BC62DD" w:rsidSect="00CB3063">
          <w:footerReference w:type="default" r:id="rId9"/>
          <w:pgSz w:w="11906" w:h="16838"/>
          <w:pgMar w:top="1440" w:right="1800" w:bottom="1440" w:left="1800" w:header="851" w:footer="992" w:gutter="0"/>
          <w:pgNumType w:start="1"/>
          <w:cols w:space="425"/>
          <w:docGrid w:type="lines" w:linePitch="312"/>
        </w:sectPr>
      </w:pPr>
    </w:p>
    <w:p w:rsidR="00AD054F" w:rsidRPr="00BC62DD" w:rsidRDefault="00AD054F" w:rsidP="00AD054F">
      <w:pPr>
        <w:rPr>
          <w:rFonts w:ascii="Times New Roman" w:eastAsia="楷体" w:hAnsi="Times New Roman"/>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5670"/>
      </w:tblGrid>
      <w:tr w:rsidR="00AD054F" w:rsidRPr="00BC62DD" w:rsidTr="00CB3063">
        <w:tc>
          <w:tcPr>
            <w:tcW w:w="8472" w:type="dxa"/>
            <w:gridSpan w:val="2"/>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2"/>
            <w:tcBorders>
              <w:top w:val="single" w:sz="4" w:space="0" w:color="auto"/>
              <w:bottom w:val="nil"/>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二、证券概况</w:t>
            </w:r>
          </w:p>
          <w:p w:rsidR="00AD054F" w:rsidRPr="00BC62DD" w:rsidRDefault="00AD054F" w:rsidP="00CB3063">
            <w:pPr>
              <w:rPr>
                <w:rFonts w:ascii="Times New Roman" w:eastAsia="楷体" w:hAnsi="Times New Roman"/>
                <w:b/>
              </w:rPr>
            </w:pPr>
            <w:r w:rsidRPr="00BC62DD">
              <w:rPr>
                <w:rFonts w:ascii="Times New Roman" w:eastAsia="楷体" w:hAnsi="Times New Roman"/>
                <w:b/>
              </w:rPr>
              <w:t>（一）资产支持证券日期概况：</w:t>
            </w:r>
          </w:p>
        </w:tc>
      </w:tr>
      <w:tr w:rsidR="00AD054F" w:rsidRPr="00BC62DD" w:rsidTr="00CB3063">
        <w:tc>
          <w:tcPr>
            <w:tcW w:w="2802" w:type="dxa"/>
            <w:tcBorders>
              <w:top w:val="nil"/>
              <w:left w:val="single" w:sz="4" w:space="0" w:color="auto"/>
              <w:bottom w:val="single" w:sz="4" w:space="0" w:color="auto"/>
              <w:right w:val="nil"/>
            </w:tcBorders>
          </w:tcPr>
          <w:p w:rsidR="00AD054F" w:rsidRPr="00BC62DD" w:rsidRDefault="00AD054F" w:rsidP="00CB3063">
            <w:pPr>
              <w:rPr>
                <w:rFonts w:ascii="Times New Roman" w:eastAsia="楷体" w:hAnsi="Times New Roman"/>
                <w:sz w:val="18"/>
                <w:szCs w:val="18"/>
              </w:rPr>
            </w:pPr>
          </w:p>
        </w:tc>
        <w:tc>
          <w:tcPr>
            <w:tcW w:w="5670" w:type="dxa"/>
            <w:tcBorders>
              <w:top w:val="nil"/>
              <w:left w:val="nil"/>
              <w:bottom w:val="single" w:sz="4" w:space="0" w:color="auto"/>
              <w:right w:val="single" w:sz="4" w:space="0" w:color="auto"/>
            </w:tcBorders>
            <w:shd w:val="clear" w:color="auto" w:fill="auto"/>
          </w:tcPr>
          <w:p w:rsidR="00AD054F" w:rsidRPr="00BC62DD" w:rsidRDefault="00AD054F" w:rsidP="00CB3063">
            <w:pPr>
              <w:jc w:val="right"/>
              <w:rPr>
                <w:rFonts w:ascii="Times New Roman" w:eastAsia="楷体" w:hAnsi="Times New Roman"/>
                <w:sz w:val="18"/>
                <w:szCs w:val="18"/>
              </w:rPr>
            </w:pPr>
          </w:p>
        </w:tc>
      </w:tr>
      <w:tr w:rsidR="00AD054F" w:rsidRPr="00BC62DD" w:rsidTr="00CB3063">
        <w:trPr>
          <w:trHeight w:val="429"/>
        </w:trPr>
        <w:tc>
          <w:tcPr>
            <w:tcW w:w="2802"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信托设立日</w:t>
            </w:r>
          </w:p>
        </w:tc>
        <w:tc>
          <w:tcPr>
            <w:tcW w:w="5670"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hint="eastAsia"/>
                <w:sz w:val="18"/>
                <w:szCs w:val="18"/>
              </w:rPr>
              <w:t>2015年12月01日</w:t>
            </w:r>
          </w:p>
        </w:tc>
      </w:tr>
      <w:tr w:rsidR="00AD054F" w:rsidRPr="00BC62DD" w:rsidTr="00CB3063">
        <w:trPr>
          <w:trHeight w:val="429"/>
        </w:trPr>
        <w:tc>
          <w:tcPr>
            <w:tcW w:w="2802"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本期期初日</w:t>
            </w:r>
          </w:p>
        </w:tc>
        <w:tc>
          <w:tcPr>
            <w:tcW w:w="5670" w:type="dxa"/>
            <w:tcBorders>
              <w:top w:val="single" w:sz="4" w:space="0" w:color="auto"/>
              <w:left w:val="single" w:sz="4" w:space="0" w:color="auto"/>
              <w:right w:val="single" w:sz="4" w:space="0" w:color="auto"/>
            </w:tcBorders>
            <w:vAlign w:val="center"/>
          </w:tcPr>
          <w:p w:rsidR="00AD054F" w:rsidRPr="00BC62DD" w:rsidRDefault="00AD054F" w:rsidP="00CB3063">
            <w:pPr>
              <w:ind w:leftChars="-51" w:left="-107" w:firstLineChars="50" w:firstLine="90"/>
              <w:rPr>
                <w:rFonts w:ascii="Times New Roman" w:eastAsia="楷体" w:hAnsi="Times New Roman"/>
                <w:sz w:val="18"/>
                <w:szCs w:val="18"/>
              </w:rPr>
            </w:pPr>
            <w:r w:rsidRPr="00BC62DD">
              <w:rPr>
                <w:rFonts w:ascii="Times New Roman" w:eastAsia="楷体" w:hAnsi="Times New Roman"/>
                <w:sz w:val="18"/>
                <w:szCs w:val="18"/>
              </w:rPr>
              <w:t>2016年02月26日</w:t>
            </w:r>
          </w:p>
        </w:tc>
      </w:tr>
      <w:tr w:rsidR="00AD054F" w:rsidRPr="00BC62DD" w:rsidTr="00CB3063">
        <w:trPr>
          <w:trHeight w:val="429"/>
        </w:trPr>
        <w:tc>
          <w:tcPr>
            <w:tcW w:w="2802"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本期期末日</w:t>
            </w:r>
          </w:p>
        </w:tc>
        <w:tc>
          <w:tcPr>
            <w:tcW w:w="5670"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2016年03月25日</w:t>
            </w:r>
          </w:p>
        </w:tc>
      </w:tr>
      <w:tr w:rsidR="00AD054F" w:rsidRPr="00BC62DD" w:rsidTr="00CB3063">
        <w:trPr>
          <w:trHeight w:val="429"/>
        </w:trPr>
        <w:tc>
          <w:tcPr>
            <w:tcW w:w="2802" w:type="dxa"/>
            <w:tcBorders>
              <w:top w:val="single" w:sz="4" w:space="0" w:color="auto"/>
              <w:left w:val="single" w:sz="4" w:space="0" w:color="auto"/>
              <w:right w:val="single" w:sz="4" w:space="0" w:color="auto"/>
            </w:tcBorders>
            <w:vAlign w:val="center"/>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计息方式</w:t>
            </w:r>
          </w:p>
        </w:tc>
        <w:tc>
          <w:tcPr>
            <w:tcW w:w="5670" w:type="dxa"/>
            <w:tcBorders>
              <w:top w:val="single" w:sz="4" w:space="0" w:color="auto"/>
              <w:left w:val="single" w:sz="4" w:space="0" w:color="auto"/>
              <w:right w:val="single" w:sz="4" w:space="0" w:color="auto"/>
            </w:tcBorders>
            <w:vAlign w:val="center"/>
          </w:tcPr>
          <w:p w:rsidR="00AD054F" w:rsidRPr="00BC62DD" w:rsidRDefault="00AF0A8E" w:rsidP="00CB3063">
            <w:pPr>
              <w:rPr>
                <w:rFonts w:ascii="Times New Roman" w:eastAsia="楷体" w:hAnsi="Times New Roman"/>
                <w:sz w:val="18"/>
                <w:szCs w:val="18"/>
              </w:rPr>
            </w:pPr>
            <w:r w:rsidR="00AD054F">
              <w:rPr>
                <w:rFonts w:ascii="Times New Roman" w:eastAsia="楷体" w:hAnsi="Times New Roman" w:hint="eastAsia"/>
                <w:sz w:val="18"/>
                <w:szCs w:val="18"/>
              </w:rPr>
              <w:t>29</w:t>
            </w:r>
            <w:r w:rsidR="00AD054F" w:rsidRPr="00BC62DD">
              <w:rPr>
                <w:rFonts w:ascii="Times New Roman" w:eastAsia="楷体" w:hAnsi="Times New Roman"/>
                <w:sz w:val="18"/>
                <w:szCs w:val="18"/>
              </w:rPr>
              <w:t>/</w:t>
            </w:r>
            <w:r w:rsidR="00AD054F" w:rsidRPr="00BC62DD">
              <w:rPr>
                <w:rFonts w:ascii="Times New Roman" w:eastAsia="楷体" w:hAnsi="Times New Roman"/>
                <w:sz w:val="18"/>
                <w:szCs w:val="18"/>
              </w:rPr>
              <w:t>365</w:t>
            </w:r>
            <w:r w:rsidR="00AD054F" w:rsidRPr="00BC62DD">
              <w:rPr>
                <w:rFonts w:ascii="Times New Roman" w:eastAsia="楷体" w:hAnsi="Times New Roman"/>
                <w:sz w:val="18"/>
                <w:szCs w:val="18"/>
              </w:rPr>
              <w:t>天</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sectPr w:rsidR="00AD054F" w:rsidRPr="00BC62DD" w:rsidSect="00CB3063">
          <w:footerReference w:type="default" r:id="rId10"/>
          <w:pgSz w:w="11906" w:h="16838"/>
          <w:pgMar w:top="1440" w:right="1800" w:bottom="1440" w:left="1800" w:header="851" w:footer="992" w:gutter="0"/>
          <w:cols w:space="425"/>
          <w:docGrid w:type="lines" w:linePitch="312"/>
        </w:sectPr>
      </w:pPr>
    </w:p>
    <w:p w:rsidR="00AD054F" w:rsidRPr="00BC62DD" w:rsidRDefault="00AD054F" w:rsidP="00AD054F">
      <w:pPr>
        <w:rPr>
          <w:rFonts w:ascii="Times New Roman" w:eastAsia="楷体" w:hAnsi="Times New Roman"/>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18"/>
        <w:gridCol w:w="2552"/>
        <w:gridCol w:w="2268"/>
        <w:gridCol w:w="2551"/>
        <w:gridCol w:w="2268"/>
        <w:gridCol w:w="1985"/>
      </w:tblGrid>
      <w:tr w:rsidR="00AD054F" w:rsidRPr="00BC62DD" w:rsidTr="00CB3063">
        <w:tc>
          <w:tcPr>
            <w:tcW w:w="14142" w:type="dxa"/>
            <w:gridSpan w:val="6"/>
            <w:tcBorders>
              <w:bottom w:val="single" w:sz="4" w:space="0" w:color="auto"/>
            </w:tcBorders>
          </w:tcPr>
          <w:p w:rsidR="00AD054F" w:rsidRPr="00BC62DD" w:rsidRDefault="00AD054F" w:rsidP="00CB3063">
            <w:pPr>
              <w:jc w:val="center"/>
              <w:rPr>
                <w:rFonts w:ascii="Times New Roman" w:eastAsia="楷体" w:hAnsi="Times New Roman"/>
                <w:b/>
                <w:sz w:val="28"/>
              </w:rPr>
            </w:pPr>
            <w:r w:rsidRPr="00BC62DD">
              <w:rPr>
                <w:rFonts w:ascii="Times New Roman" w:eastAsia="楷体" w:hAnsi="Times New Roman"/>
                <w:b/>
                <w:sz w:val="28"/>
              </w:rPr>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14142" w:type="dxa"/>
            <w:gridSpan w:val="6"/>
            <w:tcBorders>
              <w:top w:val="single" w:sz="4" w:space="0" w:color="auto"/>
              <w:bottom w:val="nil"/>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二、证券概况（续）</w:t>
            </w:r>
          </w:p>
          <w:p w:rsidR="00AD054F" w:rsidRPr="00BC62DD" w:rsidRDefault="00AD054F" w:rsidP="00CB3063">
            <w:pPr>
              <w:rPr>
                <w:rFonts w:ascii="Times New Roman" w:eastAsia="楷体" w:hAnsi="Times New Roman"/>
                <w:b/>
              </w:rPr>
            </w:pPr>
            <w:r w:rsidRPr="00BC62DD">
              <w:rPr>
                <w:rFonts w:ascii="Times New Roman" w:eastAsia="楷体" w:hAnsi="Times New Roman"/>
                <w:b/>
              </w:rPr>
              <w:t>（二）各档次证券的本金、利息兑付情况</w:t>
            </w:r>
          </w:p>
        </w:tc>
      </w:tr>
      <w:tr w:rsidR="00AD054F" w:rsidRPr="00BC62DD" w:rsidTr="00CB3063">
        <w:trPr>
          <w:trHeight w:val="756"/>
        </w:trPr>
        <w:tc>
          <w:tcPr>
            <w:tcW w:w="2518" w:type="dxa"/>
            <w:tcBorders>
              <w:top w:val="single" w:sz="4" w:space="0" w:color="auto"/>
              <w:bottom w:val="single" w:sz="4" w:space="0" w:color="auto"/>
              <w:right w:val="single" w:sz="4" w:space="0" w:color="auto"/>
            </w:tcBorders>
          </w:tcPr>
          <w:p w:rsidR="00AD054F" w:rsidRPr="00BC62DD" w:rsidDel="006E018A" w:rsidRDefault="00AD054F" w:rsidP="00CB3063">
            <w:pPr>
              <w:rPr>
                <w:rFonts w:ascii="Times New Roman" w:eastAsia="楷体" w:hAnsi="Times New Roman"/>
                <w:b/>
                <w:sz w:val="18"/>
              </w:rPr>
            </w:pPr>
            <w:r w:rsidRPr="00BC62DD">
              <w:rPr>
                <w:rFonts w:ascii="Times New Roman" w:eastAsia="楷体" w:hAnsi="Times New Roman"/>
                <w:b/>
                <w:sz w:val="18"/>
              </w:rPr>
              <w:t>证券分层</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6E018A" w:rsidRDefault="00AD054F" w:rsidP="00CB3063">
            <w:pPr>
              <w:keepNext/>
              <w:keepLines/>
              <w:ind w:rightChars="-119" w:right="-250" w:firstLineChars="229" w:firstLine="458"/>
              <w:rPr>
                <w:rFonts w:ascii="Times New Roman" w:eastAsia="楷体" w:hAnsi="Times New Roman"/>
                <w:b/>
                <w:sz w:val="20"/>
                <w:szCs w:val="20"/>
              </w:rPr>
            </w:pPr>
            <w:r w:rsidRPr="00BC62DD">
              <w:rPr>
                <w:rFonts w:ascii="Times New Roman" w:eastAsia="楷体" w:hAnsi="Times New Roman"/>
                <w:b/>
                <w:sz w:val="20"/>
                <w:szCs w:val="20"/>
              </w:rPr>
              <w:t>信托生效日余额</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6E018A" w:rsidRDefault="00AD054F" w:rsidP="00CB3063">
            <w:pPr>
              <w:keepNext/>
              <w:keepLines/>
              <w:jc w:val="center"/>
              <w:rPr>
                <w:rFonts w:ascii="Times New Roman" w:eastAsia="楷体" w:hAnsi="Times New Roman"/>
                <w:b/>
                <w:sz w:val="20"/>
                <w:szCs w:val="20"/>
              </w:rPr>
            </w:pPr>
            <w:r w:rsidRPr="00BC62DD">
              <w:rPr>
                <w:rFonts w:ascii="Times New Roman" w:eastAsia="楷体" w:hAnsi="Times New Roman"/>
                <w:b/>
                <w:sz w:val="20"/>
                <w:szCs w:val="20"/>
              </w:rPr>
              <w:t>本期期初余额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keepNext/>
              <w:keepLines/>
              <w:jc w:val="center"/>
              <w:rPr>
                <w:rFonts w:ascii="Times New Roman" w:eastAsia="楷体" w:hAnsi="Times New Roman"/>
                <w:b/>
                <w:sz w:val="20"/>
                <w:szCs w:val="20"/>
              </w:rPr>
            </w:pPr>
            <w:r w:rsidRPr="00BC62DD">
              <w:rPr>
                <w:rFonts w:ascii="Times New Roman" w:eastAsia="楷体" w:hAnsi="Times New Roman"/>
                <w:b/>
                <w:sz w:val="20"/>
                <w:szCs w:val="20"/>
              </w:rPr>
              <w:t>本期本金还款</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keepNext/>
              <w:keepLines/>
              <w:jc w:val="center"/>
              <w:rPr>
                <w:rFonts w:ascii="Times New Roman" w:eastAsia="楷体" w:hAnsi="Times New Roman"/>
                <w:b/>
                <w:sz w:val="20"/>
                <w:szCs w:val="20"/>
              </w:rPr>
            </w:pPr>
            <w:r w:rsidRPr="00BC62DD">
              <w:rPr>
                <w:rFonts w:ascii="Times New Roman" w:eastAsia="楷体" w:hAnsi="Times New Roman"/>
                <w:b/>
                <w:sz w:val="20"/>
                <w:szCs w:val="20"/>
              </w:rPr>
              <w:t>本期期末余额</w:t>
            </w:r>
          </w:p>
        </w:tc>
        <w:tc>
          <w:tcPr>
            <w:tcW w:w="1985" w:type="dxa"/>
            <w:tcBorders>
              <w:top w:val="single" w:sz="4" w:space="0" w:color="auto"/>
              <w:left w:val="single" w:sz="4" w:space="0" w:color="auto"/>
              <w:bottom w:val="single" w:sz="4" w:space="0" w:color="auto"/>
            </w:tcBorders>
            <w:shd w:val="clear" w:color="auto" w:fill="auto"/>
          </w:tcPr>
          <w:p w:rsidR="00AD054F" w:rsidRPr="00BC62DD" w:rsidRDefault="00AD054F" w:rsidP="00CB3063">
            <w:pPr>
              <w:keepNext/>
              <w:keepLines/>
              <w:jc w:val="center"/>
              <w:rPr>
                <w:rFonts w:ascii="Times New Roman" w:eastAsia="楷体" w:hAnsi="Times New Roman"/>
                <w:b/>
                <w:sz w:val="20"/>
                <w:szCs w:val="20"/>
              </w:rPr>
            </w:pPr>
            <w:r w:rsidRPr="00BC62DD">
              <w:rPr>
                <w:rFonts w:ascii="Times New Roman" w:eastAsia="楷体" w:hAnsi="Times New Roman"/>
                <w:b/>
                <w:sz w:val="20"/>
                <w:szCs w:val="20"/>
              </w:rPr>
              <w:t>兑付比例</w:t>
            </w:r>
          </w:p>
        </w:tc>
      </w:tr>
      <w:tr w:rsidR="001F3D1A" w:rsidRPr="00BC62DD" w:rsidTr="00CB3063">
        <w:trPr>
          <w:trHeight w:val="551"/>
        </w:trPr>
        <w:tc>
          <w:tcPr>
            <w:tcW w:w="2518" w:type="dxa"/>
            <w:tcBorders>
              <w:top w:val="single" w:sz="4" w:space="0" w:color="auto"/>
              <w:bottom w:val="single" w:sz="4" w:space="0" w:color="auto"/>
              <w:right w:val="single" w:sz="4" w:space="0" w:color="auto"/>
            </w:tcBorders>
            <w:vAlign w:val="center"/>
          </w:tcPr>
          <w:p w:rsidR="001F3D1A" w:rsidRPr="00BC62DD" w:rsidDel="00926316" w:rsidRDefault="001F3D1A" w:rsidP="001F3D1A">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A1</w:t>
            </w:r>
            <w:r w:rsidRPr="00BC62DD">
              <w:rPr>
                <w:rFonts w:ascii="Times New Roman" w:eastAsia="楷体" w:hAnsi="Times New Roman"/>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200,000,000.00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200,000,000.00</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200,000,000.00</w:t>
            </w:r>
          </w:p>
        </w:tc>
        <w:tc>
          <w:tcPr>
            <w:tcW w:w="1985" w:type="dxa"/>
            <w:tcBorders>
              <w:top w:val="single" w:sz="4" w:space="0" w:color="auto"/>
              <w:left w:val="single" w:sz="4" w:space="0" w:color="auto"/>
              <w:bottom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r>
      <w:tr w:rsidR="001F3D1A" w:rsidRPr="00BC62DD" w:rsidTr="00CB3063">
        <w:trPr>
          <w:trHeight w:val="498"/>
        </w:trPr>
        <w:tc>
          <w:tcPr>
            <w:tcW w:w="2518" w:type="dxa"/>
            <w:tcBorders>
              <w:top w:val="single" w:sz="4" w:space="0" w:color="auto"/>
              <w:bottom w:val="single" w:sz="4" w:space="0" w:color="auto"/>
              <w:right w:val="single" w:sz="4" w:space="0" w:color="auto"/>
            </w:tcBorders>
            <w:vAlign w:val="center"/>
          </w:tcPr>
          <w:p w:rsidR="001F3D1A" w:rsidRPr="00BC62DD" w:rsidDel="00926316" w:rsidRDefault="001F3D1A" w:rsidP="001F3D1A">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A2</w:t>
            </w:r>
            <w:r w:rsidRPr="00BC62DD">
              <w:rPr>
                <w:rFonts w:ascii="Times New Roman" w:eastAsia="楷体" w:hAnsi="Times New Roman"/>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1,200,000,000.00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1,200,000,000.00</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1,200,000,000.00</w:t>
            </w:r>
          </w:p>
        </w:tc>
        <w:tc>
          <w:tcPr>
            <w:tcW w:w="1985" w:type="dxa"/>
            <w:tcBorders>
              <w:top w:val="single" w:sz="4" w:space="0" w:color="auto"/>
              <w:left w:val="single" w:sz="4" w:space="0" w:color="auto"/>
              <w:bottom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r>
      <w:tr w:rsidR="001F3D1A" w:rsidRPr="00BC62DD" w:rsidTr="00CB3063">
        <w:trPr>
          <w:trHeight w:val="498"/>
        </w:trPr>
        <w:tc>
          <w:tcPr>
            <w:tcW w:w="2518" w:type="dxa"/>
            <w:tcBorders>
              <w:top w:val="single" w:sz="4" w:space="0" w:color="auto"/>
              <w:bottom w:val="single" w:sz="4" w:space="0" w:color="auto"/>
              <w:right w:val="single" w:sz="4" w:space="0" w:color="auto"/>
            </w:tcBorders>
            <w:vAlign w:val="center"/>
          </w:tcPr>
          <w:p w:rsidR="001F3D1A" w:rsidRPr="00BC62DD" w:rsidDel="00926316" w:rsidRDefault="001F3D1A" w:rsidP="001F3D1A">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A3</w:t>
            </w:r>
            <w:r w:rsidRPr="00BC62DD">
              <w:rPr>
                <w:rFonts w:ascii="Times New Roman" w:eastAsia="楷体" w:hAnsi="Times New Roman"/>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3,180,000,000.00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3,180,000,000.00</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3,180,000,000.00</w:t>
            </w:r>
          </w:p>
        </w:tc>
        <w:tc>
          <w:tcPr>
            <w:tcW w:w="1985" w:type="dxa"/>
            <w:tcBorders>
              <w:top w:val="single" w:sz="4" w:space="0" w:color="auto"/>
              <w:left w:val="single" w:sz="4" w:space="0" w:color="auto"/>
              <w:bottom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r>
      <w:tr w:rsidR="001F3D1A" w:rsidRPr="00BC62DD" w:rsidTr="00CB3063">
        <w:trPr>
          <w:trHeight w:val="498"/>
        </w:trPr>
        <w:tc>
          <w:tcPr>
            <w:tcW w:w="2518" w:type="dxa"/>
            <w:tcBorders>
              <w:top w:val="single" w:sz="4" w:space="0" w:color="auto"/>
              <w:bottom w:val="single" w:sz="4" w:space="0" w:color="auto"/>
              <w:right w:val="single" w:sz="4" w:space="0" w:color="auto"/>
            </w:tcBorders>
            <w:vAlign w:val="center"/>
          </w:tcPr>
          <w:p w:rsidR="001F3D1A" w:rsidRPr="00BC62DD" w:rsidRDefault="001F3D1A" w:rsidP="001F3D1A">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B</w:t>
            </w:r>
            <w:r w:rsidRPr="00BC62DD">
              <w:rPr>
                <w:rFonts w:ascii="Times New Roman" w:eastAsia="楷体" w:hAnsi="Times New Roman" w:hint="eastAsia"/>
                <w:sz w:val="18"/>
                <w:szCs w:val="18"/>
              </w:rPr>
              <w:t>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253,000,000.00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253,000,000.00</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253,000,000.00</w:t>
            </w:r>
          </w:p>
        </w:tc>
        <w:tc>
          <w:tcPr>
            <w:tcW w:w="1985" w:type="dxa"/>
            <w:tcBorders>
              <w:top w:val="single" w:sz="4" w:space="0" w:color="auto"/>
              <w:left w:val="single" w:sz="4" w:space="0" w:color="auto"/>
              <w:bottom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r>
      <w:tr w:rsidR="001F3D1A" w:rsidRPr="00BC62DD" w:rsidTr="00CB3063">
        <w:trPr>
          <w:trHeight w:val="498"/>
        </w:trPr>
        <w:tc>
          <w:tcPr>
            <w:tcW w:w="2518" w:type="dxa"/>
            <w:tcBorders>
              <w:top w:val="single" w:sz="4" w:space="0" w:color="auto"/>
              <w:bottom w:val="single" w:sz="4" w:space="0" w:color="auto"/>
              <w:right w:val="single" w:sz="4" w:space="0" w:color="auto"/>
            </w:tcBorders>
            <w:vAlign w:val="center"/>
          </w:tcPr>
          <w:p w:rsidR="001F3D1A" w:rsidRPr="00BC62DD" w:rsidDel="00926316" w:rsidRDefault="001F3D1A" w:rsidP="001F3D1A">
            <w:pPr>
              <w:rPr>
                <w:rFonts w:ascii="Times New Roman" w:eastAsia="楷体" w:hAnsi="Times New Roman"/>
                <w:b/>
                <w:sz w:val="18"/>
                <w:szCs w:val="18"/>
              </w:rPr>
            </w:pPr>
            <w:r w:rsidRPr="00BC62DD">
              <w:rPr>
                <w:rFonts w:ascii="Times New Roman" w:eastAsia="楷体" w:hAnsi="Times New Roman"/>
                <w:sz w:val="18"/>
              </w:rPr>
              <w:t>次级档</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440,833,605.87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440,833,605.87</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sz w:val="18"/>
                <w:szCs w:val="18"/>
              </w:rPr>
            </w:pPr>
            <w:r w:rsidRPr="00BC62DD">
              <w:rPr>
                <w:rFonts w:ascii="Times New Roman" w:eastAsia="楷体" w:hAnsi="Times New Roman"/>
                <w:sz w:val="18"/>
                <w:szCs w:val="18"/>
              </w:rPr>
              <w:t>440,833,605.87</w:t>
            </w:r>
          </w:p>
        </w:tc>
        <w:tc>
          <w:tcPr>
            <w:tcW w:w="1985" w:type="dxa"/>
            <w:tcBorders>
              <w:top w:val="single" w:sz="4" w:space="0" w:color="auto"/>
              <w:left w:val="single" w:sz="4" w:space="0" w:color="auto"/>
              <w:bottom w:val="single" w:sz="4" w:space="0" w:color="auto"/>
            </w:tcBorders>
            <w:shd w:val="clear" w:color="auto" w:fill="auto"/>
            <w:vAlign w:val="center"/>
          </w:tcPr>
          <w:p w:rsidR="001F3D1A" w:rsidRPr="00BC62DD" w:rsidDel="00926316" w:rsidRDefault="001F3D1A" w:rsidP="001F3D1A">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r>
      <w:tr w:rsidR="00AD054F" w:rsidRPr="00BC62DD" w:rsidTr="00CB3063">
        <w:trPr>
          <w:trHeight w:val="498"/>
        </w:trPr>
        <w:tc>
          <w:tcPr>
            <w:tcW w:w="2518" w:type="dxa"/>
            <w:tcBorders>
              <w:top w:val="single" w:sz="4" w:space="0" w:color="auto"/>
              <w:bottom w:val="single" w:sz="4" w:space="0" w:color="auto"/>
              <w:right w:val="single" w:sz="4" w:space="0" w:color="auto"/>
            </w:tcBorders>
            <w:vAlign w:val="center"/>
          </w:tcPr>
          <w:p w:rsidR="00AD054F" w:rsidRPr="00BC62DD" w:rsidRDefault="00AD054F" w:rsidP="00CB3063">
            <w:pPr>
              <w:rPr>
                <w:rFonts w:ascii="Times New Roman" w:eastAsia="楷体" w:hAnsi="Times New Roman"/>
                <w:sz w:val="18"/>
              </w:rPr>
            </w:pPr>
            <w:r w:rsidRPr="00BC62DD">
              <w:rPr>
                <w:rFonts w:ascii="Times New Roman" w:eastAsia="楷体" w:hAnsi="Times New Roman" w:hint="eastAsia"/>
                <w:sz w:val="18"/>
              </w:rPr>
              <w:t>合计</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bCs/>
                <w:sz w:val="18"/>
                <w:szCs w:val="18"/>
              </w:rPr>
            </w:pPr>
            <w:r w:rsidRPr="00BC62DD">
              <w:rPr>
                <w:rFonts w:ascii="Times New Roman" w:eastAsia="楷体" w:hAnsi="Times New Roman"/>
                <w:bCs/>
                <w:sz w:val="18"/>
                <w:szCs w:val="18"/>
              </w:rPr>
              <w:t>5273833605.87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bCs/>
                <w:sz w:val="18"/>
                <w:szCs w:val="18"/>
              </w:rPr>
              <w:t>5273833605.87</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bCs/>
                <w:sz w:val="18"/>
                <w:szCs w:val="18"/>
              </w:rPr>
              <w:t>5273833605.87</w:t>
            </w:r>
          </w:p>
        </w:tc>
        <w:tc>
          <w:tcPr>
            <w:tcW w:w="1985" w:type="dxa"/>
            <w:tcBorders>
              <w:top w:val="single" w:sz="4" w:space="0" w:color="auto"/>
              <w:left w:val="single" w:sz="4" w:space="0" w:color="auto"/>
              <w:bottom w:val="single" w:sz="4" w:space="0" w:color="auto"/>
            </w:tcBorders>
            <w:shd w:val="clear" w:color="auto" w:fill="auto"/>
            <w:vAlign w:val="center"/>
          </w:tcPr>
          <w:p w:rsidR="00AD054F" w:rsidRPr="00BC62DD" w:rsidDel="00926316" w:rsidRDefault="00AD054F" w:rsidP="003D72B4">
            <w:pPr>
              <w:jc w:val="center"/>
              <w:rPr>
                <w:rFonts w:ascii="Times New Roman" w:eastAsia="楷体" w:hAnsi="Times New Roman"/>
                <w:b/>
                <w:sz w:val="18"/>
                <w:szCs w:val="18"/>
              </w:rPr>
            </w:pPr>
            <w:r w:rsidRPr="003D72B4">
              <w:rPr>
                <w:rFonts w:ascii="Times New Roman" w:eastAsia="楷体" w:hAnsi="Times New Roman" w:hint="eastAsia"/>
                <w:b/>
                <w:sz w:val="18"/>
                <w:szCs w:val="18"/>
              </w:rPr>
              <w:t>-</w:t>
            </w:r>
            <w:r w:rsidR="003D72B4">
              <w:rPr>
                <w:rStyle w:val="PlaceholderText"/>
              </w:rPr>
              <w:t>0.00%</w:t>
            </w:r>
          </w:p>
        </w:tc>
      </w:tr>
    </w:tbl>
    <w:p w:rsidR="00AD054F" w:rsidRPr="00BC62DD" w:rsidRDefault="00AD054F" w:rsidP="00AD054F">
      <w:pPr>
        <w:rPr>
          <w:rFonts w:ascii="Times New Roman" w:eastAsia="楷体" w:hAnsi="Times New Roman"/>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85"/>
        <w:gridCol w:w="533"/>
        <w:gridCol w:w="2126"/>
        <w:gridCol w:w="1842"/>
        <w:gridCol w:w="2269"/>
        <w:gridCol w:w="1559"/>
        <w:gridCol w:w="1701"/>
        <w:gridCol w:w="2127"/>
      </w:tblGrid>
      <w:tr w:rsidR="00AD054F" w:rsidRPr="00BC62DD" w:rsidTr="00CB3063">
        <w:tc>
          <w:tcPr>
            <w:tcW w:w="1985" w:type="dxa"/>
            <w:tcBorders>
              <w:bottom w:val="single" w:sz="4" w:space="0" w:color="auto"/>
            </w:tcBorders>
          </w:tcPr>
          <w:p w:rsidR="00AD054F" w:rsidRPr="00BC62DD" w:rsidRDefault="00AD054F" w:rsidP="00CB3063">
            <w:pPr>
              <w:jc w:val="center"/>
              <w:rPr>
                <w:rFonts w:ascii="Times New Roman" w:eastAsia="楷体" w:hAnsi="Times New Roman"/>
                <w:b/>
                <w:sz w:val="28"/>
              </w:rPr>
            </w:pPr>
          </w:p>
        </w:tc>
        <w:tc>
          <w:tcPr>
            <w:tcW w:w="12157" w:type="dxa"/>
            <w:gridSpan w:val="7"/>
            <w:tcBorders>
              <w:bottom w:val="single" w:sz="4" w:space="0" w:color="auto"/>
            </w:tcBorders>
          </w:tcPr>
          <w:p w:rsidR="00AD054F" w:rsidRPr="00BC62DD" w:rsidRDefault="00AD054F" w:rsidP="00CB3063">
            <w:pPr>
              <w:jc w:val="center"/>
              <w:rPr>
                <w:rFonts w:ascii="Times New Roman" w:eastAsia="楷体" w:hAnsi="Times New Roman"/>
                <w:b/>
                <w:sz w:val="28"/>
              </w:rPr>
            </w:pPr>
            <w:r w:rsidRPr="00BC62DD">
              <w:rPr>
                <w:rFonts w:ascii="Times New Roman" w:eastAsia="楷体" w:hAnsi="Times New Roman"/>
                <w:b/>
                <w:sz w:val="28"/>
              </w:rPr>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14142" w:type="dxa"/>
            <w:gridSpan w:val="8"/>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二、证券概况（续）</w:t>
            </w:r>
          </w:p>
          <w:p w:rsidR="00AD054F" w:rsidRPr="00BC62DD" w:rsidRDefault="00AD054F" w:rsidP="00CB3063">
            <w:pPr>
              <w:rPr>
                <w:rFonts w:ascii="Times New Roman" w:eastAsia="楷体" w:hAnsi="Times New Roman"/>
                <w:b/>
              </w:rPr>
            </w:pPr>
            <w:r w:rsidRPr="00BC62DD">
              <w:rPr>
                <w:rFonts w:ascii="Times New Roman" w:eastAsia="楷体" w:hAnsi="Times New Roman"/>
                <w:b/>
              </w:rPr>
              <w:t>（三）各档次证券的本金、利息还款情况（续）</w:t>
            </w:r>
          </w:p>
        </w:tc>
      </w:tr>
      <w:tr w:rsidR="00AD054F" w:rsidRPr="00BC62DD" w:rsidTr="00CB3063">
        <w:trPr>
          <w:trHeight w:val="498"/>
        </w:trPr>
        <w:tc>
          <w:tcPr>
            <w:tcW w:w="2518" w:type="dxa"/>
            <w:gridSpan w:val="2"/>
            <w:tcBorders>
              <w:top w:val="single" w:sz="4" w:space="0" w:color="auto"/>
              <w:bottom w:val="single" w:sz="4" w:space="0" w:color="auto"/>
              <w:right w:val="single" w:sz="4" w:space="0" w:color="auto"/>
            </w:tcBorders>
          </w:tcPr>
          <w:p w:rsidR="00AD054F" w:rsidRPr="00BC62DD" w:rsidDel="00926316" w:rsidRDefault="00AD054F" w:rsidP="00CB3063">
            <w:pPr>
              <w:rPr>
                <w:rFonts w:ascii="Times New Roman" w:eastAsia="楷体" w:hAnsi="Times New Roman"/>
                <w:b/>
                <w:sz w:val="18"/>
                <w:szCs w:val="18"/>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执行利率</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利息支付金额</w:t>
            </w:r>
          </w:p>
        </w:tc>
        <w:tc>
          <w:tcPr>
            <w:tcW w:w="2269"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每百元支付利息</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本金支付额</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每百元支付本金</w:t>
            </w:r>
          </w:p>
        </w:tc>
        <w:tc>
          <w:tcPr>
            <w:tcW w:w="2127" w:type="dxa"/>
            <w:tcBorders>
              <w:top w:val="single" w:sz="4" w:space="0" w:color="auto"/>
              <w:left w:val="single" w:sz="4" w:space="0" w:color="auto"/>
              <w:bottom w:val="single" w:sz="4" w:space="0" w:color="auto"/>
            </w:tcBorders>
            <w:shd w:val="clear" w:color="auto" w:fill="auto"/>
          </w:tcPr>
          <w:p w:rsidR="00AD054F" w:rsidRPr="00BC62DD" w:rsidDel="00926316"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总支付金额</w:t>
            </w:r>
          </w:p>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Del="00926316" w:rsidRDefault="00766F93" w:rsidP="00766F93">
            <w:pPr>
              <w:rPr>
                <w:rFonts w:ascii="Times New Roman" w:eastAsia="楷体" w:hAnsi="Times New Roman"/>
                <w:b/>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A1</w:t>
            </w:r>
            <w:r w:rsidRPr="00BC62DD">
              <w:rPr>
                <w:rFonts w:ascii="Times New Roman" w:eastAsia="楷体" w:hAnsi="Times New Roman"/>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AF0A8E" w:rsidP="00766F93">
            <w:pPr>
              <w:jc w:val="center"/>
              <w:rPr>
                <w:rFonts w:ascii="Times New Roman" w:eastAsia="楷体" w:hAnsi="Times New Roman"/>
                <w:sz w:val="18"/>
                <w:szCs w:val="18"/>
              </w:rPr>
            </w:pPr>
            <w:r w:rsidR="00766F93" w:rsidRPr="00BC62DD">
              <w:rPr>
                <w:rFonts w:ascii="Times New Roman" w:eastAsia="楷体" w:hAnsi="Times New Roman" w:hint="eastAsia"/>
                <w:sz w:val="18"/>
                <w:szCs w:val="18"/>
              </w:rPr>
              <w:t>3.70</w:t>
            </w:r>
            <w:r w:rsidR="00766F93" w:rsidRPr="00BC62DD">
              <w:rPr>
                <w:rFonts w:ascii="Times New Roman" w:eastAsia="楷体" w:hAnsi="Times New Roman" w:hint="eastAsia"/>
                <w:sz w:val="18"/>
                <w:szCs w:val="18"/>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587,945.21</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0.2900000000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1701" w:type="dxa"/>
            <w:tcBorders>
              <w:top w:val="single" w:sz="4" w:space="0" w:color="auto"/>
              <w:left w:val="single" w:sz="4" w:space="0" w:color="auto"/>
              <w:bottom w:val="single" w:sz="4" w:space="0" w:color="auto"/>
              <w:right w:val="single" w:sz="4" w:space="0" w:color="auto"/>
            </w:tcBorders>
            <w:vAlign w:val="center"/>
          </w:tcPr>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0.00</w:t>
            </w:r>
          </w:p>
        </w:tc>
        <w:tc>
          <w:tcPr>
            <w:tcW w:w="2127" w:type="dxa"/>
            <w:tcBorders>
              <w:top w:val="single" w:sz="4" w:space="0" w:color="auto"/>
              <w:left w:val="single" w:sz="4" w:space="0" w:color="auto"/>
              <w:bottom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587,945.21</w:t>
            </w:r>
          </w:p>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Del="00926316" w:rsidRDefault="00766F93" w:rsidP="00766F93">
            <w:pPr>
              <w:rPr>
                <w:rFonts w:ascii="Times New Roman" w:eastAsia="楷体" w:hAnsi="Times New Roman"/>
                <w:b/>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A2</w:t>
            </w:r>
            <w:r w:rsidRPr="00BC62DD">
              <w:rPr>
                <w:rFonts w:ascii="Times New Roman" w:eastAsia="楷体" w:hAnsi="Times New Roman"/>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AF0A8E" w:rsidP="00766F93">
            <w:pPr>
              <w:jc w:val="center"/>
              <w:rPr>
                <w:rFonts w:ascii="Times New Roman" w:eastAsia="楷体" w:hAnsi="Times New Roman"/>
                <w:b/>
                <w:sz w:val="18"/>
                <w:szCs w:val="18"/>
              </w:rPr>
            </w:pPr>
            <w:r w:rsidR="00766F93" w:rsidRPr="00BC62DD">
              <w:rPr>
                <w:rFonts w:ascii="Times New Roman" w:eastAsia="楷体" w:hAnsi="Times New Roman" w:hint="eastAsia"/>
                <w:sz w:val="18"/>
                <w:szCs w:val="18"/>
              </w:rPr>
              <w:t>3.75</w:t>
            </w:r>
            <w:r w:rsidR="00766F93" w:rsidRPr="00BC62DD">
              <w:rPr>
                <w:rFonts w:ascii="Times New Roman" w:eastAsia="楷体" w:hAnsi="Times New Roman" w:hint="eastAsia"/>
                <w:sz w:val="18"/>
                <w:szCs w:val="18"/>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sidRPr="00703400">
              <w:rPr>
                <w:rFonts w:ascii="Times New Roman" w:eastAsia="楷体" w:hAnsi="Times New Roman"/>
                <w:sz w:val="18"/>
                <w:szCs w:val="18"/>
              </w:rPr>
              <w:t>3,575,342.47</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0.3000000000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1701" w:type="dxa"/>
            <w:tcBorders>
              <w:top w:val="single" w:sz="4" w:space="0" w:color="auto"/>
              <w:left w:val="single" w:sz="4" w:space="0" w:color="auto"/>
              <w:bottom w:val="single" w:sz="4" w:space="0" w:color="auto"/>
              <w:right w:val="single" w:sz="4" w:space="0" w:color="auto"/>
            </w:tcBorders>
            <w:vAlign w:val="center"/>
          </w:tcPr>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0.00</w:t>
            </w:r>
          </w:p>
        </w:tc>
        <w:tc>
          <w:tcPr>
            <w:tcW w:w="2127" w:type="dxa"/>
            <w:tcBorders>
              <w:top w:val="single" w:sz="4" w:space="0" w:color="auto"/>
              <w:left w:val="single" w:sz="4" w:space="0" w:color="auto"/>
              <w:bottom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3,575,342.47</w:t>
            </w:r>
          </w:p>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Del="00926316" w:rsidRDefault="00766F93" w:rsidP="00766F93">
            <w:pPr>
              <w:rPr>
                <w:rFonts w:ascii="Times New Roman" w:eastAsia="楷体" w:hAnsi="Times New Roman"/>
                <w:b/>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A3</w:t>
            </w:r>
            <w:r w:rsidRPr="00BC62DD">
              <w:rPr>
                <w:rFonts w:ascii="Times New Roman" w:eastAsia="楷体" w:hAnsi="Times New Roman"/>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AF0A8E" w:rsidP="00766F93">
            <w:pPr>
              <w:jc w:val="center"/>
              <w:rPr>
                <w:rFonts w:ascii="Times New Roman" w:eastAsia="楷体" w:hAnsi="Times New Roman"/>
                <w:b/>
                <w:sz w:val="18"/>
                <w:szCs w:val="18"/>
              </w:rPr>
            </w:pPr>
            <w:r w:rsidR="00766F93" w:rsidRPr="00BC62DD">
              <w:rPr>
                <w:rFonts w:ascii="Times New Roman" w:eastAsia="楷体" w:hAnsi="Times New Roman" w:hint="eastAsia"/>
                <w:sz w:val="18"/>
                <w:szCs w:val="18"/>
              </w:rPr>
              <w:t>3.95</w:t>
            </w:r>
            <w:r w:rsidR="00766F93" w:rsidRPr="00BC62DD">
              <w:rPr>
                <w:rFonts w:ascii="Times New Roman" w:eastAsia="楷体" w:hAnsi="Times New Roman" w:hint="eastAsia"/>
                <w:sz w:val="18"/>
                <w:szCs w:val="18"/>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9,979,972.60</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0.3100000000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1701" w:type="dxa"/>
            <w:tcBorders>
              <w:top w:val="single" w:sz="4" w:space="0" w:color="auto"/>
              <w:left w:val="single" w:sz="4" w:space="0" w:color="auto"/>
              <w:bottom w:val="single" w:sz="4" w:space="0" w:color="auto"/>
              <w:right w:val="single" w:sz="4" w:space="0" w:color="auto"/>
            </w:tcBorders>
            <w:vAlign w:val="center"/>
          </w:tcPr>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0.00</w:t>
            </w:r>
          </w:p>
        </w:tc>
        <w:tc>
          <w:tcPr>
            <w:tcW w:w="2127" w:type="dxa"/>
            <w:tcBorders>
              <w:top w:val="single" w:sz="4" w:space="0" w:color="auto"/>
              <w:left w:val="single" w:sz="4" w:space="0" w:color="auto"/>
              <w:bottom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9,979,972.60</w:t>
            </w:r>
          </w:p>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RDefault="00766F93" w:rsidP="00766F93">
            <w:pPr>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sz w:val="18"/>
                <w:szCs w:val="18"/>
              </w:rPr>
              <w:t>B</w:t>
            </w:r>
            <w:r w:rsidRPr="00BC62DD">
              <w:rPr>
                <w:rFonts w:ascii="Times New Roman" w:eastAsia="楷体" w:hAnsi="Times New Roman" w:hint="eastAsia"/>
                <w:sz w:val="18"/>
                <w:szCs w:val="18"/>
              </w:rPr>
              <w:t>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AF0A8E" w:rsidP="00766F93">
            <w:pPr>
              <w:jc w:val="center"/>
              <w:rPr>
                <w:rFonts w:ascii="Times New Roman" w:eastAsia="楷体" w:hAnsi="Times New Roman"/>
                <w:b/>
                <w:sz w:val="18"/>
                <w:szCs w:val="18"/>
              </w:rPr>
            </w:pPr>
            <w:r w:rsidR="00766F93" w:rsidRPr="00BC62DD">
              <w:rPr>
                <w:rFonts w:ascii="Times New Roman" w:eastAsia="楷体" w:hAnsi="Times New Roman" w:hint="eastAsia"/>
                <w:sz w:val="18"/>
                <w:szCs w:val="18"/>
              </w:rPr>
              <w:t>4.10</w:t>
            </w:r>
            <w:r w:rsidR="00766F93" w:rsidRPr="00BC62DD">
              <w:rPr>
                <w:rFonts w:ascii="Times New Roman" w:eastAsia="楷体" w:hAnsi="Times New Roman" w:hint="eastAsia"/>
                <w:sz w:val="18"/>
                <w:szCs w:val="18"/>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824,156.16</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0.3300000000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1701" w:type="dxa"/>
            <w:tcBorders>
              <w:top w:val="single" w:sz="4" w:space="0" w:color="auto"/>
              <w:left w:val="single" w:sz="4" w:space="0" w:color="auto"/>
              <w:bottom w:val="single" w:sz="4" w:space="0" w:color="auto"/>
              <w:right w:val="single" w:sz="4" w:space="0" w:color="auto"/>
            </w:tcBorders>
            <w:vAlign w:val="center"/>
          </w:tcPr>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0.00</w:t>
            </w:r>
          </w:p>
        </w:tc>
        <w:tc>
          <w:tcPr>
            <w:tcW w:w="2127" w:type="dxa"/>
            <w:tcBorders>
              <w:top w:val="single" w:sz="4" w:space="0" w:color="auto"/>
              <w:left w:val="single" w:sz="4" w:space="0" w:color="auto"/>
              <w:bottom w:val="single" w:sz="4" w:space="0" w:color="auto"/>
            </w:tcBorders>
            <w:shd w:val="clear" w:color="auto" w:fill="auto"/>
            <w:vAlign w:val="center"/>
          </w:tcPr>
          <w:p w:rsidR="00766F93" w:rsidRPr="00703400" w:rsidRDefault="00766F93" w:rsidP="00766F93">
            <w:pPr>
              <w:jc w:val="center"/>
              <w:rPr>
                <w:rFonts w:ascii="Times New Roman" w:eastAsia="楷体" w:hAnsi="Times New Roman"/>
                <w:sz w:val="18"/>
                <w:szCs w:val="18"/>
              </w:rPr>
            </w:pPr>
            <w:r>
              <w:rPr>
                <w:rFonts w:ascii="Times New Roman" w:eastAsia="楷体" w:hAnsi="Times New Roman"/>
                <w:sz w:val="18"/>
                <w:szCs w:val="18"/>
              </w:rPr>
              <w:t>824,156.16</w:t>
            </w:r>
          </w:p>
        </w:tc>
      </w:tr>
      <w:tr w:rsidR="00766F93"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766F93" w:rsidRPr="00BC62DD" w:rsidDel="00926316" w:rsidRDefault="00766F93" w:rsidP="00766F93">
            <w:pPr>
              <w:rPr>
                <w:rFonts w:ascii="Times New Roman" w:eastAsia="楷体" w:hAnsi="Times New Roman"/>
                <w:b/>
                <w:sz w:val="18"/>
                <w:szCs w:val="18"/>
              </w:rPr>
            </w:pPr>
            <w:r w:rsidRPr="00BC62DD">
              <w:rPr>
                <w:rFonts w:ascii="Times New Roman" w:eastAsia="楷体" w:hAnsi="Times New Roman"/>
                <w:sz w:val="18"/>
              </w:rPr>
              <w:t>次级档</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不适用</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RDefault="00766F93" w:rsidP="00766F93">
            <w:pPr>
              <w:jc w:val="center"/>
              <w:rPr>
                <w:rFonts w:ascii="Times New Roman" w:eastAsia="楷体" w:hAnsi="Times New Roman"/>
                <w:sz w:val="18"/>
                <w:szCs w:val="18"/>
              </w:rPr>
            </w:pPr>
            <w:r w:rsidRPr="00BC62DD">
              <w:rPr>
                <w:rFonts w:ascii="Times New Roman" w:eastAsia="楷体" w:hAnsi="Times New Roman"/>
                <w:sz w:val="18"/>
                <w:szCs w:val="18"/>
              </w:rPr>
              <w:t>-</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Default="00766F93" w:rsidP="00766F93">
            <w:pPr>
              <w:jc w:val="center"/>
              <w:rPr>
                <w:rFonts w:ascii="Times New Roman" w:hAnsi="Times New Roman"/>
                <w:color w:val="000000"/>
                <w:sz w:val="18"/>
                <w:szCs w:val="18"/>
              </w:rPr>
            </w:pPr>
            <w:r>
              <w:rPr>
                <w:rFonts w:ascii="Times New Roman" w:hAnsi="Times New Roman"/>
                <w:color w:val="000000"/>
                <w:sz w:val="18"/>
                <w:szCs w:val="18"/>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Pr="00BC62DD" w:rsidDel="00926316"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tc>
        <w:tc>
          <w:tcPr>
            <w:tcW w:w="1701" w:type="dxa"/>
            <w:tcBorders>
              <w:top w:val="single" w:sz="4" w:space="0" w:color="auto"/>
              <w:left w:val="single" w:sz="4" w:space="0" w:color="auto"/>
              <w:bottom w:val="single" w:sz="4" w:space="0" w:color="auto"/>
              <w:right w:val="single" w:sz="4" w:space="0" w:color="auto"/>
            </w:tcBorders>
            <w:vAlign w:val="center"/>
          </w:tcPr>
          <w:p w:rsidR="00766F93" w:rsidRPr="00BC62DD" w:rsidDel="00926316" w:rsidRDefault="00766F93" w:rsidP="00766F93">
            <w:pPr>
              <w:jc w:val="center"/>
              <w:rPr>
                <w:rFonts w:ascii="Times New Roman" w:eastAsia="楷体" w:hAnsi="Times New Roman"/>
                <w:sz w:val="18"/>
                <w:szCs w:val="18"/>
              </w:rPr>
            </w:pPr>
            <w:r w:rsidRPr="00BC62DD">
              <w:rPr>
                <w:rFonts w:ascii="Times New Roman" w:eastAsia="楷体" w:hAnsi="Times New Roman" w:hint="eastAsia"/>
                <w:sz w:val="18"/>
                <w:szCs w:val="18"/>
              </w:rPr>
              <w:t>0.00</w:t>
            </w:r>
          </w:p>
        </w:tc>
        <w:tc>
          <w:tcPr>
            <w:tcW w:w="2127" w:type="dxa"/>
            <w:tcBorders>
              <w:top w:val="single" w:sz="4" w:space="0" w:color="auto"/>
              <w:left w:val="single" w:sz="4" w:space="0" w:color="auto"/>
              <w:bottom w:val="single" w:sz="4" w:space="0" w:color="auto"/>
            </w:tcBorders>
            <w:shd w:val="clear" w:color="auto" w:fill="auto"/>
            <w:vAlign w:val="center"/>
          </w:tcPr>
          <w:p w:rsidR="00766F93" w:rsidRPr="00BC62DD" w:rsidRDefault="00766F93" w:rsidP="00766F93">
            <w:pPr>
              <w:jc w:val="center"/>
              <w:rPr>
                <w:rFonts w:ascii="Times New Roman" w:eastAsia="楷体" w:hAnsi="Times New Roman"/>
                <w:sz w:val="18"/>
                <w:szCs w:val="18"/>
              </w:rPr>
            </w:pPr>
            <w:r w:rsidRPr="00BC62DD">
              <w:rPr>
                <w:rFonts w:ascii="Times New Roman" w:eastAsia="楷体" w:hAnsi="Times New Roman"/>
                <w:sz w:val="18"/>
                <w:szCs w:val="18"/>
              </w:rPr>
              <w:t>0.00</w:t>
            </w:r>
          </w:p>
        </w:tc>
      </w:tr>
      <w:tr w:rsidR="00AD054F" w:rsidRPr="00BC62DD" w:rsidTr="00CB3063">
        <w:trPr>
          <w:trHeight w:val="498"/>
        </w:trPr>
        <w:tc>
          <w:tcPr>
            <w:tcW w:w="2518" w:type="dxa"/>
            <w:gridSpan w:val="2"/>
            <w:tcBorders>
              <w:top w:val="single" w:sz="4" w:space="0" w:color="auto"/>
              <w:bottom w:val="single" w:sz="4" w:space="0" w:color="auto"/>
              <w:right w:val="single" w:sz="4" w:space="0" w:color="auto"/>
            </w:tcBorders>
            <w:vAlign w:val="center"/>
          </w:tcPr>
          <w:p w:rsidR="00AD054F" w:rsidRPr="00BC62DD" w:rsidRDefault="00AD054F" w:rsidP="00CB3063">
            <w:pPr>
              <w:rPr>
                <w:rFonts w:ascii="Times New Roman" w:eastAsia="楷体" w:hAnsi="Times New Roman"/>
                <w:sz w:val="18"/>
              </w:rPr>
            </w:pPr>
            <w:r w:rsidRPr="00BC62DD">
              <w:rPr>
                <w:rFonts w:ascii="Times New Roman" w:eastAsia="楷体" w:hAnsi="Times New Roman" w:hint="eastAsia"/>
                <w:sz w:val="18"/>
              </w:rPr>
              <w:t>合计</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r>
              <w:rPr>
                <w:rFonts w:ascii="Times New Roman" w:eastAsia="楷体" w:hAnsi="Times New Roman" w:hint="eastAsia"/>
                <w:sz w:val="18"/>
                <w:szCs w:val="18"/>
              </w:rPr>
              <w:t>14967416.44</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66F93" w:rsidRDefault="00766F93" w:rsidP="00766F93">
            <w:pPr>
              <w:jc w:val="center"/>
              <w:rPr>
                <w:rFonts w:ascii="Times New Roman" w:eastAsia="楷体" w:hAnsi="Times New Roman"/>
                <w:b/>
                <w:sz w:val="18"/>
                <w:szCs w:val="18"/>
              </w:rPr>
            </w:pPr>
            <w:r w:rsidRPr="00BC62DD">
              <w:rPr>
                <w:rFonts w:ascii="Times New Roman" w:eastAsia="楷体" w:hAnsi="Times New Roman" w:hint="eastAsia"/>
                <w:b/>
                <w:sz w:val="18"/>
                <w:szCs w:val="18"/>
              </w:rPr>
              <w:t>0.00</w:t>
            </w:r>
          </w:p>
          <w:p w:rsidR="00AD054F" w:rsidRPr="00BC62DD" w:rsidDel="00926316" w:rsidRDefault="00AD054F" w:rsidP="00CB3063">
            <w:pPr>
              <w:jc w:val="center"/>
              <w:rPr>
                <w:rFonts w:ascii="Times New Roman" w:eastAsia="楷体" w:hAnsi="Times New Roman"/>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hint="eastAsia"/>
                <w:sz w:val="18"/>
                <w:szCs w:val="18"/>
              </w:rPr>
              <w:t>-</w:t>
            </w:r>
          </w:p>
        </w:tc>
        <w:tc>
          <w:tcPr>
            <w:tcW w:w="2127" w:type="dxa"/>
            <w:tcBorders>
              <w:top w:val="single" w:sz="4" w:space="0" w:color="auto"/>
              <w:left w:val="single" w:sz="4" w:space="0" w:color="auto"/>
              <w:bottom w:val="single" w:sz="4" w:space="0" w:color="auto"/>
            </w:tcBorders>
            <w:shd w:val="clear" w:color="auto" w:fill="auto"/>
            <w:vAlign w:val="center"/>
          </w:tcPr>
          <w:p w:rsidR="00AD054F" w:rsidRPr="00BC62DD" w:rsidRDefault="00AD054F" w:rsidP="00CB3063">
            <w:pPr>
              <w:jc w:val="center"/>
              <w:rPr>
                <w:rFonts w:ascii="Times New Roman" w:eastAsia="楷体" w:hAnsi="Times New Roman"/>
                <w:sz w:val="18"/>
                <w:szCs w:val="18"/>
              </w:rPr>
            </w:pPr>
            <w:r>
              <w:rPr>
                <w:rFonts w:ascii="Times New Roman" w:eastAsia="楷体" w:hAnsi="Times New Roman" w:hint="eastAsia"/>
                <w:sz w:val="18"/>
                <w:szCs w:val="18"/>
              </w:rPr>
              <w:t>14967416.44</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sectPr w:rsidR="00AD054F" w:rsidRPr="00BC62DD" w:rsidSect="00CB3063">
          <w:pgSz w:w="16838" w:h="11906" w:orient="landscape"/>
          <w:pgMar w:top="1800" w:right="1440" w:bottom="1800" w:left="1440" w:header="851" w:footer="992" w:gutter="0"/>
          <w:cols w:space="425"/>
          <w:docGrid w:type="lines" w:linePitch="312"/>
        </w:sectPr>
      </w:pPr>
    </w:p>
    <w:p w:rsidR="00AD054F" w:rsidRPr="00BC62DD" w:rsidRDefault="00AD054F" w:rsidP="00AD054F">
      <w:pPr>
        <w:rPr>
          <w:rFonts w:ascii="Times New Roman" w:eastAsia="楷体" w:hAnsi="Times New Roman"/>
        </w:rPr>
      </w:pP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235"/>
        <w:gridCol w:w="1559"/>
        <w:gridCol w:w="1276"/>
        <w:gridCol w:w="2126"/>
        <w:gridCol w:w="1276"/>
      </w:tblGrid>
      <w:tr w:rsidR="00AD054F" w:rsidRPr="00BC62DD" w:rsidTr="00CB3063">
        <w:tc>
          <w:tcPr>
            <w:tcW w:w="8472" w:type="dxa"/>
            <w:gridSpan w:val="5"/>
            <w:tcBorders>
              <w:top w:val="single" w:sz="4" w:space="0" w:color="auto"/>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5"/>
            <w:tcBorders>
              <w:top w:val="single" w:sz="4" w:space="0" w:color="auto"/>
              <w:bottom w:val="nil"/>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三、资产池情况</w:t>
            </w:r>
          </w:p>
        </w:tc>
      </w:tr>
      <w:tr w:rsidR="00AD054F" w:rsidRPr="00BC62DD" w:rsidTr="00CB3063">
        <w:tc>
          <w:tcPr>
            <w:tcW w:w="8472" w:type="dxa"/>
            <w:gridSpan w:val="5"/>
            <w:tcBorders>
              <w:top w:val="nil"/>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rPr>
              <w:t>（一）资产池整体表现情况：</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科目</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hint="eastAsia"/>
                <w:b/>
                <w:sz w:val="18"/>
              </w:rPr>
              <w:t>户</w:t>
            </w:r>
            <w:r w:rsidRPr="00BC62DD">
              <w:rPr>
                <w:rFonts w:ascii="Times New Roman" w:eastAsia="楷体" w:hAnsi="Times New Roman"/>
                <w:b/>
                <w:sz w:val="18"/>
              </w:rPr>
              <w:t>数</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hint="eastAsia"/>
                <w:b/>
                <w:sz w:val="18"/>
              </w:rPr>
              <w:t>户</w:t>
            </w:r>
            <w:r w:rsidRPr="00BC62DD">
              <w:rPr>
                <w:rFonts w:ascii="Times New Roman" w:eastAsia="楷体" w:hAnsi="Times New Roman"/>
                <w:b/>
                <w:sz w:val="18"/>
              </w:rPr>
              <w:t>数占比</w:t>
            </w:r>
          </w:p>
        </w:tc>
        <w:tc>
          <w:tcPr>
            <w:tcW w:w="212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b/>
                <w:sz w:val="18"/>
              </w:rPr>
              <w:t>金额</w:t>
            </w:r>
          </w:p>
        </w:tc>
        <w:tc>
          <w:tcPr>
            <w:tcW w:w="1276"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b/>
                <w:sz w:val="18"/>
              </w:rPr>
              <w:t>金额占比</w:t>
            </w:r>
          </w:p>
        </w:tc>
      </w:tr>
      <w:sdt>
        <w:sdtPr>
          <w:rPr>
            <w:rFonts w:ascii="Times New Roman" w:eastAsia="楷体" w:hAnsi="Times New Roman"/>
            <w:sz w:val="18"/>
          </w:rPr>
          <w:id w:val="-212658356"/>
          <w:placeholder>
            <w:docPart w:val="DefaultPlaceholder_1081868578"/>
          </w:placeholder>
          <w15:repeatingSectionItem/>
        </w:sdtPr>
        <w:sdtEndPr>
          <w:rPr>
            <w:sz w:val="20"/>
            <w:szCs w:val="20"/>
          </w:rPr>
        </w:sdtEndPr>
        <w:sdtContent>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null</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374B1C" w:rsidRDefault="00AD054F" w:rsidP="00CB3063">
                <w:pPr>
                  <w:jc w:val="right"/>
                  <w:rPr>
                    <w:rFonts w:ascii="Times New Roman" w:eastAsia="楷体" w:hAnsi="Times New Roman"/>
                    <w:sz w:val="20"/>
                    <w:szCs w:val="20"/>
                  </w:rPr>
                </w:pPr>
                <w:r w:rsidRPr="00374B1C">
                  <w:rPr>
                    <w:rFonts w:ascii="Times New Roman" w:eastAsia="楷体" w:hAnsi="Times New Roman"/>
                    <w:sz w:val="20"/>
                    <w:szCs w:val="20"/>
                  </w:rPr>
                  <w:t>null</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374B1C" w:rsidRDefault="00AD054F" w:rsidP="00CB3063">
                <w:pPr>
                  <w:jc w:val="right"/>
                  <w:rPr>
                    <w:rFonts w:ascii="Times New Roman" w:eastAsia="楷体" w:hAnsi="Times New Roman"/>
                    <w:sz w:val="20"/>
                    <w:szCs w:val="20"/>
                  </w:rPr>
                </w:pPr>
                <w:r w:rsidRPr="00374B1C">
                  <w:rPr>
                    <w:rFonts w:ascii="Times New Roman" w:eastAsia="楷体" w:hAnsi="Times New Roman"/>
                    <w:sz w:val="20"/>
                    <w:szCs w:val="20"/>
                  </w:rPr>
                  <w:t>null</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374B1C" w:rsidRDefault="00AD054F" w:rsidP="00CB3063">
                <w:pPr>
                  <w:jc w:val="right"/>
                  <w:rPr>
                    <w:rFonts w:ascii="Times New Roman" w:eastAsia="楷体" w:hAnsi="Times New Roman"/>
                    <w:sz w:val="20"/>
                    <w:szCs w:val="20"/>
                  </w:rPr>
                </w:pPr>
                <w:r w:rsidRPr="00374B1C">
                  <w:rPr>
                    <w:rFonts w:ascii="Times New Roman" w:eastAsia="楷体" w:hAnsi="Times New Roman"/>
                    <w:sz w:val="20"/>
                    <w:szCs w:val="20"/>
                  </w:rPr>
                  <w:t>null</w:t>
                </w:r>
              </w:p>
            </w:tc>
            <w:tc>
              <w:tcPr>
                <w:tcW w:w="1276" w:type="dxa"/>
                <w:tcBorders>
                  <w:top w:val="single" w:sz="4" w:space="0" w:color="auto"/>
                  <w:left w:val="single" w:sz="4" w:space="0" w:color="auto"/>
                  <w:bottom w:val="single" w:sz="4" w:space="0" w:color="auto"/>
                </w:tcBorders>
                <w:vAlign w:val="center"/>
              </w:tcPr>
              <w:p w:rsidR="00AD054F" w:rsidRPr="00374B1C" w:rsidRDefault="00AD054F" w:rsidP="00CB3063">
                <w:pPr>
                  <w:jc w:val="right"/>
                  <w:rPr>
                    <w:rFonts w:ascii="Times New Roman" w:eastAsia="楷体" w:hAnsi="Times New Roman"/>
                    <w:sz w:val="20"/>
                    <w:szCs w:val="20"/>
                  </w:rPr>
                </w:pPr>
                <w:r w:rsidRPr="00374B1C">
                  <w:rPr>
                    <w:rFonts w:ascii="Times New Roman" w:eastAsia="楷体" w:hAnsi="Times New Roman"/>
                    <w:sz w:val="20"/>
                    <w:szCs w:val="20"/>
                  </w:rPr>
                  <w:t>null</w:t>
                </w:r>
              </w:p>
            </w:tc>
          </w:tr>
        </w:sdtContent>
      </w:sdt>
      <w:tr w:rsidR="00AD054F" w:rsidRPr="00BC62DD" w:rsidTr="00CB3063">
        <w:trPr>
          <w:trHeight w:val="555"/>
        </w:trPr>
        <w:tc>
          <w:tcPr>
            <w:tcW w:w="8472" w:type="dxa"/>
            <w:gridSpan w:val="5"/>
            <w:tcBorders>
              <w:top w:val="single" w:sz="4" w:space="0" w:color="auto"/>
              <w:bottom w:val="single" w:sz="4" w:space="0" w:color="auto"/>
            </w:tcBorders>
          </w:tcPr>
          <w:p w:rsidR="00AD054F" w:rsidRPr="00BC62DD" w:rsidRDefault="00AD054F" w:rsidP="00CB3063">
            <w:pPr>
              <w:jc w:val="left"/>
              <w:rPr>
                <w:rFonts w:ascii="Times New Roman" w:eastAsia="楷体" w:hAnsi="Times New Roman"/>
              </w:rPr>
            </w:pPr>
            <w:r w:rsidRPr="00BC62DD">
              <w:rPr>
                <w:rFonts w:ascii="Times New Roman" w:eastAsia="楷体" w:hAnsi="Times New Roman"/>
              </w:rPr>
              <w:t>（二）本期新增违约账单分期情况</w:t>
            </w:r>
          </w:p>
        </w:tc>
      </w:tr>
      <w:tr w:rsidR="00AD054F" w:rsidRPr="00BC62DD" w:rsidTr="00CB3063">
        <w:tc>
          <w:tcPr>
            <w:tcW w:w="2235" w:type="dxa"/>
            <w:vMerge w:val="restart"/>
            <w:tcBorders>
              <w:top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2835" w:type="dxa"/>
            <w:gridSpan w:val="2"/>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w:t>
            </w:r>
          </w:p>
        </w:tc>
        <w:tc>
          <w:tcPr>
            <w:tcW w:w="3402" w:type="dxa"/>
            <w:gridSpan w:val="2"/>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上一期</w:t>
            </w:r>
          </w:p>
        </w:tc>
      </w:tr>
      <w:tr w:rsidR="00AD054F" w:rsidRPr="00BC62DD" w:rsidTr="00CB3063">
        <w:tc>
          <w:tcPr>
            <w:tcW w:w="2235" w:type="dxa"/>
            <w:vMerge/>
            <w:tcBorders>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1559"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户数</w:t>
            </w:r>
          </w:p>
        </w:tc>
        <w:tc>
          <w:tcPr>
            <w:tcW w:w="127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金额</w:t>
            </w:r>
          </w:p>
        </w:tc>
        <w:tc>
          <w:tcPr>
            <w:tcW w:w="212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户数</w:t>
            </w:r>
          </w:p>
        </w:tc>
        <w:tc>
          <w:tcPr>
            <w:tcW w:w="1276"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金额</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逾期超过</w:t>
            </w:r>
            <w:r w:rsidRPr="00BC62DD">
              <w:rPr>
                <w:rFonts w:ascii="Times New Roman" w:eastAsia="楷体" w:hAnsi="Times New Roman"/>
                <w:sz w:val="18"/>
                <w:szCs w:val="18"/>
              </w:rPr>
              <w:t>90</w:t>
            </w:r>
            <w:r w:rsidRPr="00BC62DD">
              <w:rPr>
                <w:rFonts w:ascii="Times New Roman" w:eastAsia="楷体" w:hAnsi="Times New Roman"/>
                <w:sz w:val="18"/>
                <w:szCs w:val="18"/>
              </w:rPr>
              <w:t>日（不含</w:t>
            </w:r>
            <w:r w:rsidRPr="00BC62DD">
              <w:rPr>
                <w:rFonts w:ascii="Times New Roman" w:eastAsia="楷体" w:hAnsi="Times New Roman"/>
                <w:sz w:val="18"/>
                <w:szCs w:val="18"/>
              </w:rPr>
              <w:t>90</w:t>
            </w:r>
            <w:r w:rsidRPr="00BC62DD">
              <w:rPr>
                <w:rFonts w:ascii="Times New Roman" w:eastAsia="楷体" w:hAnsi="Times New Roman"/>
                <w:sz w:val="18"/>
                <w:szCs w:val="18"/>
              </w:rPr>
              <w:t>日）仍未足额偿还</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w:t>
            </w:r>
          </w:p>
        </w:tc>
        <w:tc>
          <w:tcPr>
            <w:tcW w:w="1276" w:type="dxa"/>
            <w:tcBorders>
              <w:top w:val="single" w:sz="4" w:space="0" w:color="auto"/>
              <w:left w:val="single" w:sz="4" w:space="0" w:color="auto"/>
              <w:bottom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szCs w:val="18"/>
              </w:rPr>
              <w:t>予以重组、重新确定还款计划或展期的账单分期</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Pr>
                <w:rFonts w:ascii="Times New Roman" w:hAnsi="Times New Roman" w:hint="eastAsia"/>
                <w:sz w:val="20"/>
                <w:szCs w:val="20"/>
              </w:rPr>
              <w:t>-</w:t>
            </w:r>
            <w:r w:rsidRPr="00917E1E">
              <w:rPr>
                <w:rFonts w:ascii="Times New Roman" w:hAnsi="Times New Roman"/>
                <w:sz w:val="20"/>
                <w:szCs w:val="20"/>
              </w:rPr>
              <w:t xml:space="preserve">　</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Pr>
                <w:rFonts w:ascii="Times New Roman" w:hAnsi="Times New Roman" w:hint="eastAsia"/>
                <w:sz w:val="20"/>
                <w:szCs w:val="20"/>
              </w:rPr>
              <w:t>-</w:t>
            </w:r>
            <w:r w:rsidRPr="00917E1E">
              <w:rPr>
                <w:rFonts w:ascii="Times New Roman" w:hAnsi="Times New Roman"/>
                <w:sz w:val="20"/>
                <w:szCs w:val="20"/>
              </w:rPr>
              <w:t xml:space="preserve">　</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Pr>
                <w:rFonts w:ascii="Times New Roman" w:hAnsi="Times New Roman" w:hint="eastAsia"/>
                <w:sz w:val="20"/>
                <w:szCs w:val="20"/>
              </w:rPr>
              <w:t>-</w:t>
            </w:r>
            <w:r w:rsidRPr="00917E1E">
              <w:rPr>
                <w:rFonts w:ascii="Times New Roman" w:hAnsi="Times New Roman"/>
                <w:sz w:val="20"/>
                <w:szCs w:val="20"/>
              </w:rPr>
              <w:t xml:space="preserve">　</w:t>
            </w:r>
          </w:p>
        </w:tc>
        <w:tc>
          <w:tcPr>
            <w:tcW w:w="1276" w:type="dxa"/>
            <w:tcBorders>
              <w:top w:val="single" w:sz="4" w:space="0" w:color="auto"/>
              <w:left w:val="single" w:sz="4" w:space="0" w:color="auto"/>
              <w:bottom w:val="single" w:sz="4" w:space="0" w:color="auto"/>
            </w:tcBorders>
            <w:vAlign w:val="center"/>
          </w:tcPr>
          <w:p w:rsidR="00AD054F" w:rsidRPr="00917E1E" w:rsidRDefault="00AD054F" w:rsidP="00CB3063">
            <w:pPr>
              <w:jc w:val="right"/>
              <w:rPr>
                <w:rFonts w:ascii="Times New Roman" w:hAnsi="Times New Roman"/>
                <w:sz w:val="20"/>
                <w:szCs w:val="20"/>
              </w:rPr>
            </w:pPr>
            <w:r>
              <w:rPr>
                <w:rFonts w:ascii="Times New Roman" w:hAnsi="Times New Roman" w:hint="eastAsia"/>
                <w:sz w:val="20"/>
                <w:szCs w:val="20"/>
              </w:rPr>
              <w:t>-</w:t>
            </w:r>
            <w:r w:rsidRPr="00917E1E">
              <w:rPr>
                <w:rFonts w:ascii="Times New Roman" w:hAnsi="Times New Roman"/>
                <w:sz w:val="20"/>
                <w:szCs w:val="20"/>
              </w:rPr>
              <w:t xml:space="preserve">　</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szCs w:val="18"/>
              </w:rPr>
              <w:t>除以上二项外，</w:t>
            </w:r>
            <w:r w:rsidRPr="00BC62DD">
              <w:rPr>
                <w:rFonts w:ascii="Times New Roman" w:eastAsia="楷体" w:hAnsi="Times New Roman"/>
                <w:sz w:val="18"/>
                <w:szCs w:val="18"/>
              </w:rPr>
              <w:t>“</w:t>
            </w:r>
            <w:r w:rsidRPr="00BC62DD">
              <w:rPr>
                <w:rFonts w:ascii="Times New Roman" w:eastAsia="楷体" w:hAnsi="Times New Roman"/>
                <w:sz w:val="18"/>
                <w:szCs w:val="18"/>
              </w:rPr>
              <w:t>贷款服务机构</w:t>
            </w:r>
            <w:r w:rsidRPr="00BC62DD">
              <w:rPr>
                <w:rFonts w:ascii="Times New Roman" w:eastAsia="楷体" w:hAnsi="Times New Roman"/>
                <w:sz w:val="18"/>
                <w:szCs w:val="18"/>
              </w:rPr>
              <w:t>”</w:t>
            </w:r>
            <w:r w:rsidRPr="00BC62DD">
              <w:rPr>
                <w:rFonts w:ascii="Times New Roman" w:eastAsia="楷体" w:hAnsi="Times New Roman"/>
                <w:sz w:val="18"/>
                <w:szCs w:val="18"/>
              </w:rPr>
              <w:t>根据其</w:t>
            </w:r>
            <w:r w:rsidRPr="00BC62DD">
              <w:rPr>
                <w:rFonts w:ascii="Times New Roman" w:eastAsia="楷体" w:hAnsi="Times New Roman"/>
                <w:sz w:val="18"/>
                <w:szCs w:val="18"/>
              </w:rPr>
              <w:t>“</w:t>
            </w:r>
            <w:r w:rsidRPr="00BC62DD">
              <w:rPr>
                <w:rFonts w:ascii="Times New Roman" w:eastAsia="楷体" w:hAnsi="Times New Roman"/>
                <w:sz w:val="18"/>
                <w:szCs w:val="18"/>
              </w:rPr>
              <w:t>贷款服务手册</w:t>
            </w:r>
            <w:r w:rsidRPr="00BC62DD">
              <w:rPr>
                <w:rFonts w:ascii="Times New Roman" w:eastAsia="楷体" w:hAnsi="Times New Roman"/>
                <w:sz w:val="18"/>
                <w:szCs w:val="18"/>
              </w:rPr>
              <w:t>”</w:t>
            </w:r>
            <w:r w:rsidRPr="00BC62DD">
              <w:rPr>
                <w:rFonts w:ascii="Times New Roman" w:eastAsia="楷体" w:hAnsi="Times New Roman"/>
                <w:sz w:val="18"/>
                <w:szCs w:val="18"/>
              </w:rPr>
              <w:t>规定的标准服务程序认定为损失的账单分期</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w:t>
            </w:r>
          </w:p>
        </w:tc>
        <w:tc>
          <w:tcPr>
            <w:tcW w:w="1276" w:type="dxa"/>
            <w:tcBorders>
              <w:top w:val="single" w:sz="4" w:space="0" w:color="auto"/>
              <w:left w:val="single" w:sz="4" w:space="0" w:color="auto"/>
              <w:bottom w:val="single" w:sz="4" w:space="0" w:color="auto"/>
            </w:tcBorders>
            <w:vAlign w:val="center"/>
          </w:tcPr>
          <w:p w:rsidR="00AD054F" w:rsidRPr="00917E1E" w:rsidRDefault="00AD054F" w:rsidP="00CB3063">
            <w:pPr>
              <w:jc w:val="right"/>
              <w:rPr>
                <w:rFonts w:ascii="Times New Roman" w:hAnsi="Times New Roman"/>
                <w:sz w:val="20"/>
                <w:szCs w:val="20"/>
              </w:rPr>
            </w:pPr>
            <w:r w:rsidRPr="00917E1E">
              <w:rPr>
                <w:rFonts w:ascii="Times New Roman" w:hAnsi="Times New Roman"/>
                <w:sz w:val="20"/>
                <w:szCs w:val="20"/>
              </w:rPr>
              <w:t>0.00</w:t>
            </w:r>
          </w:p>
        </w:tc>
      </w:tr>
      <w:tr w:rsidR="00AD054F" w:rsidRPr="00BC62DD" w:rsidTr="00CB3063">
        <w:tc>
          <w:tcPr>
            <w:tcW w:w="8472" w:type="dxa"/>
            <w:gridSpan w:val="5"/>
            <w:tcBorders>
              <w:top w:val="single" w:sz="4" w:space="0" w:color="auto"/>
              <w:bottom w:val="nil"/>
            </w:tcBorders>
          </w:tcPr>
          <w:p w:rsidR="00AD054F" w:rsidRPr="00BC62DD" w:rsidRDefault="00AD054F" w:rsidP="00CB3063">
            <w:pPr>
              <w:rPr>
                <w:rFonts w:ascii="Times New Roman" w:eastAsia="楷体" w:hAnsi="Times New Roman"/>
              </w:rPr>
            </w:pPr>
          </w:p>
        </w:tc>
      </w:tr>
      <w:tr w:rsidR="00AD054F" w:rsidRPr="00BC62DD" w:rsidTr="00CB3063">
        <w:tc>
          <w:tcPr>
            <w:tcW w:w="8472" w:type="dxa"/>
            <w:gridSpan w:val="5"/>
            <w:tcBorders>
              <w:top w:val="nil"/>
              <w:bottom w:val="single" w:sz="4" w:space="0" w:color="auto"/>
            </w:tcBorders>
          </w:tcPr>
          <w:p w:rsidR="00AD054F" w:rsidRPr="00BC62DD" w:rsidRDefault="00AD054F" w:rsidP="00CB3063">
            <w:pPr>
              <w:rPr>
                <w:rFonts w:ascii="Times New Roman" w:eastAsia="楷体" w:hAnsi="Times New Roman"/>
              </w:rPr>
            </w:pPr>
            <w:r w:rsidRPr="00BC62DD">
              <w:rPr>
                <w:rFonts w:ascii="Times New Roman" w:eastAsia="楷体" w:hAnsi="Times New Roman"/>
              </w:rPr>
              <w:t>（三）违约账单分期处置情况</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处置状态</w:t>
            </w:r>
          </w:p>
        </w:tc>
        <w:tc>
          <w:tcPr>
            <w:tcW w:w="1559"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违约账单分期户数</w:t>
            </w:r>
          </w:p>
        </w:tc>
        <w:tc>
          <w:tcPr>
            <w:tcW w:w="127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占初始期算日</w:t>
            </w:r>
            <w:r w:rsidRPr="00BC62DD">
              <w:rPr>
                <w:rFonts w:ascii="Times New Roman" w:eastAsia="楷体" w:hAnsi="Times New Roman" w:hint="eastAsia"/>
                <w:b/>
              </w:rPr>
              <w:t>户</w:t>
            </w:r>
            <w:r w:rsidRPr="00BC62DD">
              <w:rPr>
                <w:rFonts w:ascii="Times New Roman" w:eastAsia="楷体" w:hAnsi="Times New Roman"/>
                <w:b/>
              </w:rPr>
              <w:t>数占比</w:t>
            </w:r>
          </w:p>
        </w:tc>
        <w:tc>
          <w:tcPr>
            <w:tcW w:w="212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违约账单分期金额</w:t>
            </w:r>
          </w:p>
        </w:tc>
        <w:tc>
          <w:tcPr>
            <w:tcW w:w="1276"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占初始期算日金额占比</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非诉讼类处置</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诉讼类处置：</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w:t>
            </w:r>
            <w:r w:rsidRPr="00BC62DD">
              <w:rPr>
                <w:rFonts w:ascii="Times New Roman" w:eastAsia="楷体" w:hAnsi="Times New Roman"/>
                <w:sz w:val="18"/>
              </w:rPr>
              <w:t>1</w:t>
            </w:r>
            <w:r w:rsidRPr="00BC62DD">
              <w:rPr>
                <w:rFonts w:ascii="Times New Roman" w:eastAsia="楷体" w:hAnsi="Times New Roman"/>
                <w:sz w:val="18"/>
              </w:rPr>
              <w:t>）进入诉讼准备程序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w:t>
            </w:r>
            <w:r w:rsidRPr="00BC62DD">
              <w:rPr>
                <w:rFonts w:ascii="Times New Roman" w:eastAsia="楷体" w:hAnsi="Times New Roman"/>
                <w:sz w:val="18"/>
              </w:rPr>
              <w:t>2</w:t>
            </w:r>
            <w:r w:rsidRPr="00BC62DD">
              <w:rPr>
                <w:rFonts w:ascii="Times New Roman" w:eastAsia="楷体" w:hAnsi="Times New Roman"/>
                <w:sz w:val="18"/>
              </w:rPr>
              <w:t>）进入法庭受理程序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w:t>
            </w:r>
            <w:r w:rsidRPr="00BC62DD">
              <w:rPr>
                <w:rFonts w:ascii="Times New Roman" w:eastAsia="楷体" w:hAnsi="Times New Roman"/>
                <w:sz w:val="18"/>
              </w:rPr>
              <w:t>3</w:t>
            </w:r>
            <w:r w:rsidRPr="00BC62DD">
              <w:rPr>
                <w:rFonts w:ascii="Times New Roman" w:eastAsia="楷体" w:hAnsi="Times New Roman"/>
                <w:sz w:val="18"/>
              </w:rPr>
              <w:t>）进入执行拍卖程序</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经处置无拖欠</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经处置已结清</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经处置已核销</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r w:rsidR="00AD054F" w:rsidRPr="00BC62DD" w:rsidTr="00CB3063">
        <w:tc>
          <w:tcPr>
            <w:tcW w:w="2235"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汇总</w:t>
            </w:r>
          </w:p>
        </w:tc>
        <w:tc>
          <w:tcPr>
            <w:tcW w:w="1559"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w:t>
            </w:r>
          </w:p>
        </w:tc>
        <w:tc>
          <w:tcPr>
            <w:tcW w:w="127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c>
          <w:tcPr>
            <w:tcW w:w="2126"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w:t>
            </w:r>
          </w:p>
        </w:tc>
        <w:tc>
          <w:tcPr>
            <w:tcW w:w="1276"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20"/>
                <w:szCs w:val="20"/>
              </w:rPr>
            </w:pPr>
            <w:r w:rsidRPr="00BC62DD">
              <w:rPr>
                <w:rFonts w:ascii="Times New Roman" w:eastAsia="楷体" w:hAnsi="Times New Roman"/>
                <w:sz w:val="20"/>
                <w:szCs w:val="20"/>
              </w:rPr>
              <w:t>0.0000%</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2552"/>
        <w:gridCol w:w="3969"/>
      </w:tblGrid>
      <w:tr w:rsidR="00AD054F" w:rsidRPr="00BC62DD" w:rsidTr="00CB3063">
        <w:tc>
          <w:tcPr>
            <w:tcW w:w="8472" w:type="dxa"/>
            <w:gridSpan w:val="3"/>
            <w:tcBorders>
              <w:top w:val="single" w:sz="4" w:space="0" w:color="auto"/>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3"/>
            <w:tcBorders>
              <w:top w:val="single" w:sz="4" w:space="0" w:color="auto"/>
              <w:bottom w:val="nil"/>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三、资产池情况</w:t>
            </w:r>
          </w:p>
        </w:tc>
      </w:tr>
      <w:tr w:rsidR="00AD054F" w:rsidRPr="00BC62DD" w:rsidTr="00CB3063">
        <w:tc>
          <w:tcPr>
            <w:tcW w:w="8472" w:type="dxa"/>
            <w:gridSpan w:val="3"/>
            <w:tcBorders>
              <w:top w:val="nil"/>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rPr>
              <w:t>（四）累计违约率：</w:t>
            </w:r>
          </w:p>
        </w:tc>
      </w:tr>
      <w:tr w:rsidR="00AD054F" w:rsidRPr="00BC62DD" w:rsidTr="00CB3063">
        <w:tc>
          <w:tcPr>
            <w:tcW w:w="1951"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b/>
                <w:sz w:val="18"/>
              </w:rPr>
              <w:t>报告日期</w:t>
            </w:r>
          </w:p>
        </w:tc>
        <w:tc>
          <w:tcPr>
            <w:tcW w:w="3969"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rPr>
            </w:pPr>
            <w:r w:rsidRPr="00BC62DD">
              <w:rPr>
                <w:rFonts w:ascii="Times New Roman" w:eastAsia="楷体" w:hAnsi="Times New Roman"/>
                <w:b/>
                <w:sz w:val="18"/>
              </w:rPr>
              <w:t>累计违约率</w:t>
            </w:r>
          </w:p>
        </w:tc>
      </w:tr>
      <w:sdt>
        <w:sdtPr>
          <w:rPr>
            <w:rFonts w:ascii="Times New Roman" w:eastAsia="楷体" w:hAnsi="Times New Roman"/>
            <w:sz w:val="18"/>
          </w:rPr>
          <w:id w:val="-980689309"/>
          <w:placeholder>
            <w:docPart w:val="DefaultPlaceholder_1081868578"/>
          </w:placeholder>
          <w15:repeatingSectionItem/>
        </w:sdtPr>
        <w:sdtEndPr>
          <w:rPr>
            <w:sz w:val="20"/>
            <w:szCs w:val="20"/>
          </w:rPr>
        </w:sdtEndPr>
        <w:sdtContent>
          <w:tr w:rsidR="00AD054F" w:rsidRPr="00BC62DD" w:rsidTr="00CB3063">
            <w:tc>
              <w:tcPr>
                <w:tcW w:w="1951"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第1期</w:t>
                </w:r>
              </w:p>
            </w:tc>
            <w:tc>
              <w:tcPr>
                <w:tcW w:w="25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2015年12月31日</w:t>
                </w:r>
              </w:p>
            </w:tc>
            <w:tc>
              <w:tcPr>
                <w:tcW w:w="3969" w:type="dxa"/>
                <w:tcBorders>
                  <w:top w:val="single" w:sz="4" w:space="0" w:color="auto"/>
                  <w:left w:val="single" w:sz="4" w:space="0" w:color="auto"/>
                  <w:bottom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
                </w:r>
              </w:p>
            </w:tc>
          </w:tr>
          <w:tr w:rsidR="00AD054F" w:rsidRPr="00BC62DD" w:rsidTr="00CB3063">
            <w:tc>
              <w:tcPr>
                <w:tcW w:w="1951"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第2期</w:t>
                </w:r>
              </w:p>
            </w:tc>
            <w:tc>
              <w:tcPr>
                <w:tcW w:w="25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2016年01月31日</w:t>
                </w:r>
              </w:p>
            </w:tc>
            <w:tc>
              <w:tcPr>
                <w:tcW w:w="3969" w:type="dxa"/>
                <w:tcBorders>
                  <w:top w:val="single" w:sz="4" w:space="0" w:color="auto"/>
                  <w:left w:val="single" w:sz="4" w:space="0" w:color="auto"/>
                  <w:bottom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
                </w:r>
              </w:p>
            </w:tc>
          </w:tr>
          <w:tr w:rsidR="00AD054F" w:rsidRPr="00BC62DD" w:rsidTr="00CB3063">
            <w:tc>
              <w:tcPr>
                <w:tcW w:w="1951"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第3期</w:t>
                </w:r>
              </w:p>
            </w:tc>
            <w:tc>
              <w:tcPr>
                <w:tcW w:w="25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2016年02月29日</w:t>
                </w:r>
              </w:p>
            </w:tc>
            <w:tc>
              <w:tcPr>
                <w:tcW w:w="3969" w:type="dxa"/>
                <w:tcBorders>
                  <w:top w:val="single" w:sz="4" w:space="0" w:color="auto"/>
                  <w:left w:val="single" w:sz="4" w:space="0" w:color="auto"/>
                  <w:bottom w:val="single" w:sz="4" w:space="0" w:color="auto"/>
                </w:tcBorders>
                <w:vAlign w:val="center"/>
              </w:tcPr>
              <w:p w:rsidR="00AD054F" w:rsidRPr="00BC62DD" w:rsidRDefault="00AD054F" w:rsidP="00CB3063">
                <w:pPr>
                  <w:jc w:val="center"/>
                  <w:rPr>
                    <w:rFonts w:ascii="Times New Roman" w:eastAsia="楷体" w:hAnsi="Times New Roman"/>
                    <w:sz w:val="20"/>
                    <w:szCs w:val="20"/>
                  </w:rPr>
                </w:pPr>
                <w:r w:rsidRPr="00BC62DD">
                  <w:rPr>
                    <w:rFonts w:ascii="Times New Roman" w:eastAsia="楷体" w:hAnsi="Times New Roman"/>
                    <w:sz w:val="20"/>
                    <w:szCs w:val="20"/>
                  </w:rPr>
                  <w:t/>
                </w:r>
              </w:p>
            </w:tc>
          </w:tr>
        </w:sdtContent>
      </w:sdt>
    </w:tbl>
    <w:p w:rsidR="00AD054F" w:rsidRPr="00BC62DD" w:rsidRDefault="00AD054F" w:rsidP="00AD054F">
      <w:pPr>
        <w:rPr>
          <w:rFonts w:ascii="Times New Roman" w:eastAsia="楷体" w:hAnsi="Times New Roman"/>
          <w:sz w:val="18"/>
          <w:szCs w:val="18"/>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809"/>
        <w:gridCol w:w="1701"/>
        <w:gridCol w:w="1701"/>
        <w:gridCol w:w="1560"/>
        <w:gridCol w:w="1701"/>
      </w:tblGrid>
      <w:tr w:rsidR="00AD054F" w:rsidRPr="00BC62DD" w:rsidTr="00CB3063">
        <w:tc>
          <w:tcPr>
            <w:tcW w:w="8472" w:type="dxa"/>
            <w:gridSpan w:val="5"/>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5"/>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三、资产池情况</w:t>
            </w:r>
          </w:p>
          <w:p w:rsidR="00AD054F" w:rsidRPr="00BC62DD" w:rsidRDefault="00AD054F" w:rsidP="00CB3063">
            <w:pPr>
              <w:rPr>
                <w:rFonts w:ascii="Times New Roman" w:eastAsia="楷体" w:hAnsi="Times New Roman"/>
                <w:b/>
              </w:rPr>
            </w:pPr>
            <w:r w:rsidRPr="00BC62DD">
              <w:rPr>
                <w:rFonts w:ascii="Times New Roman" w:eastAsia="楷体" w:hAnsi="Times New Roman"/>
                <w:b/>
              </w:rPr>
              <w:t>（五）资产池现金流归集表</w:t>
            </w:r>
          </w:p>
          <w:p w:rsidR="00AD054F" w:rsidRPr="00BC62DD" w:rsidRDefault="00AD054F" w:rsidP="00CB3063">
            <w:pPr>
              <w:rPr>
                <w:rFonts w:ascii="Times New Roman" w:eastAsia="楷体" w:hAnsi="Times New Roman"/>
              </w:rPr>
            </w:pPr>
            <w:r w:rsidRPr="00BC62DD">
              <w:rPr>
                <w:rFonts w:ascii="Times New Roman" w:eastAsia="楷体" w:hAnsi="Times New Roman"/>
              </w:rPr>
              <w:t>（正常情景下，指按摊还计划对每个收款期间现金流进行归集，不考虑早偿、拖欠、违约、回收等情况。若在此报告时点已经发生的早偿账单分期则应该从现金流摊还计划表中剔除）</w:t>
            </w:r>
          </w:p>
          <w:p w:rsidR="00AD054F" w:rsidRPr="00BC62DD" w:rsidRDefault="00AD054F" w:rsidP="00CB3063">
            <w:pPr>
              <w:rPr>
                <w:rFonts w:ascii="Times New Roman" w:eastAsia="楷体" w:hAnsi="Times New Roman"/>
              </w:rPr>
            </w:pPr>
            <w:r w:rsidRPr="00BC62DD">
              <w:rPr>
                <w:rFonts w:ascii="Times New Roman" w:eastAsia="楷体" w:hAnsi="Times New Roman" w:hint="eastAsia"/>
              </w:rPr>
              <w:t>本次现金流归集表假设如下：</w:t>
            </w:r>
          </w:p>
          <w:p w:rsidR="00AD054F" w:rsidRPr="00BC62DD" w:rsidRDefault="00AD054F" w:rsidP="00CB3063">
            <w:pPr>
              <w:rPr>
                <w:rFonts w:ascii="Times New Roman" w:eastAsia="楷体" w:hAnsi="Times New Roman"/>
              </w:rPr>
            </w:pPr>
            <w:r w:rsidRPr="00BC62DD">
              <w:rPr>
                <w:rFonts w:ascii="Times New Roman" w:eastAsia="楷体" w:hAnsi="Times New Roman" w:hint="eastAsia"/>
              </w:rPr>
              <w:t>1-</w:t>
            </w:r>
            <w:r w:rsidRPr="00BC62DD">
              <w:rPr>
                <w:rFonts w:ascii="Times New Roman" w:eastAsia="楷体" w:hAnsi="Times New Roman" w:hint="eastAsia"/>
              </w:rPr>
              <w:t>剔除在本收款期末处于逾期状态的资产及五级分类非正常类资产，共有</w:t>
            </w:r>
            <w:r w:rsidRPr="00CE3EA9">
              <w:rPr>
                <w:rFonts w:ascii="Times New Roman" w:hAnsi="Times New Roman"/>
              </w:rPr>
              <w:t>10,460.14</w:t>
            </w:r>
            <w:r w:rsidRPr="00BC62DD">
              <w:rPr>
                <w:rFonts w:ascii="Times New Roman" w:eastAsia="楷体" w:hAnsi="Times New Roman" w:hint="eastAsia"/>
              </w:rPr>
              <w:t>万元；</w:t>
            </w:r>
          </w:p>
          <w:p w:rsidR="00AD054F" w:rsidRPr="00BC62DD" w:rsidRDefault="00AD054F" w:rsidP="00CB3063">
            <w:pPr>
              <w:rPr>
                <w:rFonts w:ascii="Times New Roman" w:eastAsia="楷体" w:hAnsi="Times New Roman"/>
              </w:rPr>
            </w:pPr>
            <w:r w:rsidRPr="00BC62DD">
              <w:rPr>
                <w:rFonts w:ascii="Times New Roman" w:eastAsia="楷体" w:hAnsi="Times New Roman" w:hint="eastAsia"/>
              </w:rPr>
              <w:t>2-</w:t>
            </w:r>
            <w:r w:rsidRPr="00BC62DD">
              <w:rPr>
                <w:rFonts w:ascii="Times New Roman" w:eastAsia="楷体" w:hAnsi="Times New Roman" w:hint="eastAsia"/>
              </w:rPr>
              <w:t>未来的证券存续期间，初始入池资产和后续各个持续购买入池资产都如期回收本金和手续费，即无早偿、无拖欠、无违约；</w:t>
            </w:r>
          </w:p>
          <w:p w:rsidR="00AD054F" w:rsidRPr="00BC62DD" w:rsidRDefault="00AD054F" w:rsidP="00CB3063">
            <w:pPr>
              <w:rPr>
                <w:rFonts w:ascii="Times New Roman" w:eastAsia="楷体" w:hAnsi="Times New Roman"/>
              </w:rPr>
            </w:pPr>
            <w:r w:rsidRPr="00BC62DD">
              <w:rPr>
                <w:rFonts w:ascii="Times New Roman" w:eastAsia="楷体" w:hAnsi="Times New Roman" w:hint="eastAsia"/>
              </w:rPr>
              <w:t>3-</w:t>
            </w:r>
            <w:r w:rsidRPr="00BC62DD">
              <w:rPr>
                <w:rFonts w:ascii="Times New Roman" w:eastAsia="楷体" w:hAnsi="Times New Roman" w:hint="eastAsia"/>
              </w:rPr>
              <w:t>结合账单分期特征，</w:t>
            </w:r>
            <w:r w:rsidRPr="00BC62DD">
              <w:rPr>
                <w:rFonts w:ascii="Times New Roman" w:eastAsia="楷体" w:hAnsi="Times New Roman"/>
              </w:rPr>
              <w:t>优先选择</w:t>
            </w:r>
            <w:r w:rsidRPr="00BC62DD">
              <w:rPr>
                <w:rFonts w:ascii="Times New Roman" w:eastAsia="楷体" w:hAnsi="Times New Roman" w:hint="eastAsia"/>
              </w:rPr>
              <w:t>信用评分较高</w:t>
            </w:r>
            <w:r w:rsidRPr="00BC62DD">
              <w:rPr>
                <w:rFonts w:ascii="Times New Roman" w:eastAsia="楷体" w:hAnsi="Times New Roman"/>
              </w:rPr>
              <w:t>的</w:t>
            </w:r>
            <w:r w:rsidRPr="00BC62DD">
              <w:rPr>
                <w:rFonts w:ascii="Times New Roman" w:eastAsia="楷体" w:hAnsi="Times New Roman" w:hint="eastAsia"/>
              </w:rPr>
              <w:t>借款人的账单分期</w:t>
            </w:r>
            <w:r w:rsidRPr="00BC62DD">
              <w:rPr>
                <w:rFonts w:ascii="Times New Roman" w:eastAsia="楷体" w:hAnsi="Times New Roman"/>
              </w:rPr>
              <w:t>资产，</w:t>
            </w:r>
            <w:r w:rsidRPr="00BC62DD">
              <w:rPr>
                <w:rFonts w:ascii="Times New Roman" w:eastAsia="楷体" w:hAnsi="Times New Roman" w:hint="eastAsia"/>
              </w:rPr>
              <w:t>并且确保模拟持续购买情景不会导致任何一档优先档证券晚于预期到期日偿付。</w:t>
            </w:r>
          </w:p>
        </w:tc>
      </w:tr>
      <w:tr w:rsidR="00AD054F" w:rsidRPr="00BC62DD" w:rsidTr="00CB3063">
        <w:tc>
          <w:tcPr>
            <w:tcW w:w="1809"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b/>
                <w:sz w:val="18"/>
                <w:szCs w:val="18"/>
              </w:rPr>
              <w:t>计算日（收款期间期末日期）</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期初本金总余额</w:t>
            </w:r>
            <w:r w:rsidRPr="00BC62DD">
              <w:rPr>
                <w:rFonts w:ascii="Times New Roman" w:eastAsia="楷体" w:hAnsi="Times New Roman" w:hint="eastAsia"/>
                <w:b/>
                <w:sz w:val="18"/>
              </w:rPr>
              <w:t>（万元）</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本期应收本金</w:t>
            </w:r>
            <w:r w:rsidRPr="00BC62DD">
              <w:rPr>
                <w:rFonts w:ascii="Times New Roman" w:eastAsia="楷体" w:hAnsi="Times New Roman" w:hint="eastAsia"/>
                <w:b/>
                <w:sz w:val="18"/>
              </w:rPr>
              <w:t>（万元）</w:t>
            </w:r>
          </w:p>
        </w:tc>
        <w:tc>
          <w:tcPr>
            <w:tcW w:w="1560"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sz w:val="18"/>
              </w:rPr>
              <w:t>本期应收手续费</w:t>
            </w:r>
            <w:r w:rsidRPr="00BC62DD">
              <w:rPr>
                <w:rFonts w:ascii="Times New Roman" w:eastAsia="楷体" w:hAnsi="Times New Roman" w:hint="eastAsia"/>
                <w:b/>
                <w:sz w:val="18"/>
              </w:rPr>
              <w:t>（万元）</w:t>
            </w:r>
          </w:p>
        </w:tc>
        <w:tc>
          <w:tcPr>
            <w:tcW w:w="1701" w:type="dxa"/>
            <w:tcBorders>
              <w:top w:val="single" w:sz="4" w:space="0" w:color="auto"/>
              <w:left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sz w:val="18"/>
              </w:rPr>
              <w:t>期末本金总金额</w:t>
            </w:r>
            <w:r w:rsidRPr="00BC62DD">
              <w:rPr>
                <w:rFonts w:ascii="Times New Roman" w:eastAsia="楷体" w:hAnsi="Times New Roman" w:hint="eastAsia"/>
                <w:b/>
                <w:sz w:val="18"/>
              </w:rPr>
              <w:t>（万元）</w:t>
            </w:r>
          </w:p>
        </w:tc>
      </w:tr>
      <w:sdt>
        <w:sdtPr>
          <w:rPr>
            <w:rFonts w:ascii="Times New Roman" w:eastAsia="楷体" w:hAnsi="Times New Roman"/>
            <w:sz w:val="20"/>
            <w:szCs w:val="20"/>
          </w:rPr>
          <w:id w:val="-1717897616"/>
          <w:placeholder>
            <w:docPart w:val="DefaultPlaceholder_1081868578"/>
          </w:placeholder>
          <w15:repeatingSectionItem/>
        </w:sdtPr>
        <w:sdtEndPr>
          <w:rPr>
            <w:rFonts w:eastAsia="SimSun"/>
            <w:color w:val="000000"/>
            <w:kern w:val="0"/>
            <w:sz w:val="18"/>
            <w:szCs w:val="18"/>
          </w:rPr>
        </w:sdtEndPr>
        <w:sdtContent>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2017-01-20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2,961,519,225.11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240,641,216.62</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25,493,476.07</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2,720,878,008.49</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2017-02-20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2,720,878,008.49</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233,415,683.70</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23,567,570.22</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2,487,462,324.79</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2017-03-20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2,487,462,324.79</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229,568,489.24</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21,668,860.44</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2,257,893,835.55</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2017-04-20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2,257,893,835.55</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225,202,415.12</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19,775,534.38</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2,032,691,420.43</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2017-05-20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2,032,691,420.43</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219,298,784.54</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17,894,077.09</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1,813,392,635.89</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2017-06-20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1,813,392,635.89</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205,153,499.28</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16,026,313.04</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1,608,239,136.61</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2017-07-20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1,608,239,136.61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188,966,239.24</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14,264,695.01</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1,419,272,897.37</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2017-08-20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1,419,272,897.37</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181,230,923.12</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12,630,771.03</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1,238,041,974.25</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2017-09-20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1,238,041,974.25</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173,109,189.63</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11,058,525.48</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1,064,932,784.62</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2017-10-20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1,064,932,784.62</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171,053,748.07</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9,541,164.45</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893,879,036.55</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2017-11-20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893,879,036.55</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165,885,588.18</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8,034,709.92</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727,993,448.37</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2017-12-20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727,993,448.37</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160,724,875.41</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6,562,079.56</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567,268,572.96</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2018-01-20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567,268,572.96</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143,294,072.74</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5,123,654.26</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423,974,500.22</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2018-02-20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423,974,500.22</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114,323,645.25</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3,836,320.34</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309,650,854.97</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2018-03-20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309,650,854.97</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88,556,796.83</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2,807,370.79</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221,094,058.14</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2018-04-20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221,094,058.14</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70,995,055.89</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2,014,788.16</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150,099,002.25</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2018-05-20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150,099,002.25</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58,091,278.52</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1,366,904.90</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92,007,723.73</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2018-06-20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92,007,723.73</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53,192,351.93</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836,136.05</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38,815,371.80</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2018-07-20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38,815,371.80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30,158,482.99</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347,879.19</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8,656,888.81</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2018-08-20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8,656,888.81</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8,648,193.32</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76,150.37</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8,695.49</w:t>
                </w:r>
              </w:p>
            </w:tc>
          </w:tr>
          <w:tr w:rsidR="00AD054F" w:rsidRPr="00BC62DD" w:rsidTr="00CB3063">
            <w:tc>
              <w:tcPr>
                <w:tcW w:w="1809" w:type="dxa"/>
                <w:tcBorders>
                  <w:top w:val="single" w:sz="4" w:space="0" w:color="auto"/>
                  <w:bottom w:val="single" w:sz="4" w:space="0" w:color="auto"/>
                  <w:right w:val="single" w:sz="4" w:space="0" w:color="auto"/>
                </w:tcBorders>
                <w:vAlign w:val="center"/>
              </w:tcPr>
              <w:p w:rsidR="00AD054F" w:rsidRPr="00BC62DD" w:rsidRDefault="00AD054F" w:rsidP="00CB3063">
                <w:pPr>
                  <w:jc w:val="left"/>
                  <w:rPr>
                    <w:rFonts w:ascii="Times New Roman" w:eastAsia="楷体" w:hAnsi="Times New Roman"/>
                    <w:sz w:val="20"/>
                    <w:szCs w:val="20"/>
                  </w:rPr>
                </w:pPr>
                <w:r w:rsidRPr="00BC62DD">
                  <w:rPr>
                    <w:rFonts w:ascii="Times New Roman" w:eastAsia="楷体" w:hAnsi="Times New Roman"/>
                    <w:sz w:val="20"/>
                    <w:szCs w:val="20"/>
                  </w:rPr>
                  <w:t>2018-09-20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8,695.49</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8,695.49</w:t>
                </w:r>
              </w:p>
            </w:tc>
            <w:tc>
              <w:tcPr>
                <w:tcW w:w="1560" w:type="dxa"/>
                <w:tcBorders>
                  <w:top w:val="single" w:sz="4" w:space="0" w:color="auto"/>
                  <w:left w:val="single" w:sz="4" w:space="0" w:color="auto"/>
                  <w:bottom w:val="single" w:sz="4" w:space="0" w:color="auto"/>
                  <w:right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70.60</w:t>
                </w:r>
              </w:p>
            </w:tc>
            <w:tc>
              <w:tcPr>
                <w:tcW w:w="1701" w:type="dxa"/>
                <w:tcBorders>
                  <w:top w:val="single" w:sz="4" w:space="0" w:color="auto"/>
                  <w:left w:val="single" w:sz="4" w:space="0" w:color="auto"/>
                  <w:bottom w:val="single" w:sz="4" w:space="0" w:color="auto"/>
                </w:tcBorders>
                <w:vAlign w:val="center"/>
              </w:tcPr>
              <w:p w:rsidR="00AD054F" w:rsidRPr="00CE3EA9" w:rsidRDefault="00AD054F" w:rsidP="00CB3063">
                <w:pPr>
                  <w:widowControl/>
                  <w:jc w:val="center"/>
                  <w:rPr>
                    <w:rFonts w:ascii="Times New Roman" w:hAnsi="Times New Roman"/>
                    <w:color w:val="000000"/>
                    <w:kern w:val="0"/>
                    <w:sz w:val="18"/>
                    <w:szCs w:val="18"/>
                  </w:rPr>
                </w:pPr>
                <w:r w:rsidRPr="00CE3EA9">
                  <w:rPr>
                    <w:rFonts w:ascii="Times New Roman" w:hAnsi="Times New Roman"/>
                    <w:color w:val="000000"/>
                    <w:kern w:val="0"/>
                    <w:sz w:val="18"/>
                    <w:szCs w:val="18"/>
                  </w:rPr>
                  <w:t>0.00</w:t>
                </w:r>
              </w:p>
            </w:tc>
          </w:tr>
        </w:sdtContent>
      </w:sdt>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0"/>
        <w:gridCol w:w="1738"/>
        <w:gridCol w:w="2475"/>
        <w:gridCol w:w="2596"/>
      </w:tblGrid>
      <w:tr w:rsidR="00AD054F" w:rsidRPr="00BC62DD" w:rsidTr="00CB3063">
        <w:trPr>
          <w:trHeight w:val="606"/>
        </w:trPr>
        <w:tc>
          <w:tcPr>
            <w:tcW w:w="8692" w:type="dxa"/>
            <w:gridSpan w:val="5"/>
            <w:tcBorders>
              <w:bottom w:val="single" w:sz="4" w:space="0" w:color="auto"/>
            </w:tcBorders>
          </w:tcPr>
          <w:p w:rsidR="00AD054F" w:rsidRPr="00BC62DD" w:rsidRDefault="00AD054F" w:rsidP="00CB3063">
            <w:pPr>
              <w:widowControl/>
              <w:ind w:leftChars="-389" w:left="-817" w:firstLineChars="340" w:firstLine="952"/>
              <w:jc w:val="center"/>
              <w:rPr>
                <w:rFonts w:ascii="Times New Roman" w:eastAsia="楷体" w:hAnsi="Times New Roman"/>
                <w:b/>
                <w:kern w:val="0"/>
                <w:sz w:val="24"/>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rPr>
          <w:trHeight w:val="390"/>
        </w:trPr>
        <w:tc>
          <w:tcPr>
            <w:tcW w:w="8692" w:type="dxa"/>
            <w:gridSpan w:val="5"/>
            <w:shd w:val="clear" w:color="auto" w:fill="FFFFFF"/>
          </w:tcPr>
          <w:p w:rsidR="00AD054F" w:rsidRPr="00BC62DD" w:rsidRDefault="00AD054F" w:rsidP="00CB3063">
            <w:pPr>
              <w:widowControl/>
              <w:rPr>
                <w:rFonts w:ascii="Times New Roman" w:eastAsia="楷体" w:hAnsi="Times New Roman"/>
                <w:b/>
              </w:rPr>
            </w:pPr>
            <w:r w:rsidRPr="00BC62DD">
              <w:rPr>
                <w:rFonts w:ascii="Times New Roman" w:eastAsia="楷体" w:hAnsi="Times New Roman"/>
                <w:b/>
              </w:rPr>
              <w:t>三、资产池情况</w:t>
            </w:r>
          </w:p>
          <w:p w:rsidR="00AD054F" w:rsidRPr="00BC62DD" w:rsidRDefault="00AD054F" w:rsidP="00CB3063">
            <w:pPr>
              <w:widowControl/>
              <w:rPr>
                <w:rFonts w:ascii="Times New Roman" w:eastAsia="楷体" w:hAnsi="Times New Roman"/>
                <w:b/>
                <w:bCs/>
                <w:kern w:val="0"/>
              </w:rPr>
            </w:pPr>
            <w:r w:rsidRPr="00BC62DD">
              <w:rPr>
                <w:rFonts w:ascii="Times New Roman" w:eastAsia="楷体" w:hAnsi="Times New Roman"/>
                <w:b/>
              </w:rPr>
              <w:t>（六）资产池现金流入情况</w:t>
            </w:r>
          </w:p>
        </w:tc>
      </w:tr>
      <w:tr w:rsidR="00AD054F" w:rsidRPr="00BC62DD" w:rsidTr="00CB3063">
        <w:trPr>
          <w:trHeight w:val="285"/>
        </w:trPr>
        <w:tc>
          <w:tcPr>
            <w:tcW w:w="993" w:type="dxa"/>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shd w:val="clear" w:color="auto" w:fill="auto"/>
          </w:tcPr>
          <w:p w:rsidR="00AD054F" w:rsidRPr="00BC62DD" w:rsidRDefault="00AD054F" w:rsidP="00CB3063">
            <w:pPr>
              <w:widowControl/>
              <w:jc w:val="center"/>
              <w:rPr>
                <w:rFonts w:ascii="Times New Roman" w:eastAsia="楷体" w:hAnsi="Times New Roman"/>
                <w:b/>
                <w:bCs/>
                <w:kern w:val="0"/>
              </w:rPr>
            </w:pPr>
            <w:r w:rsidRPr="00BC62DD">
              <w:rPr>
                <w:rFonts w:ascii="Times New Roman" w:eastAsia="楷体" w:hAnsi="Times New Roman"/>
                <w:b/>
                <w:bCs/>
                <w:kern w:val="0"/>
              </w:rPr>
              <w:t>科目</w:t>
            </w:r>
          </w:p>
        </w:tc>
        <w:tc>
          <w:tcPr>
            <w:tcW w:w="2475" w:type="dxa"/>
            <w:shd w:val="clear" w:color="auto" w:fill="FFFFFF"/>
          </w:tcPr>
          <w:p w:rsidR="00AD054F" w:rsidRPr="00BC62DD" w:rsidRDefault="00AD054F" w:rsidP="00CB3063">
            <w:pPr>
              <w:widowControl/>
              <w:jc w:val="center"/>
              <w:rPr>
                <w:rFonts w:ascii="Times New Roman" w:eastAsia="楷体" w:hAnsi="Times New Roman"/>
                <w:b/>
                <w:bCs/>
                <w:kern w:val="0"/>
              </w:rPr>
            </w:pPr>
            <w:r w:rsidRPr="00BC62DD">
              <w:rPr>
                <w:rFonts w:ascii="Times New Roman" w:eastAsia="楷体" w:hAnsi="Times New Roman"/>
                <w:b/>
                <w:bCs/>
                <w:kern w:val="0"/>
              </w:rPr>
              <w:t>上一报告期</w:t>
            </w:r>
          </w:p>
        </w:tc>
        <w:tc>
          <w:tcPr>
            <w:tcW w:w="2596" w:type="dxa"/>
            <w:shd w:val="clear" w:color="auto" w:fill="FFFFFF"/>
          </w:tcPr>
          <w:p w:rsidR="00AD054F" w:rsidRPr="00BC62DD" w:rsidRDefault="00AD054F" w:rsidP="00CB3063">
            <w:pPr>
              <w:widowControl/>
              <w:jc w:val="center"/>
              <w:rPr>
                <w:rFonts w:ascii="Times New Roman" w:eastAsia="楷体" w:hAnsi="Times New Roman"/>
                <w:b/>
                <w:bCs/>
                <w:kern w:val="0"/>
              </w:rPr>
            </w:pPr>
            <w:r w:rsidRPr="00BC62DD">
              <w:rPr>
                <w:rFonts w:ascii="Times New Roman" w:eastAsia="楷体" w:hAnsi="Times New Roman"/>
                <w:b/>
                <w:bCs/>
                <w:kern w:val="0"/>
              </w:rPr>
              <w:t>本报告期</w:t>
            </w:r>
          </w:p>
        </w:tc>
      </w:tr>
      <w:tr w:rsidR="00AD054F" w:rsidRPr="00BC62DD" w:rsidTr="00CB3063">
        <w:trPr>
          <w:trHeight w:val="285"/>
        </w:trPr>
        <w:tc>
          <w:tcPr>
            <w:tcW w:w="993" w:type="dxa"/>
            <w:vMerge w:val="restart"/>
            <w:shd w:val="clear" w:color="auto" w:fill="auto"/>
            <w:textDirection w:val="tbRlV"/>
            <w:vAlign w:val="center"/>
          </w:tcPr>
          <w:p w:rsidR="00AD054F" w:rsidRPr="00BC62DD" w:rsidRDefault="00AD054F" w:rsidP="00CB3063">
            <w:pPr>
              <w:widowControl/>
              <w:ind w:left="113" w:right="113"/>
              <w:jc w:val="center"/>
              <w:rPr>
                <w:rFonts w:ascii="Times New Roman" w:eastAsia="楷体" w:hAnsi="Times New Roman"/>
                <w:b/>
                <w:bCs/>
                <w:kern w:val="0"/>
              </w:rPr>
            </w:pPr>
            <w:r w:rsidRPr="00BC62DD">
              <w:rPr>
                <w:rFonts w:ascii="Times New Roman" w:eastAsia="楷体" w:hAnsi="Times New Roman"/>
                <w:b/>
                <w:bCs/>
                <w:kern w:val="0"/>
              </w:rPr>
              <w:t>收入账</w:t>
            </w:r>
          </w:p>
        </w:tc>
        <w:tc>
          <w:tcPr>
            <w:tcW w:w="890" w:type="dxa"/>
            <w:vMerge w:val="restart"/>
            <w:shd w:val="clear" w:color="auto" w:fill="auto"/>
            <w:vAlign w:val="center"/>
          </w:tcPr>
          <w:p w:rsidR="00AD054F" w:rsidRPr="00BC62DD" w:rsidRDefault="00AD054F" w:rsidP="00CB3063">
            <w:pPr>
              <w:widowControl/>
              <w:jc w:val="center"/>
              <w:rPr>
                <w:rFonts w:ascii="Times New Roman" w:eastAsia="楷体" w:hAnsi="Times New Roman"/>
                <w:kern w:val="0"/>
              </w:rPr>
            </w:pPr>
            <w:r w:rsidRPr="00BC62DD">
              <w:rPr>
                <w:rFonts w:ascii="Times New Roman" w:eastAsia="楷体" w:hAnsi="Times New Roman"/>
                <w:kern w:val="0"/>
              </w:rPr>
              <w:t>手续费</w:t>
            </w: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正常回收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9,186,393.29</w:t>
            </w:r>
          </w:p>
        </w:tc>
        <w:tc>
          <w:tcPr>
            <w:tcW w:w="2596" w:type="dxa"/>
            <w:shd w:val="clear" w:color="auto" w:fill="auto"/>
            <w:vAlign w:val="center"/>
          </w:tcPr>
          <w:p w:rsidR="00AD054F" w:rsidRPr="00A150A4" w:rsidRDefault="00AD054F" w:rsidP="00CB3063">
            <w:pPr>
              <w:widowControl/>
              <w:jc w:val="right"/>
              <w:rPr>
                <w:rFonts w:ascii="Times New Roman" w:eastAsia="楷体" w:hAnsi="Times New Roman"/>
                <w:sz w:val="20"/>
                <w:szCs w:val="20"/>
              </w:rPr>
            </w:pPr>
            <w:r w:rsidRPr="00A150A4">
              <w:rPr>
                <w:rFonts w:ascii="Times New Roman" w:eastAsia="楷体" w:hAnsi="Times New Roman"/>
                <w:sz w:val="20"/>
                <w:szCs w:val="20"/>
              </w:rPr>
              <w:t xml:space="preserve">   30,559,253.94</w:t>
            </w:r>
          </w:p>
        </w:tc>
      </w:tr>
      <w:tr w:rsidR="00AD054F" w:rsidRPr="00BC62DD" w:rsidTr="00CB3063">
        <w:trPr>
          <w:trHeight w:val="300"/>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szCs w:val="21"/>
              </w:rPr>
            </w:pPr>
          </w:p>
        </w:tc>
        <w:tc>
          <w:tcPr>
            <w:tcW w:w="1738" w:type="dxa"/>
          </w:tcPr>
          <w:p w:rsidR="00AD054F" w:rsidRPr="00BC62DD" w:rsidRDefault="00AD054F" w:rsidP="00CB3063">
            <w:pPr>
              <w:widowControl/>
              <w:rPr>
                <w:rFonts w:ascii="Times New Roman" w:eastAsia="楷体" w:hAnsi="Times New Roman"/>
                <w:kern w:val="0"/>
                <w:szCs w:val="21"/>
              </w:rPr>
            </w:pPr>
            <w:r w:rsidRPr="00BC62DD">
              <w:rPr>
                <w:rFonts w:ascii="Times New Roman" w:eastAsia="楷体" w:hAnsi="Times New Roman"/>
                <w:kern w:val="0"/>
              </w:rPr>
              <w:t>提前</w:t>
            </w:r>
            <w:r w:rsidRPr="00BC62DD">
              <w:rPr>
                <w:rFonts w:ascii="Times New Roman" w:eastAsia="楷体" w:hAnsi="Times New Roman"/>
                <w:kern w:val="0"/>
                <w:szCs w:val="21"/>
              </w:rPr>
              <w:t>偿还</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342,739.38</w:t>
            </w:r>
          </w:p>
        </w:tc>
        <w:tc>
          <w:tcPr>
            <w:tcW w:w="2596" w:type="dxa"/>
            <w:shd w:val="clear" w:color="auto" w:fill="auto"/>
            <w:vAlign w:val="center"/>
          </w:tcPr>
          <w:p w:rsidR="00AD054F" w:rsidRPr="00A150A4" w:rsidRDefault="00AD054F" w:rsidP="00CB3063">
            <w:pPr>
              <w:widowControl/>
              <w:jc w:val="right"/>
              <w:rPr>
                <w:rFonts w:ascii="Times New Roman" w:eastAsia="楷体" w:hAnsi="Times New Roman"/>
                <w:sz w:val="20"/>
                <w:szCs w:val="20"/>
              </w:rPr>
            </w:pPr>
            <w:r w:rsidRPr="00A150A4">
              <w:rPr>
                <w:rFonts w:ascii="Times New Roman" w:eastAsia="楷体" w:hAnsi="Times New Roman"/>
                <w:sz w:val="20"/>
                <w:szCs w:val="20"/>
              </w:rPr>
              <w:t xml:space="preserve">       479,782.62</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拖欠回收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21,390.97</w:t>
            </w:r>
          </w:p>
        </w:tc>
        <w:tc>
          <w:tcPr>
            <w:tcW w:w="2596" w:type="dxa"/>
            <w:shd w:val="clear" w:color="auto" w:fill="auto"/>
            <w:vAlign w:val="center"/>
          </w:tcPr>
          <w:p w:rsidR="00AD054F" w:rsidRPr="00A150A4" w:rsidRDefault="00AD054F" w:rsidP="00CB3063">
            <w:pPr>
              <w:widowControl/>
              <w:jc w:val="right"/>
              <w:rPr>
                <w:rFonts w:ascii="Times New Roman" w:eastAsia="楷体" w:hAnsi="Times New Roman"/>
                <w:sz w:val="20"/>
                <w:szCs w:val="20"/>
              </w:rPr>
            </w:pPr>
            <w:r w:rsidRPr="00A150A4">
              <w:rPr>
                <w:rFonts w:ascii="Times New Roman" w:eastAsia="楷体" w:hAnsi="Times New Roman"/>
                <w:sz w:val="20"/>
                <w:szCs w:val="20"/>
              </w:rPr>
              <w:t xml:space="preserve">       178,972.43</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违约回收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资产赎回</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清仓回购</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合计</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9,550,523.64</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31,218,008.99</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其他收入</w:t>
            </w:r>
          </w:p>
        </w:tc>
        <w:tc>
          <w:tcPr>
            <w:tcW w:w="2475" w:type="dxa"/>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550,591.76</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合格投资</w:t>
            </w:r>
          </w:p>
        </w:tc>
        <w:tc>
          <w:tcPr>
            <w:tcW w:w="2475" w:type="dxa"/>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ign w:val="center"/>
          </w:tcPr>
          <w:p w:rsidR="00AD054F" w:rsidRPr="00BC62DD" w:rsidRDefault="00AD054F" w:rsidP="00CB3063">
            <w:pPr>
              <w:widowControl/>
              <w:jc w:val="left"/>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合计</w:t>
            </w:r>
          </w:p>
        </w:tc>
        <w:tc>
          <w:tcPr>
            <w:tcW w:w="2475" w:type="dxa"/>
            <w:shd w:val="clear" w:color="auto" w:fill="auto"/>
          </w:tcPr>
          <w:p w:rsidR="00AD054F" w:rsidRPr="00CA66E9" w:rsidRDefault="00AD054F" w:rsidP="00CB3063">
            <w:pPr>
              <w:widowControl/>
              <w:jc w:val="right"/>
              <w:rPr>
                <w:rFonts w:ascii="Times New Roman" w:eastAsia="楷体" w:hAnsi="Times New Roman"/>
                <w:kern w:val="0"/>
                <w:sz w:val="20"/>
                <w:szCs w:val="20"/>
              </w:rPr>
            </w:pPr>
            <w:r w:rsidRPr="00CA66E9">
              <w:rPr>
                <w:rFonts w:ascii="Times New Roman" w:eastAsia="楷体" w:hAnsi="Times New Roman"/>
                <w:sz w:val="20"/>
                <w:szCs w:val="20"/>
              </w:rPr>
              <w:t>9,550,523.64</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31,768,600.75</w:t>
            </w:r>
          </w:p>
        </w:tc>
      </w:tr>
      <w:tr w:rsidR="00AD054F" w:rsidRPr="00BC62DD" w:rsidTr="00CB3063">
        <w:trPr>
          <w:trHeight w:val="285"/>
        </w:trPr>
        <w:tc>
          <w:tcPr>
            <w:tcW w:w="993" w:type="dxa"/>
            <w:vMerge w:val="restart"/>
            <w:shd w:val="clear" w:color="auto" w:fill="auto"/>
            <w:textDirection w:val="tbRlV"/>
            <w:vAlign w:val="center"/>
          </w:tcPr>
          <w:p w:rsidR="00AD054F" w:rsidRPr="00BC62DD" w:rsidRDefault="00AD054F" w:rsidP="00CB3063">
            <w:pPr>
              <w:widowControl/>
              <w:ind w:left="113" w:right="113"/>
              <w:jc w:val="center"/>
              <w:rPr>
                <w:rFonts w:ascii="Times New Roman" w:eastAsia="楷体" w:hAnsi="Times New Roman"/>
                <w:b/>
                <w:bCs/>
                <w:kern w:val="0"/>
              </w:rPr>
            </w:pPr>
            <w:r w:rsidRPr="00BC62DD">
              <w:rPr>
                <w:rFonts w:ascii="Times New Roman" w:eastAsia="楷体" w:hAnsi="Times New Roman"/>
                <w:b/>
                <w:bCs/>
                <w:kern w:val="0"/>
              </w:rPr>
              <w:t>本金账</w:t>
            </w:r>
          </w:p>
        </w:tc>
        <w:tc>
          <w:tcPr>
            <w:tcW w:w="890" w:type="dxa"/>
            <w:vMerge w:val="restart"/>
            <w:shd w:val="clear" w:color="auto" w:fill="auto"/>
            <w:vAlign w:val="center"/>
          </w:tcPr>
          <w:p w:rsidR="00AD054F" w:rsidRPr="00BC62DD" w:rsidRDefault="00AD054F" w:rsidP="00CB3063">
            <w:pPr>
              <w:widowControl/>
              <w:jc w:val="center"/>
              <w:rPr>
                <w:rFonts w:ascii="Times New Roman" w:eastAsia="楷体" w:hAnsi="Times New Roman"/>
                <w:kern w:val="0"/>
              </w:rPr>
            </w:pPr>
            <w:r w:rsidRPr="00BC62DD">
              <w:rPr>
                <w:rFonts w:ascii="Times New Roman" w:eastAsia="楷体" w:hAnsi="Times New Roman"/>
                <w:kern w:val="0"/>
              </w:rPr>
              <w:t>本金</w:t>
            </w: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正常回收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75,129,741.95</w:t>
            </w:r>
          </w:p>
        </w:tc>
        <w:tc>
          <w:tcPr>
            <w:tcW w:w="2596" w:type="dxa"/>
            <w:shd w:val="clear" w:color="auto" w:fill="auto"/>
            <w:vAlign w:val="center"/>
          </w:tcPr>
          <w:p w:rsidR="00AD054F" w:rsidRPr="003B0BFB"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 xml:space="preserve"> </w:t>
            </w:r>
            <w:r w:rsidRPr="003D57F3">
              <w:rPr>
                <w:rFonts w:ascii="Times New Roman" w:eastAsia="楷体" w:hAnsi="Times New Roman"/>
                <w:sz w:val="20"/>
                <w:szCs w:val="20"/>
              </w:rPr>
              <w:t>342,492,481.41</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提前偿还</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3,576,094.45</w:t>
            </w:r>
          </w:p>
        </w:tc>
        <w:tc>
          <w:tcPr>
            <w:tcW w:w="2596" w:type="dxa"/>
            <w:shd w:val="clear" w:color="auto" w:fill="auto"/>
            <w:vAlign w:val="center"/>
          </w:tcPr>
          <w:p w:rsidR="00AD054F" w:rsidRPr="003B0BFB"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 xml:space="preserve">      5,389,841.35</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拖欠回收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35,476.42</w:t>
            </w:r>
          </w:p>
        </w:tc>
        <w:tc>
          <w:tcPr>
            <w:tcW w:w="2596" w:type="dxa"/>
            <w:shd w:val="clear" w:color="auto" w:fill="auto"/>
            <w:vAlign w:val="center"/>
          </w:tcPr>
          <w:p w:rsidR="00AD054F" w:rsidRPr="003B0BFB"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 xml:space="preserve">        776,741.17</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违约回收</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资产赎回</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清仓回购</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890" w:type="dxa"/>
            <w:vMerge/>
            <w:shd w:val="clear" w:color="auto" w:fill="auto"/>
          </w:tcPr>
          <w:p w:rsidR="00AD054F" w:rsidRPr="00BC62DD" w:rsidRDefault="00AD054F" w:rsidP="00CB3063">
            <w:pPr>
              <w:widowControl/>
              <w:rPr>
                <w:rFonts w:ascii="Times New Roman" w:eastAsia="楷体" w:hAnsi="Times New Roman"/>
                <w:kern w:val="0"/>
              </w:rPr>
            </w:pPr>
          </w:p>
        </w:tc>
        <w:tc>
          <w:tcPr>
            <w:tcW w:w="1738" w:type="dxa"/>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合计</w:t>
            </w:r>
          </w:p>
        </w:tc>
        <w:tc>
          <w:tcPr>
            <w:tcW w:w="2475" w:type="dxa"/>
            <w:shd w:val="clear" w:color="auto" w:fill="auto"/>
            <w:vAlign w:val="center"/>
          </w:tcPr>
          <w:p w:rsidR="00AD054F" w:rsidRPr="00CA66E9" w:rsidRDefault="00AD054F" w:rsidP="00CB3063">
            <w:pPr>
              <w:widowControl/>
              <w:jc w:val="right"/>
              <w:rPr>
                <w:rFonts w:ascii="Times New Roman" w:eastAsia="楷体" w:hAnsi="Times New Roman"/>
                <w:bCs/>
                <w:kern w:val="0"/>
                <w:sz w:val="20"/>
                <w:szCs w:val="20"/>
              </w:rPr>
            </w:pPr>
            <w:r w:rsidRPr="00CA66E9">
              <w:rPr>
                <w:rFonts w:ascii="Times New Roman" w:eastAsia="楷体" w:hAnsi="Times New Roman"/>
                <w:bCs/>
                <w:kern w:val="0"/>
                <w:sz w:val="20"/>
                <w:szCs w:val="20"/>
              </w:rPr>
              <w:t>78,741,312.82</w:t>
            </w:r>
          </w:p>
        </w:tc>
        <w:tc>
          <w:tcPr>
            <w:tcW w:w="2596" w:type="dxa"/>
            <w:shd w:val="clear" w:color="auto" w:fill="auto"/>
            <w:vAlign w:val="center"/>
          </w:tcPr>
          <w:p w:rsidR="00AD054F" w:rsidRPr="00CA66E9" w:rsidRDefault="00AD054F" w:rsidP="00CB3063">
            <w:pPr>
              <w:widowControl/>
              <w:jc w:val="right"/>
              <w:rPr>
                <w:rFonts w:ascii="Times New Roman" w:eastAsia="楷体" w:hAnsi="Times New Roman"/>
                <w:bCs/>
                <w:kern w:val="0"/>
                <w:sz w:val="20"/>
                <w:szCs w:val="20"/>
              </w:rPr>
            </w:pPr>
            <w:r w:rsidRPr="003D57F3">
              <w:rPr>
                <w:rFonts w:ascii="Times New Roman" w:eastAsia="楷体" w:hAnsi="Times New Roman"/>
                <w:bCs/>
                <w:kern w:val="0"/>
                <w:sz w:val="20"/>
                <w:szCs w:val="20"/>
              </w:rPr>
              <w:t>348,659,063.93</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其他收入</w:t>
            </w:r>
          </w:p>
        </w:tc>
        <w:tc>
          <w:tcPr>
            <w:tcW w:w="2475" w:type="dxa"/>
            <w:shd w:val="clear" w:color="auto" w:fill="auto"/>
          </w:tcPr>
          <w:p w:rsidR="00AD054F" w:rsidRPr="00CA66E9" w:rsidRDefault="00AD054F" w:rsidP="00CB3063">
            <w:pPr>
              <w:widowControl/>
              <w:jc w:val="right"/>
              <w:rPr>
                <w:rFonts w:ascii="Times New Roman" w:eastAsia="楷体" w:hAnsi="Times New Roman"/>
                <w:kern w:val="0"/>
                <w:sz w:val="20"/>
                <w:szCs w:val="20"/>
              </w:rPr>
            </w:pPr>
            <w:r w:rsidRPr="00CA66E9">
              <w:rPr>
                <w:rFonts w:ascii="Times New Roman" w:eastAsia="楷体" w:hAnsi="Times New Roman" w:hint="eastAsia"/>
                <w:kern w:val="0"/>
                <w:sz w:val="20"/>
                <w:szCs w:val="20"/>
              </w:rPr>
              <w:t>-</w:t>
            </w:r>
          </w:p>
        </w:tc>
        <w:tc>
          <w:tcPr>
            <w:tcW w:w="2596" w:type="dxa"/>
            <w:shd w:val="clear" w:color="auto" w:fill="auto"/>
          </w:tcPr>
          <w:p w:rsidR="00AD054F" w:rsidRPr="00CA66E9" w:rsidRDefault="00AD054F" w:rsidP="00CB3063">
            <w:pPr>
              <w:widowControl/>
              <w:jc w:val="right"/>
              <w:rPr>
                <w:rFonts w:ascii="Times New Roman" w:eastAsia="楷体" w:hAnsi="Times New Roman"/>
                <w:kern w:val="0"/>
                <w:sz w:val="20"/>
                <w:szCs w:val="20"/>
              </w:rPr>
            </w:pPr>
            <w:r>
              <w:rPr>
                <w:rFonts w:ascii="Times New Roman" w:eastAsia="楷体" w:hAnsi="Times New Roman" w:hint="eastAsia"/>
                <w:kern w:val="0"/>
                <w:sz w:val="20"/>
                <w:szCs w:val="20"/>
              </w:rPr>
              <w:t>-</w:t>
            </w:r>
          </w:p>
        </w:tc>
      </w:tr>
      <w:tr w:rsidR="00AD054F" w:rsidRPr="00BC62DD" w:rsidTr="00CB3063">
        <w:trPr>
          <w:trHeight w:val="285"/>
        </w:trPr>
        <w:tc>
          <w:tcPr>
            <w:tcW w:w="993" w:type="dxa"/>
            <w:vMerge/>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上期转存</w:t>
            </w:r>
          </w:p>
        </w:tc>
        <w:tc>
          <w:tcPr>
            <w:tcW w:w="2475" w:type="dxa"/>
            <w:shd w:val="clear" w:color="auto" w:fill="auto"/>
          </w:tcPr>
          <w:p w:rsidR="00AD054F" w:rsidRPr="00CA66E9" w:rsidRDefault="00AD054F" w:rsidP="00CB3063">
            <w:pPr>
              <w:widowControl/>
              <w:jc w:val="right"/>
              <w:rPr>
                <w:rFonts w:ascii="Times New Roman" w:eastAsia="楷体" w:hAnsi="Times New Roman"/>
                <w:bCs/>
                <w:kern w:val="0"/>
                <w:sz w:val="20"/>
                <w:szCs w:val="20"/>
              </w:rPr>
            </w:pPr>
            <w:r w:rsidRPr="00CA66E9">
              <w:rPr>
                <w:rFonts w:ascii="Times New Roman" w:eastAsia="楷体" w:hAnsi="Times New Roman"/>
                <w:bCs/>
                <w:kern w:val="0"/>
                <w:sz w:val="20"/>
                <w:szCs w:val="20"/>
              </w:rPr>
              <w:t>35,172,547.45</w:t>
            </w:r>
          </w:p>
        </w:tc>
        <w:tc>
          <w:tcPr>
            <w:tcW w:w="2596" w:type="dxa"/>
            <w:shd w:val="clear" w:color="auto" w:fill="auto"/>
          </w:tcPr>
          <w:p w:rsidR="00AD054F" w:rsidRPr="00CA66E9" w:rsidRDefault="00AD054F" w:rsidP="00CB3063">
            <w:pPr>
              <w:widowControl/>
              <w:jc w:val="right"/>
              <w:rPr>
                <w:rFonts w:ascii="Times New Roman" w:eastAsia="楷体" w:hAnsi="Times New Roman"/>
                <w:bCs/>
                <w:kern w:val="0"/>
                <w:sz w:val="20"/>
                <w:szCs w:val="20"/>
              </w:rPr>
            </w:pPr>
            <w:r w:rsidRPr="003B0BFB">
              <w:rPr>
                <w:rFonts w:ascii="Times New Roman" w:eastAsia="楷体" w:hAnsi="Times New Roman"/>
                <w:bCs/>
                <w:kern w:val="0"/>
                <w:sz w:val="20"/>
                <w:szCs w:val="20"/>
              </w:rPr>
              <w:t>2,215,403.96</w:t>
            </w:r>
          </w:p>
        </w:tc>
      </w:tr>
      <w:tr w:rsidR="00AD054F" w:rsidRPr="00BC62DD" w:rsidTr="00CB3063">
        <w:trPr>
          <w:trHeight w:val="285"/>
        </w:trPr>
        <w:tc>
          <w:tcPr>
            <w:tcW w:w="993" w:type="dxa"/>
            <w:vMerge/>
            <w:tcBorders>
              <w:bottom w:val="single" w:sz="4" w:space="0" w:color="auto"/>
            </w:tcBorders>
            <w:shd w:val="clear" w:color="auto" w:fill="auto"/>
            <w:textDirection w:val="tbRlV"/>
          </w:tcPr>
          <w:p w:rsidR="00AD054F" w:rsidRPr="00BC62DD" w:rsidRDefault="00AD054F" w:rsidP="00CB3063">
            <w:pPr>
              <w:widowControl/>
              <w:ind w:left="113" w:right="113"/>
              <w:jc w:val="center"/>
              <w:rPr>
                <w:rFonts w:ascii="Times New Roman" w:eastAsia="楷体" w:hAnsi="Times New Roman"/>
                <w:b/>
                <w:bCs/>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合计</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kern w:val="0"/>
                <w:sz w:val="20"/>
                <w:szCs w:val="20"/>
              </w:rPr>
            </w:pPr>
            <w:r w:rsidRPr="00CA66E9">
              <w:rPr>
                <w:rFonts w:ascii="Times New Roman" w:eastAsia="楷体" w:hAnsi="Times New Roman"/>
                <w:kern w:val="0"/>
                <w:sz w:val="20"/>
                <w:szCs w:val="20"/>
              </w:rPr>
              <w:t>113,913,860.27</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kern w:val="0"/>
                <w:sz w:val="20"/>
                <w:szCs w:val="20"/>
              </w:rPr>
            </w:pPr>
            <w:r w:rsidRPr="003D57F3">
              <w:rPr>
                <w:rFonts w:ascii="Times New Roman" w:eastAsia="楷体" w:hAnsi="Times New Roman"/>
                <w:kern w:val="0"/>
                <w:sz w:val="20"/>
                <w:szCs w:val="20"/>
              </w:rPr>
              <w:t>350,874,467.89</w:t>
            </w:r>
          </w:p>
        </w:tc>
      </w:tr>
      <w:tr w:rsidR="00AD054F" w:rsidRPr="00BC62DD" w:rsidTr="00CB3063">
        <w:trPr>
          <w:trHeight w:val="285"/>
        </w:trPr>
        <w:tc>
          <w:tcPr>
            <w:tcW w:w="993" w:type="dxa"/>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科目</w:t>
            </w:r>
          </w:p>
        </w:tc>
        <w:tc>
          <w:tcPr>
            <w:tcW w:w="2475" w:type="dxa"/>
            <w:tcBorders>
              <w:bottom w:val="single" w:sz="4" w:space="0" w:color="auto"/>
            </w:tcBorders>
            <w:shd w:val="clear" w:color="auto" w:fill="auto"/>
          </w:tcPr>
          <w:p w:rsidR="00AD054F" w:rsidRPr="00BC62DD" w:rsidRDefault="00AD054F" w:rsidP="00CB3063">
            <w:pPr>
              <w:widowControl/>
              <w:jc w:val="center"/>
              <w:rPr>
                <w:rFonts w:ascii="Times New Roman" w:eastAsia="楷体" w:hAnsi="Times New Roman"/>
                <w:kern w:val="0"/>
                <w:sz w:val="18"/>
                <w:szCs w:val="18"/>
              </w:rPr>
            </w:pPr>
            <w:r w:rsidRPr="00BC62DD">
              <w:rPr>
                <w:rFonts w:ascii="Times New Roman" w:eastAsia="楷体" w:hAnsi="Times New Roman"/>
                <w:b/>
                <w:bCs/>
                <w:kern w:val="0"/>
              </w:rPr>
              <w:t>上一报告期</w:t>
            </w:r>
          </w:p>
        </w:tc>
        <w:tc>
          <w:tcPr>
            <w:tcW w:w="2596" w:type="dxa"/>
            <w:tcBorders>
              <w:bottom w:val="single" w:sz="4" w:space="0" w:color="auto"/>
            </w:tcBorders>
            <w:shd w:val="clear" w:color="auto" w:fill="auto"/>
          </w:tcPr>
          <w:p w:rsidR="00AD054F" w:rsidRPr="00BC62DD" w:rsidRDefault="00AD054F" w:rsidP="00CB3063">
            <w:pPr>
              <w:widowControl/>
              <w:jc w:val="center"/>
              <w:rPr>
                <w:rFonts w:ascii="Times New Roman" w:eastAsia="楷体" w:hAnsi="Times New Roman"/>
                <w:kern w:val="0"/>
              </w:rPr>
            </w:pPr>
            <w:r w:rsidRPr="00BC62DD">
              <w:rPr>
                <w:rFonts w:ascii="Times New Roman" w:eastAsia="楷体" w:hAnsi="Times New Roman"/>
                <w:b/>
                <w:bCs/>
                <w:kern w:val="0"/>
              </w:rPr>
              <w:t>本报告期</w:t>
            </w:r>
          </w:p>
        </w:tc>
      </w:tr>
      <w:tr w:rsidR="00AD054F" w:rsidRPr="00BC62DD" w:rsidTr="00CB3063">
        <w:trPr>
          <w:trHeight w:val="285"/>
        </w:trPr>
        <w:tc>
          <w:tcPr>
            <w:tcW w:w="993" w:type="dxa"/>
            <w:vMerge w:val="restart"/>
            <w:shd w:val="clear" w:color="auto" w:fill="auto"/>
          </w:tcPr>
          <w:p w:rsidR="00AD054F" w:rsidRPr="00BC62DD" w:rsidRDefault="00AD054F" w:rsidP="00CB3063">
            <w:pPr>
              <w:rPr>
                <w:rFonts w:ascii="Times New Roman" w:eastAsia="楷体" w:hAnsi="Times New Roman"/>
                <w:kern w:val="0"/>
              </w:rPr>
            </w:pPr>
            <w:r w:rsidRPr="00BC62DD">
              <w:rPr>
                <w:rFonts w:ascii="Times New Roman" w:eastAsia="楷体" w:hAnsi="Times New Roman"/>
                <w:kern w:val="0"/>
              </w:rPr>
              <w:t>税费支出</w:t>
            </w: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税收</w:t>
            </w:r>
            <w:r>
              <w:rPr>
                <w:rFonts w:ascii="Times New Roman" w:eastAsia="楷体" w:hAnsi="Times New Roman" w:hint="eastAsia"/>
                <w:kern w:val="0"/>
              </w:rPr>
              <w:t>（注</w:t>
            </w:r>
            <w:r>
              <w:rPr>
                <w:rFonts w:ascii="Times New Roman" w:eastAsia="楷体" w:hAnsi="Times New Roman" w:hint="eastAsia"/>
                <w:kern w:val="0"/>
              </w:rPr>
              <w:t>1</w:t>
            </w:r>
            <w:r>
              <w:rPr>
                <w:rFonts w:ascii="Times New Roman" w:eastAsia="楷体" w:hAnsi="Times New Roman" w:hint="eastAsia"/>
                <w:kern w:val="0"/>
              </w:rPr>
              <w:t>）</w:t>
            </w:r>
          </w:p>
        </w:tc>
        <w:tc>
          <w:tcPr>
            <w:tcW w:w="2475" w:type="dxa"/>
            <w:tcBorders>
              <w:bottom w:val="single" w:sz="4" w:space="0" w:color="auto"/>
            </w:tcBorders>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605,467.16</w:t>
            </w:r>
          </w:p>
        </w:tc>
        <w:tc>
          <w:tcPr>
            <w:tcW w:w="2596" w:type="dxa"/>
            <w:tcBorders>
              <w:bottom w:val="single" w:sz="4" w:space="0" w:color="auto"/>
            </w:tcBorders>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3B0BFB">
              <w:rPr>
                <w:rFonts w:ascii="Times New Roman" w:eastAsia="楷体" w:hAnsi="Times New Roman"/>
                <w:sz w:val="20"/>
                <w:szCs w:val="20"/>
              </w:rPr>
              <w:t>1,979,103.96</w:t>
            </w:r>
          </w:p>
        </w:tc>
      </w:tr>
      <w:tr w:rsidR="00AD054F" w:rsidRPr="00BC62DD" w:rsidTr="00CB3063">
        <w:trPr>
          <w:trHeight w:val="285"/>
        </w:trPr>
        <w:tc>
          <w:tcPr>
            <w:tcW w:w="993" w:type="dxa"/>
            <w:vMerge/>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lang w:val="x-none"/>
              </w:rPr>
            </w:pPr>
            <w:r w:rsidRPr="00BC62DD">
              <w:rPr>
                <w:rFonts w:ascii="Times New Roman" w:eastAsia="楷体" w:hAnsi="Times New Roman"/>
                <w:kern w:val="0"/>
              </w:rPr>
              <w:t>服务总费用支出</w:t>
            </w:r>
          </w:p>
        </w:tc>
        <w:tc>
          <w:tcPr>
            <w:tcW w:w="2475" w:type="dxa"/>
            <w:tcBorders>
              <w:bottom w:val="single" w:sz="4" w:space="0" w:color="auto"/>
            </w:tcBorders>
            <w:shd w:val="clear" w:color="auto" w:fill="auto"/>
            <w:vAlign w:val="center"/>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9,601,887.91</w:t>
            </w:r>
          </w:p>
        </w:tc>
        <w:tc>
          <w:tcPr>
            <w:tcW w:w="2596" w:type="dxa"/>
            <w:tcBorders>
              <w:bottom w:val="single" w:sz="4" w:space="0" w:color="auto"/>
            </w:tcBorders>
            <w:shd w:val="clear" w:color="auto" w:fill="auto"/>
            <w:vAlign w:val="center"/>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8,021,117.33</w:t>
            </w:r>
          </w:p>
        </w:tc>
      </w:tr>
      <w:tr w:rsidR="00AD054F" w:rsidRPr="00BC62DD" w:rsidTr="00CB3063">
        <w:trPr>
          <w:trHeight w:val="285"/>
        </w:trPr>
        <w:tc>
          <w:tcPr>
            <w:tcW w:w="993" w:type="dxa"/>
            <w:vMerge/>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其他费用支出</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val="restart"/>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证券兑付</w:t>
            </w: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证券利息总支出</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8,108,410.97</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7,846,849.32</w:t>
            </w:r>
          </w:p>
        </w:tc>
      </w:tr>
      <w:tr w:rsidR="00AD054F" w:rsidRPr="00BC62DD" w:rsidTr="00CB3063">
        <w:trPr>
          <w:trHeight w:val="285"/>
        </w:trPr>
        <w:tc>
          <w:tcPr>
            <w:tcW w:w="993" w:type="dxa"/>
            <w:vMerge/>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证券本金总支出</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993" w:type="dxa"/>
            <w:vMerge/>
            <w:shd w:val="clear" w:color="auto" w:fill="auto"/>
          </w:tcPr>
          <w:p w:rsidR="00AD054F" w:rsidRPr="00BC62DD" w:rsidRDefault="00AD054F" w:rsidP="00CB3063">
            <w:pPr>
              <w:widowControl/>
              <w:rPr>
                <w:rFonts w:ascii="Times New Roman" w:eastAsia="楷体" w:hAnsi="Times New Roman"/>
                <w:kern w:val="0"/>
              </w:rPr>
            </w:pPr>
          </w:p>
        </w:tc>
        <w:tc>
          <w:tcPr>
            <w:tcW w:w="2628" w:type="dxa"/>
            <w:gridSpan w:val="2"/>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次级档超额收益</w:t>
            </w:r>
          </w:p>
        </w:tc>
        <w:tc>
          <w:tcPr>
            <w:tcW w:w="2475" w:type="dxa"/>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hint="eastAsia"/>
                <w:sz w:val="20"/>
                <w:szCs w:val="20"/>
              </w:rPr>
              <w:t>-</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Pr>
                <w:rFonts w:ascii="Times New Roman" w:eastAsia="楷体" w:hAnsi="Times New Roman" w:hint="eastAsia"/>
                <w:sz w:val="20"/>
                <w:szCs w:val="20"/>
              </w:rPr>
              <w:t>-</w:t>
            </w:r>
          </w:p>
        </w:tc>
      </w:tr>
      <w:tr w:rsidR="00AD054F" w:rsidRPr="00BC62DD" w:rsidTr="00CB3063">
        <w:trPr>
          <w:trHeight w:val="285"/>
        </w:trPr>
        <w:tc>
          <w:tcPr>
            <w:tcW w:w="3621" w:type="dxa"/>
            <w:gridSpan w:val="3"/>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持续购买资产支出</w:t>
            </w:r>
            <w:r w:rsidRPr="00BC62DD">
              <w:rPr>
                <w:rFonts w:ascii="Times New Roman" w:eastAsia="楷体" w:hAnsi="Times New Roman" w:hint="eastAsia"/>
                <w:kern w:val="0"/>
              </w:rPr>
              <w:t>（注</w:t>
            </w:r>
            <w:r>
              <w:rPr>
                <w:rFonts w:ascii="Times New Roman" w:eastAsia="楷体" w:hAnsi="Times New Roman" w:hint="eastAsia"/>
                <w:kern w:val="0"/>
              </w:rPr>
              <w:t>2</w:t>
            </w:r>
            <w:r w:rsidRPr="00BC62DD">
              <w:rPr>
                <w:rFonts w:ascii="Times New Roman" w:eastAsia="楷体" w:hAnsi="Times New Roman" w:hint="eastAsia"/>
                <w:kern w:val="0"/>
              </w:rPr>
              <w:t>）</w:t>
            </w:r>
          </w:p>
        </w:tc>
        <w:tc>
          <w:tcPr>
            <w:tcW w:w="2475" w:type="dxa"/>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102,933,213.91</w:t>
            </w:r>
          </w:p>
        </w:tc>
        <w:tc>
          <w:tcPr>
            <w:tcW w:w="2596" w:type="dxa"/>
            <w:shd w:val="clear" w:color="auto" w:fill="auto"/>
          </w:tcPr>
          <w:p w:rsidR="00AD054F" w:rsidRPr="00CA66E9" w:rsidRDefault="00AD054F" w:rsidP="00CB3063">
            <w:pPr>
              <w:widowControl/>
              <w:jc w:val="right"/>
              <w:rPr>
                <w:rFonts w:ascii="Times New Roman" w:eastAsia="楷体" w:hAnsi="Times New Roman"/>
                <w:sz w:val="20"/>
                <w:szCs w:val="20"/>
              </w:rPr>
            </w:pPr>
            <w:r w:rsidRPr="00927B9C">
              <w:rPr>
                <w:rFonts w:ascii="Times New Roman" w:eastAsia="楷体" w:hAnsi="Times New Roman"/>
                <w:sz w:val="20"/>
                <w:szCs w:val="20"/>
              </w:rPr>
              <w:t>353,616,862.0</w:t>
            </w:r>
            <w:r>
              <w:rPr>
                <w:rFonts w:ascii="Times New Roman" w:eastAsia="楷体" w:hAnsi="Times New Roman" w:hint="eastAsia"/>
                <w:sz w:val="20"/>
                <w:szCs w:val="20"/>
              </w:rPr>
              <w:t>2</w:t>
            </w:r>
          </w:p>
        </w:tc>
      </w:tr>
      <w:tr w:rsidR="00AD054F" w:rsidRPr="00BC62DD" w:rsidTr="00CB3063">
        <w:trPr>
          <w:trHeight w:val="285"/>
        </w:trPr>
        <w:tc>
          <w:tcPr>
            <w:tcW w:w="3621" w:type="dxa"/>
            <w:gridSpan w:val="3"/>
            <w:tcBorders>
              <w:bottom w:val="single" w:sz="4" w:space="0" w:color="auto"/>
            </w:tcBorders>
            <w:shd w:val="clear" w:color="auto" w:fill="auto"/>
          </w:tcPr>
          <w:p w:rsidR="00AD054F" w:rsidRPr="00BC62DD" w:rsidRDefault="00AD054F" w:rsidP="00CB3063">
            <w:pPr>
              <w:widowControl/>
              <w:rPr>
                <w:rFonts w:ascii="Times New Roman" w:eastAsia="楷体" w:hAnsi="Times New Roman"/>
                <w:kern w:val="0"/>
              </w:rPr>
            </w:pPr>
            <w:r w:rsidRPr="00BC62DD">
              <w:rPr>
                <w:rFonts w:ascii="Times New Roman" w:eastAsia="楷体" w:hAnsi="Times New Roman"/>
                <w:kern w:val="0"/>
              </w:rPr>
              <w:t>转存下期本金</w:t>
            </w:r>
          </w:p>
        </w:tc>
        <w:tc>
          <w:tcPr>
            <w:tcW w:w="2475"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CA66E9">
              <w:rPr>
                <w:rFonts w:ascii="Times New Roman" w:eastAsia="楷体" w:hAnsi="Times New Roman"/>
                <w:sz w:val="20"/>
                <w:szCs w:val="20"/>
              </w:rPr>
              <w:t>2,215,403.96</w:t>
            </w:r>
          </w:p>
        </w:tc>
        <w:tc>
          <w:tcPr>
            <w:tcW w:w="2596" w:type="dxa"/>
            <w:tcBorders>
              <w:bottom w:val="single" w:sz="4" w:space="0" w:color="auto"/>
            </w:tcBorders>
            <w:shd w:val="clear" w:color="auto" w:fill="auto"/>
          </w:tcPr>
          <w:p w:rsidR="00AD054F" w:rsidRPr="00CA66E9" w:rsidRDefault="00AD054F" w:rsidP="00CB3063">
            <w:pPr>
              <w:widowControl/>
              <w:jc w:val="right"/>
              <w:rPr>
                <w:rFonts w:ascii="Times New Roman" w:eastAsia="楷体" w:hAnsi="Times New Roman"/>
                <w:sz w:val="20"/>
                <w:szCs w:val="20"/>
              </w:rPr>
            </w:pPr>
            <w:r w:rsidRPr="00927B9C">
              <w:rPr>
                <w:rFonts w:ascii="Times New Roman" w:eastAsia="楷体" w:hAnsi="Times New Roman"/>
                <w:sz w:val="20"/>
                <w:szCs w:val="20"/>
              </w:rPr>
              <w:t>11,179,136.0</w:t>
            </w:r>
            <w:r>
              <w:rPr>
                <w:rFonts w:ascii="Times New Roman" w:eastAsia="楷体" w:hAnsi="Times New Roman" w:hint="eastAsia"/>
                <w:sz w:val="20"/>
                <w:szCs w:val="20"/>
              </w:rPr>
              <w:t>1</w:t>
            </w:r>
          </w:p>
        </w:tc>
      </w:tr>
    </w:tbl>
    <w:p w:rsidR="00AD054F" w:rsidRPr="00D528BF" w:rsidRDefault="00AD054F" w:rsidP="00AD054F">
      <w:pPr>
        <w:rPr>
          <w:rFonts w:ascii="Times New Roman" w:eastAsia="楷体" w:hAnsi="Times New Roman"/>
          <w:sz w:val="18"/>
          <w:szCs w:val="18"/>
        </w:rPr>
      </w:pPr>
      <w:r>
        <w:rPr>
          <w:rFonts w:ascii="Times New Roman" w:eastAsia="楷体" w:hAnsi="Times New Roman" w:hint="eastAsia"/>
          <w:sz w:val="18"/>
          <w:szCs w:val="18"/>
        </w:rPr>
        <w:t>注</w:t>
      </w:r>
      <w:r>
        <w:rPr>
          <w:rFonts w:ascii="Times New Roman" w:eastAsia="楷体" w:hAnsi="Times New Roman" w:hint="eastAsia"/>
          <w:sz w:val="18"/>
          <w:szCs w:val="18"/>
        </w:rPr>
        <w:t>1</w:t>
      </w:r>
      <w:r>
        <w:rPr>
          <w:rFonts w:ascii="Times New Roman" w:eastAsia="楷体" w:hAnsi="Times New Roman" w:hint="eastAsia"/>
          <w:sz w:val="18"/>
          <w:szCs w:val="18"/>
        </w:rPr>
        <w:t>：</w:t>
      </w:r>
      <w:r w:rsidRPr="00D528BF">
        <w:rPr>
          <w:rFonts w:ascii="Times New Roman" w:eastAsia="楷体" w:hAnsi="Times New Roman" w:hint="eastAsia"/>
          <w:sz w:val="18"/>
          <w:szCs w:val="18"/>
        </w:rPr>
        <w:t>对资产证券化项目，在营改增相关政策未出台的前提下，受托人经综合咨询税务机关并参考行业操作后，本着“税收政策平移”的总体原则拟计提增值税销项部分，并且谨慎起见对于有效期间内获得服务所</w:t>
      </w:r>
      <w:r w:rsidRPr="00D528BF">
        <w:rPr>
          <w:rFonts w:ascii="Times New Roman" w:eastAsia="楷体" w:hAnsi="Times New Roman" w:hint="eastAsia"/>
          <w:sz w:val="18"/>
          <w:szCs w:val="18"/>
        </w:rPr>
        <w:lastRenderedPageBreak/>
        <w:t>属期为营改增后期间的</w:t>
      </w:r>
      <w:r>
        <w:rPr>
          <w:rFonts w:ascii="Times New Roman" w:eastAsia="楷体" w:hAnsi="Times New Roman" w:hint="eastAsia"/>
          <w:sz w:val="18"/>
          <w:szCs w:val="18"/>
        </w:rPr>
        <w:t>专用发票进项税额未予以抵扣计算。因此，本次计提增值税及附加总计</w:t>
      </w:r>
      <w:r w:rsidRPr="00D528BF">
        <w:rPr>
          <w:rFonts w:ascii="Times New Roman" w:eastAsia="楷体" w:hAnsi="Times New Roman" w:hint="eastAsia"/>
          <w:sz w:val="18"/>
          <w:szCs w:val="18"/>
        </w:rPr>
        <w:t>1,</w:t>
      </w:r>
      <w:r>
        <w:rPr>
          <w:rFonts w:ascii="Times New Roman" w:eastAsia="楷体" w:hAnsi="Times New Roman" w:hint="eastAsia"/>
          <w:sz w:val="18"/>
          <w:szCs w:val="18"/>
        </w:rPr>
        <w:t>979,103.96</w:t>
      </w:r>
      <w:r w:rsidRPr="00D528BF">
        <w:rPr>
          <w:rFonts w:ascii="Times New Roman" w:eastAsia="楷体" w:hAnsi="Times New Roman" w:hint="eastAsia"/>
          <w:sz w:val="18"/>
          <w:szCs w:val="18"/>
        </w:rPr>
        <w:t>元，待相关政策出台后，对已计提的应交增值税进行处理。</w:t>
      </w:r>
    </w:p>
    <w:p w:rsidR="00AD054F" w:rsidRPr="00D528BF" w:rsidRDefault="00AD054F" w:rsidP="00AD054F">
      <w:pPr>
        <w:rPr>
          <w:rFonts w:ascii="Times New Roman" w:eastAsia="楷体" w:hAnsi="Times New Roman"/>
          <w:sz w:val="18"/>
          <w:szCs w:val="18"/>
        </w:rPr>
      </w:pPr>
      <w:r w:rsidRPr="00D528BF">
        <w:rPr>
          <w:rFonts w:ascii="Times New Roman" w:eastAsia="楷体" w:hAnsi="Times New Roman" w:hint="eastAsia"/>
          <w:sz w:val="18"/>
          <w:szCs w:val="18"/>
        </w:rPr>
        <w:t>增值税及附加的计算公式如下：</w:t>
      </w:r>
    </w:p>
    <w:p w:rsidR="00AD054F" w:rsidRPr="00D528BF" w:rsidRDefault="00AD054F" w:rsidP="00AD054F">
      <w:pPr>
        <w:rPr>
          <w:rFonts w:ascii="Times New Roman" w:eastAsia="楷体" w:hAnsi="Times New Roman"/>
          <w:sz w:val="18"/>
          <w:szCs w:val="18"/>
        </w:rPr>
      </w:pPr>
      <w:r w:rsidRPr="00D528BF">
        <w:rPr>
          <w:rFonts w:ascii="Times New Roman" w:eastAsia="楷体" w:hAnsi="Times New Roman" w:hint="eastAsia"/>
          <w:sz w:val="18"/>
          <w:szCs w:val="18"/>
        </w:rPr>
        <w:t>1-</w:t>
      </w:r>
      <w:r w:rsidRPr="00D528BF">
        <w:rPr>
          <w:rFonts w:ascii="Times New Roman" w:eastAsia="楷体" w:hAnsi="Times New Roman" w:hint="eastAsia"/>
          <w:sz w:val="18"/>
          <w:szCs w:val="18"/>
        </w:rPr>
        <w:t>应交增值税（销项税额）</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（上表中手续费</w:t>
      </w:r>
      <w:r w:rsidRPr="00D528BF">
        <w:rPr>
          <w:rFonts w:ascii="Times New Roman" w:eastAsia="楷体" w:hAnsi="Times New Roman" w:hint="eastAsia"/>
          <w:sz w:val="18"/>
          <w:szCs w:val="18"/>
        </w:rPr>
        <w:t>/1.06</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*6%</w:t>
      </w:r>
    </w:p>
    <w:p w:rsidR="00AD054F" w:rsidRPr="00D528BF" w:rsidRDefault="00AD054F" w:rsidP="00AD054F">
      <w:pPr>
        <w:rPr>
          <w:rFonts w:ascii="Times New Roman" w:eastAsia="楷体" w:hAnsi="Times New Roman"/>
          <w:sz w:val="18"/>
          <w:szCs w:val="18"/>
        </w:rPr>
      </w:pPr>
      <w:r w:rsidRPr="00D528BF">
        <w:rPr>
          <w:rFonts w:ascii="Times New Roman" w:eastAsia="楷体" w:hAnsi="Times New Roman" w:hint="eastAsia"/>
          <w:sz w:val="18"/>
          <w:szCs w:val="18"/>
        </w:rPr>
        <w:t>2-</w:t>
      </w:r>
      <w:r w:rsidRPr="00D528BF">
        <w:rPr>
          <w:rFonts w:ascii="Times New Roman" w:eastAsia="楷体" w:hAnsi="Times New Roman" w:hint="eastAsia"/>
          <w:sz w:val="18"/>
          <w:szCs w:val="18"/>
        </w:rPr>
        <w:t>增值税金附加（城市维护建设费</w:t>
      </w:r>
      <w:r w:rsidRPr="00D528BF">
        <w:rPr>
          <w:rFonts w:ascii="Times New Roman" w:eastAsia="楷体" w:hAnsi="Times New Roman" w:hint="eastAsia"/>
          <w:sz w:val="18"/>
          <w:szCs w:val="18"/>
        </w:rPr>
        <w:t>7%</w:t>
      </w:r>
      <w:r w:rsidRPr="00D528BF">
        <w:rPr>
          <w:rFonts w:ascii="Times New Roman" w:eastAsia="楷体" w:hAnsi="Times New Roman" w:hint="eastAsia"/>
          <w:sz w:val="18"/>
          <w:szCs w:val="18"/>
        </w:rPr>
        <w:t>、教育费附加</w:t>
      </w:r>
      <w:r w:rsidRPr="00D528BF">
        <w:rPr>
          <w:rFonts w:ascii="Times New Roman" w:eastAsia="楷体" w:hAnsi="Times New Roman" w:hint="eastAsia"/>
          <w:sz w:val="18"/>
          <w:szCs w:val="18"/>
        </w:rPr>
        <w:t>3%</w:t>
      </w:r>
      <w:r w:rsidRPr="00D528BF">
        <w:rPr>
          <w:rFonts w:ascii="Times New Roman" w:eastAsia="楷体" w:hAnsi="Times New Roman" w:hint="eastAsia"/>
          <w:sz w:val="18"/>
          <w:szCs w:val="18"/>
        </w:rPr>
        <w:t>、地方教育费附加</w:t>
      </w:r>
      <w:r w:rsidRPr="00D528BF">
        <w:rPr>
          <w:rFonts w:ascii="Times New Roman" w:eastAsia="楷体" w:hAnsi="Times New Roman" w:hint="eastAsia"/>
          <w:sz w:val="18"/>
          <w:szCs w:val="18"/>
        </w:rPr>
        <w:t>2%</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应交增值税</w:t>
      </w:r>
      <w:r w:rsidRPr="00D528BF">
        <w:rPr>
          <w:rFonts w:ascii="Times New Roman" w:eastAsia="楷体" w:hAnsi="Times New Roman" w:hint="eastAsia"/>
          <w:sz w:val="18"/>
          <w:szCs w:val="18"/>
        </w:rPr>
        <w:t>*12%</w:t>
      </w:r>
    </w:p>
    <w:p w:rsidR="00AD054F" w:rsidRPr="00D528BF" w:rsidRDefault="00AD054F" w:rsidP="00AD054F">
      <w:pPr>
        <w:rPr>
          <w:rFonts w:ascii="Times New Roman" w:eastAsia="楷体" w:hAnsi="Times New Roman"/>
          <w:sz w:val="18"/>
          <w:szCs w:val="18"/>
        </w:rPr>
      </w:pPr>
      <w:r w:rsidRPr="00D528BF">
        <w:rPr>
          <w:rFonts w:ascii="Times New Roman" w:eastAsia="楷体" w:hAnsi="Times New Roman" w:hint="eastAsia"/>
          <w:sz w:val="18"/>
          <w:szCs w:val="18"/>
        </w:rPr>
        <w:t>3-</w:t>
      </w:r>
      <w:r w:rsidRPr="00D528BF">
        <w:rPr>
          <w:rFonts w:ascii="Times New Roman" w:eastAsia="楷体" w:hAnsi="Times New Roman" w:hint="eastAsia"/>
          <w:sz w:val="18"/>
          <w:szCs w:val="18"/>
        </w:rPr>
        <w:t>应交增值税及增值税金附加</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（上表中手续费</w:t>
      </w:r>
      <w:r w:rsidRPr="00D528BF">
        <w:rPr>
          <w:rFonts w:ascii="Times New Roman" w:eastAsia="楷体" w:hAnsi="Times New Roman" w:hint="eastAsia"/>
          <w:sz w:val="18"/>
          <w:szCs w:val="18"/>
        </w:rPr>
        <w:t>/1.06</w:t>
      </w:r>
      <w:r w:rsidRPr="00D528BF">
        <w:rPr>
          <w:rFonts w:ascii="Times New Roman" w:eastAsia="楷体" w:hAnsi="Times New Roman" w:hint="eastAsia"/>
          <w:sz w:val="18"/>
          <w:szCs w:val="18"/>
        </w:rPr>
        <w:t>）</w:t>
      </w:r>
      <w:r w:rsidRPr="00D528BF">
        <w:rPr>
          <w:rFonts w:ascii="Times New Roman" w:eastAsia="楷体" w:hAnsi="Times New Roman" w:hint="eastAsia"/>
          <w:sz w:val="18"/>
          <w:szCs w:val="18"/>
        </w:rPr>
        <w:t>*0.06</w:t>
      </w:r>
      <w:proofErr w:type="gramStart"/>
      <w:r>
        <w:rPr>
          <w:rFonts w:ascii="Times New Roman" w:eastAsia="楷体" w:hAnsi="Times New Roman" w:hint="eastAsia"/>
          <w:sz w:val="18"/>
          <w:szCs w:val="18"/>
        </w:rPr>
        <w:t>*</w:t>
      </w:r>
      <w:r w:rsidRPr="00D528BF">
        <w:rPr>
          <w:rFonts w:ascii="Times New Roman" w:eastAsia="楷体" w:hAnsi="Times New Roman" w:hint="eastAsia"/>
          <w:sz w:val="18"/>
          <w:szCs w:val="18"/>
        </w:rPr>
        <w:t>(</w:t>
      </w:r>
      <w:proofErr w:type="gramEnd"/>
      <w:r w:rsidRPr="00D528BF">
        <w:rPr>
          <w:rFonts w:ascii="Times New Roman" w:eastAsia="楷体" w:hAnsi="Times New Roman" w:hint="eastAsia"/>
          <w:sz w:val="18"/>
          <w:szCs w:val="18"/>
        </w:rPr>
        <w:t>1+0.12)</w:t>
      </w:r>
      <w:r w:rsidRPr="00D528BF">
        <w:rPr>
          <w:rFonts w:ascii="Times New Roman" w:eastAsia="楷体" w:hAnsi="Times New Roman" w:hint="eastAsia"/>
          <w:sz w:val="18"/>
          <w:szCs w:val="18"/>
        </w:rPr>
        <w:t>。</w:t>
      </w:r>
    </w:p>
    <w:p w:rsidR="00AD054F" w:rsidRPr="00BC62DD" w:rsidRDefault="00AD054F" w:rsidP="00AD054F">
      <w:pPr>
        <w:rPr>
          <w:rFonts w:ascii="Times New Roman" w:eastAsia="楷体" w:hAnsi="Times New Roman"/>
          <w:sz w:val="18"/>
          <w:szCs w:val="18"/>
        </w:rPr>
      </w:pPr>
      <w:r w:rsidRPr="00BC62DD">
        <w:rPr>
          <w:rFonts w:ascii="Times New Roman" w:eastAsia="楷体" w:hAnsi="Times New Roman"/>
          <w:sz w:val="18"/>
          <w:szCs w:val="18"/>
        </w:rPr>
        <w:t>注</w:t>
      </w:r>
      <w:r>
        <w:rPr>
          <w:rFonts w:ascii="Times New Roman" w:eastAsia="楷体" w:hAnsi="Times New Roman" w:hint="eastAsia"/>
          <w:sz w:val="18"/>
          <w:szCs w:val="18"/>
        </w:rPr>
        <w:t>2</w:t>
      </w:r>
      <w:r w:rsidRPr="00BC62DD">
        <w:rPr>
          <w:rFonts w:ascii="Times New Roman" w:eastAsia="楷体" w:hAnsi="Times New Roman"/>
          <w:sz w:val="18"/>
          <w:szCs w:val="18"/>
        </w:rPr>
        <w:t>：受托人于</w:t>
      </w:r>
      <w:r w:rsidRPr="00BC62DD">
        <w:rPr>
          <w:rFonts w:ascii="Times New Roman" w:eastAsia="楷体" w:hAnsi="Times New Roman"/>
          <w:sz w:val="18"/>
          <w:szCs w:val="18"/>
        </w:rPr>
        <w:t>2016</w:t>
      </w:r>
      <w:r w:rsidRPr="00BC62DD">
        <w:rPr>
          <w:rFonts w:ascii="Times New Roman" w:eastAsia="楷体" w:hAnsi="Times New Roman"/>
          <w:sz w:val="18"/>
          <w:szCs w:val="18"/>
        </w:rPr>
        <w:t>年</w:t>
      </w:r>
      <w:r>
        <w:rPr>
          <w:rFonts w:ascii="Times New Roman" w:eastAsia="楷体" w:hAnsi="Times New Roman" w:hint="eastAsia"/>
          <w:sz w:val="18"/>
          <w:szCs w:val="18"/>
        </w:rPr>
        <w:t>7</w:t>
      </w:r>
      <w:r w:rsidRPr="00BC62DD">
        <w:rPr>
          <w:rFonts w:ascii="Times New Roman" w:eastAsia="楷体" w:hAnsi="Times New Roman"/>
          <w:sz w:val="18"/>
          <w:szCs w:val="18"/>
        </w:rPr>
        <w:t>月</w:t>
      </w:r>
      <w:r>
        <w:rPr>
          <w:rFonts w:ascii="Times New Roman" w:eastAsia="楷体" w:hAnsi="Times New Roman" w:hint="eastAsia"/>
          <w:sz w:val="18"/>
          <w:szCs w:val="18"/>
        </w:rPr>
        <w:t>14</w:t>
      </w:r>
      <w:r w:rsidRPr="00BC62DD">
        <w:rPr>
          <w:rFonts w:ascii="Times New Roman" w:eastAsia="楷体" w:hAnsi="Times New Roman"/>
          <w:sz w:val="18"/>
          <w:szCs w:val="18"/>
        </w:rPr>
        <w:t>日完成了本项目存续期间的第</w:t>
      </w:r>
      <w:r>
        <w:rPr>
          <w:rFonts w:ascii="Times New Roman" w:eastAsia="楷体" w:hAnsi="Times New Roman" w:hint="eastAsia"/>
          <w:sz w:val="18"/>
          <w:szCs w:val="18"/>
        </w:rPr>
        <w:t>三</w:t>
      </w:r>
      <w:r w:rsidRPr="00BC62DD">
        <w:rPr>
          <w:rFonts w:ascii="Times New Roman" w:eastAsia="楷体" w:hAnsi="Times New Roman"/>
          <w:sz w:val="18"/>
          <w:szCs w:val="18"/>
        </w:rPr>
        <w:t>次持续购买，购买资产共计</w:t>
      </w:r>
      <w:r>
        <w:rPr>
          <w:rFonts w:ascii="Times New Roman" w:eastAsia="楷体" w:hAnsi="Times New Roman" w:hint="eastAsia"/>
          <w:sz w:val="18"/>
          <w:szCs w:val="18"/>
        </w:rPr>
        <w:t>26,311</w:t>
      </w:r>
      <w:r w:rsidRPr="00BC62DD">
        <w:rPr>
          <w:rFonts w:ascii="Times New Roman" w:eastAsia="楷体" w:hAnsi="Times New Roman"/>
          <w:sz w:val="18"/>
          <w:szCs w:val="18"/>
        </w:rPr>
        <w:t>笔、购买支出为</w:t>
      </w:r>
      <w:r>
        <w:rPr>
          <w:rFonts w:ascii="Times New Roman" w:eastAsia="楷体" w:hAnsi="Times New Roman" w:hint="eastAsia"/>
          <w:sz w:val="18"/>
          <w:szCs w:val="18"/>
        </w:rPr>
        <w:t>353,616,862.02</w:t>
      </w:r>
      <w:r w:rsidRPr="00BC62DD">
        <w:rPr>
          <w:rFonts w:ascii="Times New Roman" w:eastAsia="楷体" w:hAnsi="Times New Roman"/>
          <w:sz w:val="18"/>
          <w:szCs w:val="18"/>
        </w:rPr>
        <w:t>元，该批持续购买资产池的特征参数将在下期受托报告中披露。</w:t>
      </w:r>
    </w:p>
    <w:p w:rsidR="00AD054F" w:rsidRPr="00BC62DD" w:rsidRDefault="00AD054F" w:rsidP="00AD054F">
      <w:pPr>
        <w:rPr>
          <w:rFonts w:ascii="Times New Roman" w:eastAsia="楷体" w:hAnsi="Times New Roman"/>
          <w:sz w:val="18"/>
          <w:szCs w:val="18"/>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227"/>
        <w:gridCol w:w="1701"/>
        <w:gridCol w:w="1701"/>
        <w:gridCol w:w="1843"/>
      </w:tblGrid>
      <w:tr w:rsidR="00AD054F" w:rsidRPr="00BC62DD" w:rsidTr="00CB3063">
        <w:tc>
          <w:tcPr>
            <w:tcW w:w="8472" w:type="dxa"/>
            <w:gridSpan w:val="4"/>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sidRPr="00BC62DD">
              <w:rPr>
                <w:rFonts w:ascii="Times New Roman" w:eastAsia="楷体" w:hAnsi="Times New Roman"/>
                <w:b/>
              </w:rPr>
              <w:t>四、基础资产存续期总体信息</w:t>
            </w:r>
            <w:r w:rsidRPr="00BC62DD">
              <w:rPr>
                <w:rFonts w:ascii="Times New Roman" w:eastAsia="楷体" w:hAnsi="Times New Roman" w:hint="eastAsia"/>
              </w:rPr>
              <w:t>（按照账单分期资产的特性，对于资产统计信息使用其统计要素相匹配的统计口径）</w:t>
            </w:r>
          </w:p>
          <w:p w:rsidR="00AD054F" w:rsidRPr="00BC62DD" w:rsidRDefault="00AD054F" w:rsidP="00CB3063">
            <w:pPr>
              <w:rPr>
                <w:rFonts w:ascii="Times New Roman" w:eastAsia="楷体" w:hAnsi="Times New Roman"/>
                <w:b/>
              </w:rPr>
            </w:pPr>
            <w:r w:rsidRPr="00BC62DD">
              <w:rPr>
                <w:rFonts w:ascii="Times New Roman" w:eastAsia="楷体" w:hAnsi="Times New Roman"/>
                <w:b/>
              </w:rPr>
              <w:t>（一）入池资产户数与金额特征</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hint="eastAsia"/>
                <w:b/>
                <w:sz w:val="18"/>
                <w:szCs w:val="18"/>
              </w:rPr>
              <w:t>本</w:t>
            </w:r>
            <w:r w:rsidRPr="00BC62DD">
              <w:rPr>
                <w:rFonts w:ascii="Times New Roman" w:eastAsia="楷体" w:hAnsi="Times New Roman"/>
                <w:b/>
                <w:sz w:val="18"/>
                <w:szCs w:val="18"/>
              </w:rPr>
              <w:t>期期末</w:t>
            </w:r>
          </w:p>
        </w:tc>
      </w:tr>
      <w:sdt>
        <w:sdtPr>
          <w:rPr>
            <w:rFonts w:ascii="Times New Roman" w:eastAsia="楷体" w:hAnsi="Times New Roman"/>
            <w:sz w:val="18"/>
          </w:rPr>
          <w:id w:val="1696570821"/>
          <w:placeholder>
            <w:docPart w:val="DefaultPlaceholder_1081868578"/>
          </w:placeholder>
          <w15:repeatingSectionItem/>
        </w:sdtPr>
        <w:sdtEndPr>
          <w:rPr>
            <w:szCs w:val="18"/>
          </w:rPr>
        </w:sdtEndPr>
        <w:sdtContent>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7273E9">
                <w:pPr>
                  <w:jc w:val="center"/>
                  <w:rPr>
                    <w:rFonts w:ascii="Times New Roman" w:eastAsia="楷体" w:hAnsi="Times New Roman"/>
                    <w:sz w:val="18"/>
                  </w:rPr>
                </w:pPr>
                <w:r w:rsidRPr="00BC62DD">
                  <w:rPr>
                    <w:rFonts w:ascii="Times New Roman" w:eastAsia="楷体" w:hAnsi="Times New Roman"/>
                    <w:sz w:val="18"/>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843" w:type="dxa"/>
                <w:tcBorders>
                  <w:top w:val="single" w:sz="4" w:space="0" w:color="auto"/>
                  <w:left w:val="single" w:sz="4" w:space="0" w:color="auto"/>
                  <w:bottom w:val="single" w:sz="4" w:space="0" w:color="auto"/>
                </w:tcBorders>
                <w:vAlign w:val="center"/>
              </w:tcPr>
              <w:bookmarkStart w:id="0" w:name="_GoBack" w:displacedByCustomXml="prev"/>
              <w:p w:rsidR="00AD054F" w:rsidRPr="00BC62DD" w:rsidRDefault="00AD054F" w:rsidP="007273E9">
                <w:pPr>
                  <w:jc w:val="center"/>
                  <w:rPr>
                    <w:rFonts w:ascii="Times New Roman" w:eastAsia="楷体" w:hAnsi="Times New Roman"/>
                    <w:sz w:val="18"/>
                    <w:szCs w:val="18"/>
                  </w:rPr>
                </w:pPr>
                <w:r w:rsidRPr="004F3C8D">
                  <w:rPr>
                    <w:rFonts w:ascii="Times New Roman" w:eastAsia="楷体" w:hAnsi="Times New Roman"/>
                    <w:sz w:val="18"/>
                    <w:szCs w:val="18"/>
                  </w:rPr>
                  <w:t>null</w:t>
                </w:r>
              </w:p>
              <w:bookmarkEnd w:id="0" w:displacedByCustomXml="next"/>
            </w:tc>
          </w:tr>
        </w:sdtContent>
      </w:sdt>
      <w:tr w:rsidR="00AD054F" w:rsidRPr="00BC62DD" w:rsidTr="00CB3063">
        <w:tc>
          <w:tcPr>
            <w:tcW w:w="3227" w:type="dxa"/>
            <w:tcBorders>
              <w:top w:val="nil"/>
              <w:bottom w:val="single" w:sz="4" w:space="0" w:color="auto"/>
              <w:right w:val="nil"/>
            </w:tcBorders>
          </w:tcPr>
          <w:p w:rsidR="00AD054F" w:rsidRPr="00BC62DD" w:rsidRDefault="00AD054F" w:rsidP="00CB3063">
            <w:pPr>
              <w:rPr>
                <w:rFonts w:ascii="Times New Roman" w:eastAsia="楷体" w:hAnsi="Times New Roman"/>
                <w:b/>
                <w:sz w:val="18"/>
              </w:rPr>
            </w:pPr>
            <w:r w:rsidRPr="0027049D">
              <w:rPr>
                <w:rFonts w:ascii="Times New Roman" w:eastAsia="楷体" w:hAnsi="Times New Roman"/>
                <w:b/>
              </w:rPr>
              <w:t>（二）入池资产期限特征</w:t>
            </w:r>
          </w:p>
        </w:tc>
        <w:tc>
          <w:tcPr>
            <w:tcW w:w="1701" w:type="dxa"/>
            <w:tcBorders>
              <w:top w:val="nil"/>
              <w:left w:val="nil"/>
              <w:bottom w:val="single" w:sz="4" w:space="0" w:color="auto"/>
              <w:right w:val="nil"/>
            </w:tcBorders>
          </w:tcPr>
          <w:p w:rsidR="00AD054F" w:rsidRPr="00BC62DD" w:rsidRDefault="00AD054F" w:rsidP="00CB3063">
            <w:pPr>
              <w:rPr>
                <w:rFonts w:ascii="Times New Roman" w:eastAsia="楷体" w:hAnsi="Times New Roman"/>
                <w:sz w:val="18"/>
                <w:szCs w:val="18"/>
              </w:rPr>
            </w:pPr>
          </w:p>
        </w:tc>
        <w:tc>
          <w:tcPr>
            <w:tcW w:w="1701" w:type="dxa"/>
            <w:tcBorders>
              <w:top w:val="nil"/>
              <w:left w:val="nil"/>
              <w:bottom w:val="single" w:sz="4" w:space="0" w:color="auto"/>
              <w:right w:val="nil"/>
            </w:tcBorders>
          </w:tcPr>
          <w:p w:rsidR="00AD054F" w:rsidRPr="00BC62DD" w:rsidRDefault="00AD054F" w:rsidP="00CB3063">
            <w:pPr>
              <w:rPr>
                <w:rFonts w:ascii="Times New Roman" w:eastAsia="楷体" w:hAnsi="Times New Roman"/>
                <w:sz w:val="18"/>
                <w:szCs w:val="18"/>
              </w:rPr>
            </w:pPr>
          </w:p>
        </w:tc>
        <w:tc>
          <w:tcPr>
            <w:tcW w:w="1843" w:type="dxa"/>
            <w:tcBorders>
              <w:top w:val="nil"/>
              <w:left w:val="nil"/>
              <w:bottom w:val="single" w:sz="4" w:space="0" w:color="auto"/>
            </w:tcBorders>
          </w:tcPr>
          <w:p w:rsidR="00AD054F" w:rsidRPr="00BC62DD" w:rsidRDefault="00AD054F" w:rsidP="00CB3063">
            <w:pPr>
              <w:jc w:val="right"/>
              <w:rPr>
                <w:rFonts w:ascii="Times New Roman" w:eastAsia="楷体" w:hAnsi="Times New Roman"/>
                <w:sz w:val="18"/>
                <w:szCs w:val="18"/>
              </w:rPr>
            </w:pP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本期期末</w:t>
            </w:r>
          </w:p>
        </w:tc>
      </w:tr>
      <w:sdt>
        <w:sdtPr>
          <w:rPr>
            <w:rFonts w:ascii="Times New Roman" w:eastAsia="楷体" w:hAnsi="Times New Roman"/>
            <w:sz w:val="18"/>
          </w:rPr>
          <w:id w:val="-674415119"/>
          <w:placeholder>
            <w:docPart w:val="DefaultPlaceholder_1081868578"/>
          </w:placeholder>
          <w15:repeatingSectionItem/>
        </w:sdtPr>
        <w:sdtEndPr>
          <w:rPr>
            <w:szCs w:val="18"/>
          </w:rPr>
        </w:sdtEndPr>
        <w:sdtContent>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7273E9">
                <w:pPr>
                  <w:jc w:val="center"/>
                  <w:rPr>
                    <w:rFonts w:ascii="Times New Roman" w:eastAsia="楷体" w:hAnsi="Times New Roman"/>
                    <w:sz w:val="18"/>
                  </w:rPr>
                </w:pPr>
                <w:r w:rsidRPr="00BC62DD">
                  <w:rPr>
                    <w:rFonts w:ascii="Times New Roman" w:eastAsia="楷体" w:hAnsi="Times New Roman"/>
                    <w:sz w:val="18"/>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843" w:type="dxa"/>
                <w:tcBorders>
                  <w:top w:val="single" w:sz="4" w:space="0" w:color="auto"/>
                  <w:left w:val="single" w:sz="4" w:space="0" w:color="auto"/>
                  <w:bottom w:val="single" w:sz="4" w:space="0" w:color="auto"/>
                </w:tcBorders>
              </w:tcPr>
              <w:p w:rsidR="00AD054F" w:rsidRPr="004F3C8D" w:rsidRDefault="00AF0A8E" w:rsidP="007273E9">
                <w:pPr>
                  <w:jc w:val="center"/>
                  <w:rPr>
                    <w:rFonts w:ascii="Times New Roman" w:eastAsia="楷体" w:hAnsi="Times New Roman"/>
                    <w:sz w:val="18"/>
                    <w:szCs w:val="18"/>
                  </w:rPr>
                </w:pPr>
                <w:r w:rsidR="00AD054F">
                  <w:rPr>
                    <w:rFonts w:ascii="Times New Roman" w:eastAsia="楷体" w:hAnsi="Times New Roman"/>
                    <w:sz w:val="18"/>
                    <w:szCs w:val="18"/>
                  </w:rPr>
                  <w:t>null</w:t>
                </w:r>
              </w:p>
            </w:tc>
          </w:tr>
        </w:sdtContent>
      </w:sdt>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sz w:val="18"/>
                <w:szCs w:val="18"/>
              </w:rPr>
            </w:pPr>
            <w:r w:rsidRPr="0027049D">
              <w:rPr>
                <w:rFonts w:ascii="Times New Roman" w:eastAsia="楷体" w:hAnsi="Times New Roman"/>
                <w:b/>
              </w:rPr>
              <w:t>（三）入池资产手续费率特征</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rPr>
            </w:pP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本期期末</w:t>
            </w:r>
          </w:p>
        </w:tc>
      </w:tr>
      <w:sdt>
        <w:sdtPr>
          <w:rPr>
            <w:rFonts w:ascii="Times New Roman" w:eastAsia="楷体" w:hAnsi="Times New Roman"/>
            <w:sz w:val="18"/>
          </w:rPr>
          <w:id w:val="1095371423"/>
          <w:placeholder>
            <w:docPart w:val="DefaultPlaceholder_1081868578"/>
          </w:placeholder>
          <w15:repeatingSectionItem/>
        </w:sdtPr>
        <w:sdtEndPr>
          <w:rPr>
            <w:szCs w:val="18"/>
          </w:rPr>
        </w:sdtEndPr>
        <w:sdtContent>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7273E9">
                <w:pPr>
                  <w:jc w:val="center"/>
                  <w:rPr>
                    <w:rFonts w:ascii="Times New Roman" w:eastAsia="楷体" w:hAnsi="Times New Roman"/>
                    <w:sz w:val="18"/>
                  </w:rPr>
                </w:pPr>
                <w:r w:rsidRPr="00BC62DD">
                  <w:rPr>
                    <w:rFonts w:ascii="Times New Roman" w:eastAsia="楷体" w:hAnsi="Times New Roman"/>
                    <w:sz w:val="18"/>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843" w:type="dxa"/>
                <w:tcBorders>
                  <w:top w:val="single" w:sz="4" w:space="0" w:color="auto"/>
                  <w:left w:val="single" w:sz="4" w:space="0" w:color="auto"/>
                  <w:bottom w:val="single" w:sz="4" w:space="0" w:color="auto"/>
                </w:tcBorders>
              </w:tcPr>
              <w:p w:rsidR="00AD054F" w:rsidRPr="001E6869" w:rsidRDefault="00AD054F" w:rsidP="007273E9">
                <w:pPr>
                  <w:jc w:val="center"/>
                  <w:rPr>
                    <w:rFonts w:ascii="Times New Roman" w:eastAsia="楷体" w:hAnsi="Times New Roman"/>
                    <w:sz w:val="18"/>
                    <w:szCs w:val="18"/>
                  </w:rPr>
                </w:pPr>
                <w:r w:rsidRPr="001E6869">
                  <w:rPr>
                    <w:rFonts w:ascii="Times New Roman" w:eastAsia="楷体" w:hAnsi="Times New Roman"/>
                    <w:sz w:val="18"/>
                    <w:szCs w:val="18"/>
                  </w:rPr>
                  <w:t>null</w:t>
                </w:r>
              </w:p>
            </w:tc>
          </w:tr>
        </w:sdtContent>
      </w:sdt>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sz w:val="18"/>
                <w:szCs w:val="18"/>
              </w:rPr>
            </w:pPr>
            <w:r w:rsidRPr="0027049D">
              <w:rPr>
                <w:rFonts w:ascii="Times New Roman" w:eastAsia="楷体" w:hAnsi="Times New Roman"/>
                <w:b/>
              </w:rPr>
              <w:t>（四）入池资产借款人特征</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本期期末</w:t>
            </w:r>
          </w:p>
        </w:tc>
      </w:tr>
      <w:sdt>
        <w:sdtPr>
          <w:rPr>
            <w:rFonts w:ascii="Times New Roman" w:eastAsia="楷体" w:hAnsi="Times New Roman"/>
            <w:sz w:val="18"/>
          </w:rPr>
          <w:id w:val="617797316"/>
          <w:placeholder>
            <w:docPart w:val="DefaultPlaceholder_1081868578"/>
          </w:placeholder>
          <w15:repeatingSectionItem/>
        </w:sdtPr>
        <w:sdtEndPr>
          <w:rPr>
            <w:szCs w:val="18"/>
          </w:rPr>
        </w:sdtEndPr>
        <w:sdtContent>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7273E9">
                <w:pPr>
                  <w:jc w:val="center"/>
                  <w:rPr>
                    <w:rFonts w:ascii="Times New Roman" w:eastAsia="楷体" w:hAnsi="Times New Roman"/>
                    <w:sz w:val="18"/>
                  </w:rPr>
                </w:pPr>
                <w:r w:rsidRPr="00BC62DD">
                  <w:rPr>
                    <w:rFonts w:ascii="Times New Roman" w:eastAsia="楷体" w:hAnsi="Times New Roman"/>
                    <w:sz w:val="18"/>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7273E9">
                <w:pPr>
                  <w:jc w:val="center"/>
                  <w:rPr>
                    <w:rFonts w:ascii="Times New Roman" w:eastAsia="楷体" w:hAnsi="Times New Roman"/>
                    <w:sz w:val="18"/>
                    <w:szCs w:val="18"/>
                  </w:rPr>
                </w:pPr>
                <w:r w:rsidRPr="00BC62DD">
                  <w:rPr>
                    <w:rFonts w:ascii="Times New Roman" w:eastAsia="楷体" w:hAnsi="Times New Roman"/>
                    <w:sz w:val="18"/>
                    <w:szCs w:val="18"/>
                  </w:rPr>
                  <w:t>null</w:t>
                </w:r>
              </w:p>
            </w:tc>
            <w:tc>
              <w:tcPr>
                <w:tcW w:w="1843" w:type="dxa"/>
                <w:tcBorders>
                  <w:top w:val="single" w:sz="4" w:space="0" w:color="auto"/>
                  <w:left w:val="single" w:sz="4" w:space="0" w:color="auto"/>
                  <w:bottom w:val="single" w:sz="4" w:space="0" w:color="auto"/>
                </w:tcBorders>
                <w:vAlign w:val="center"/>
              </w:tcPr>
              <w:p w:rsidR="00AD054F" w:rsidRPr="0096479D" w:rsidRDefault="00AD054F" w:rsidP="007273E9">
                <w:pPr>
                  <w:jc w:val="center"/>
                  <w:rPr>
                    <w:rFonts w:ascii="Times New Roman" w:eastAsia="楷体" w:hAnsi="Times New Roman"/>
                    <w:sz w:val="18"/>
                    <w:szCs w:val="18"/>
                  </w:rPr>
                </w:pPr>
                <w:r w:rsidRPr="0096479D">
                  <w:rPr>
                    <w:rFonts w:ascii="Times New Roman" w:eastAsia="楷体" w:hAnsi="Times New Roman"/>
                    <w:sz w:val="18"/>
                    <w:szCs w:val="18"/>
                  </w:rPr>
                  <w:t>null</w:t>
                </w:r>
              </w:p>
            </w:tc>
          </w:tr>
        </w:sdtContent>
      </w:sdt>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sz w:val="18"/>
                <w:szCs w:val="18"/>
              </w:rPr>
            </w:pPr>
            <w:r w:rsidRPr="0027049D">
              <w:rPr>
                <w:rFonts w:ascii="Times New Roman" w:eastAsia="楷体" w:hAnsi="Times New Roman"/>
                <w:b/>
              </w:rPr>
              <w:t>（五）入池资产借款用途</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初始起算日</w:t>
            </w:r>
          </w:p>
        </w:tc>
        <w:tc>
          <w:tcPr>
            <w:tcW w:w="1701"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hint="eastAsia"/>
                <w:b/>
                <w:sz w:val="18"/>
                <w:szCs w:val="18"/>
              </w:rPr>
              <w:t>上一</w:t>
            </w:r>
            <w:r w:rsidRPr="00BC62DD">
              <w:rPr>
                <w:rFonts w:ascii="Times New Roman" w:eastAsia="楷体" w:hAnsi="Times New Roman"/>
                <w:b/>
                <w:sz w:val="18"/>
                <w:szCs w:val="18"/>
              </w:rPr>
              <w:t>期期末</w:t>
            </w:r>
          </w:p>
        </w:tc>
        <w:tc>
          <w:tcPr>
            <w:tcW w:w="1843"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本期期末</w:t>
            </w:r>
          </w:p>
        </w:tc>
      </w:tr>
      <w:tr w:rsidR="00AD054F" w:rsidRPr="00BC62DD" w:rsidTr="00CB3063">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信用卡账单分期</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3,189,068,214.73</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3,016,918,077.86</w:t>
            </w:r>
          </w:p>
        </w:tc>
        <w:tc>
          <w:tcPr>
            <w:tcW w:w="1843"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0A07">
              <w:rPr>
                <w:rFonts w:ascii="Times New Roman" w:eastAsia="楷体" w:hAnsi="Times New Roman"/>
                <w:sz w:val="18"/>
                <w:szCs w:val="18"/>
              </w:rPr>
              <w:t>2,771,192,227.84</w:t>
            </w:r>
          </w:p>
        </w:tc>
      </w:tr>
      <w:tr w:rsidR="00AD054F" w:rsidRPr="00BC62DD" w:rsidTr="00CB3063">
        <w:trPr>
          <w:trHeight w:val="211"/>
        </w:trPr>
        <w:tc>
          <w:tcPr>
            <w:tcW w:w="3227"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sz w:val="18"/>
                <w:szCs w:val="18"/>
              </w:rPr>
              <w:t>信用卡账单分期金额占比</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100%</w:t>
            </w:r>
          </w:p>
        </w:tc>
        <w:tc>
          <w:tcPr>
            <w:tcW w:w="170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100%</w:t>
            </w:r>
          </w:p>
        </w:tc>
        <w:tc>
          <w:tcPr>
            <w:tcW w:w="1843" w:type="dxa"/>
            <w:tcBorders>
              <w:top w:val="single" w:sz="4" w:space="0" w:color="auto"/>
              <w:left w:val="single" w:sz="4" w:space="0" w:color="auto"/>
              <w:bottom w:val="single" w:sz="4" w:space="0" w:color="auto"/>
            </w:tcBorders>
            <w:vAlign w:val="center"/>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100%</w:t>
            </w:r>
          </w:p>
        </w:tc>
      </w:tr>
    </w:tbl>
    <w:p w:rsidR="00AD054F" w:rsidRPr="00DB2564" w:rsidRDefault="00AD054F" w:rsidP="00AD054F">
      <w:pPr>
        <w:rPr>
          <w:rFonts w:ascii="Times New Roman" w:eastAsia="楷体" w:hAnsi="Times New Roman"/>
          <w:kern w:val="0"/>
          <w:sz w:val="20"/>
          <w:szCs w:val="20"/>
        </w:rPr>
      </w:pPr>
      <w:r w:rsidRPr="00DB2564">
        <w:rPr>
          <w:rFonts w:ascii="Times New Roman" w:eastAsia="楷体" w:hAnsi="Times New Roman" w:hint="eastAsia"/>
          <w:kern w:val="0"/>
          <w:sz w:val="20"/>
          <w:szCs w:val="20"/>
        </w:rPr>
        <w:t>1</w:t>
      </w:r>
      <w:r>
        <w:rPr>
          <w:rFonts w:ascii="Times New Roman" w:eastAsia="楷体" w:hAnsi="Times New Roman" w:hint="eastAsia"/>
          <w:kern w:val="0"/>
          <w:sz w:val="20"/>
          <w:szCs w:val="20"/>
        </w:rPr>
        <w:t>-</w:t>
      </w:r>
      <w:r w:rsidRPr="00DB2564">
        <w:rPr>
          <w:rFonts w:ascii="Times New Roman" w:eastAsia="楷体" w:hAnsi="Times New Roman" w:hint="eastAsia"/>
          <w:kern w:val="0"/>
          <w:sz w:val="20"/>
          <w:szCs w:val="20"/>
        </w:rPr>
        <w:t>30-40</w:t>
      </w:r>
      <w:r w:rsidRPr="00DB2564">
        <w:rPr>
          <w:rFonts w:ascii="Times New Roman" w:eastAsia="楷体" w:hAnsi="Times New Roman" w:hint="eastAsia"/>
          <w:kern w:val="0"/>
          <w:sz w:val="20"/>
          <w:szCs w:val="20"/>
        </w:rPr>
        <w:t>岁的借款人，统计时不含</w:t>
      </w:r>
      <w:r w:rsidRPr="00DB2564">
        <w:rPr>
          <w:rFonts w:ascii="Times New Roman" w:eastAsia="楷体" w:hAnsi="Times New Roman" w:hint="eastAsia"/>
          <w:kern w:val="0"/>
          <w:sz w:val="20"/>
          <w:szCs w:val="20"/>
        </w:rPr>
        <w:t>30</w:t>
      </w:r>
      <w:r w:rsidRPr="00DB2564">
        <w:rPr>
          <w:rFonts w:ascii="Times New Roman" w:eastAsia="楷体" w:hAnsi="Times New Roman" w:hint="eastAsia"/>
          <w:kern w:val="0"/>
          <w:sz w:val="20"/>
          <w:szCs w:val="20"/>
        </w:rPr>
        <w:t>岁、含</w:t>
      </w:r>
      <w:r w:rsidRPr="00DB2564">
        <w:rPr>
          <w:rFonts w:ascii="Times New Roman" w:eastAsia="楷体" w:hAnsi="Times New Roman" w:hint="eastAsia"/>
          <w:kern w:val="0"/>
          <w:sz w:val="20"/>
          <w:szCs w:val="20"/>
        </w:rPr>
        <w:t>40</w:t>
      </w:r>
      <w:r w:rsidRPr="00DB2564">
        <w:rPr>
          <w:rFonts w:ascii="Times New Roman" w:eastAsia="楷体" w:hAnsi="Times New Roman" w:hint="eastAsia"/>
          <w:kern w:val="0"/>
          <w:sz w:val="20"/>
          <w:szCs w:val="20"/>
        </w:rPr>
        <w:t>岁。</w:t>
      </w:r>
    </w:p>
    <w:p w:rsidR="00AD054F" w:rsidRPr="00BC62D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2-</w:t>
      </w:r>
      <w:r w:rsidRPr="00BC62DD">
        <w:rPr>
          <w:rFonts w:ascii="Times New Roman" w:eastAsia="楷体" w:hAnsi="Times New Roman"/>
          <w:kern w:val="0"/>
          <w:sz w:val="20"/>
          <w:szCs w:val="20"/>
        </w:rPr>
        <w:t>收入债务比（即</w:t>
      </w:r>
      <w:r w:rsidRPr="00BC62DD">
        <w:rPr>
          <w:rFonts w:ascii="Times New Roman" w:eastAsia="楷体" w:hAnsi="Times New Roman"/>
          <w:kern w:val="0"/>
          <w:sz w:val="20"/>
          <w:szCs w:val="20"/>
        </w:rPr>
        <w:t>DTI</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借款人年收入</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报告期末账单分期未偿本金余额。</w:t>
      </w:r>
    </w:p>
    <w:p w:rsidR="00AD054F" w:rsidRPr="00BC62D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3</w:t>
      </w:r>
      <w:r w:rsidRPr="00BC62DD">
        <w:rPr>
          <w:rFonts w:ascii="Times New Roman" w:eastAsia="楷体" w:hAnsi="Times New Roman" w:hint="eastAsia"/>
          <w:kern w:val="0"/>
          <w:sz w:val="20"/>
          <w:szCs w:val="20"/>
        </w:rPr>
        <w:t>-</w:t>
      </w:r>
      <w:r w:rsidRPr="00BC62DD">
        <w:rPr>
          <w:rFonts w:ascii="Times New Roman" w:eastAsia="楷体" w:hAnsi="Times New Roman" w:hint="eastAsia"/>
          <w:kern w:val="0"/>
          <w:sz w:val="20"/>
          <w:szCs w:val="20"/>
        </w:rPr>
        <w:t>加权权重按照客户的账单分期中未出账单余额进行加权。</w:t>
      </w:r>
    </w:p>
    <w:p w:rsidR="00AD054F" w:rsidRPr="00533B7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4-</w:t>
      </w:r>
      <w:r>
        <w:rPr>
          <w:rFonts w:ascii="Times New Roman" w:eastAsia="楷体" w:hAnsi="Times New Roman" w:hint="eastAsia"/>
          <w:kern w:val="0"/>
          <w:sz w:val="20"/>
          <w:szCs w:val="20"/>
        </w:rPr>
        <w:t>参考《个人消费贷款资产支持证券信息披露指引》中对</w:t>
      </w:r>
      <w:r w:rsidRPr="00DB2564">
        <w:rPr>
          <w:rFonts w:ascii="Times New Roman" w:eastAsia="楷体" w:hAnsi="Times New Roman" w:hint="eastAsia"/>
          <w:kern w:val="0"/>
          <w:sz w:val="20"/>
          <w:szCs w:val="20"/>
        </w:rPr>
        <w:t>“基础资产存续分布信息”</w:t>
      </w:r>
      <w:r>
        <w:rPr>
          <w:rFonts w:ascii="Times New Roman" w:eastAsia="楷体" w:hAnsi="Times New Roman" w:hint="eastAsia"/>
          <w:kern w:val="0"/>
          <w:sz w:val="20"/>
          <w:szCs w:val="20"/>
        </w:rPr>
        <w:t>披露条件的要求，如持续购买期间距上次披露时点累计购买资产占比小于</w:t>
      </w:r>
      <w:r>
        <w:rPr>
          <w:rFonts w:ascii="Times New Roman" w:eastAsia="楷体" w:hAnsi="Times New Roman" w:hint="eastAsia"/>
          <w:kern w:val="0"/>
          <w:sz w:val="20"/>
          <w:szCs w:val="20"/>
        </w:rPr>
        <w:t>10%</w:t>
      </w:r>
      <w:r>
        <w:rPr>
          <w:rFonts w:ascii="Times New Roman" w:eastAsia="楷体" w:hAnsi="Times New Roman" w:hint="eastAsia"/>
          <w:kern w:val="0"/>
          <w:sz w:val="20"/>
          <w:szCs w:val="20"/>
        </w:rPr>
        <w:t>，可选择性披露该项。其中，在持续购买期间，持续购买资产占比</w:t>
      </w:r>
      <w:r>
        <w:rPr>
          <w:rFonts w:ascii="Times New Roman" w:eastAsia="楷体" w:hAnsi="Times New Roman" w:hint="eastAsia"/>
          <w:kern w:val="0"/>
          <w:sz w:val="20"/>
          <w:szCs w:val="20"/>
        </w:rPr>
        <w:t>=</w:t>
      </w:r>
      <w:r>
        <w:rPr>
          <w:rFonts w:ascii="Times New Roman" w:eastAsia="楷体" w:hAnsi="Times New Roman" w:hint="eastAsia"/>
          <w:kern w:val="0"/>
          <w:sz w:val="20"/>
          <w:szCs w:val="20"/>
        </w:rPr>
        <w:t>持续购买基础资产本金总额</w:t>
      </w:r>
      <w:r>
        <w:rPr>
          <w:rFonts w:ascii="Times New Roman" w:eastAsia="楷体" w:hAnsi="Times New Roman" w:hint="eastAsia"/>
          <w:kern w:val="0"/>
          <w:sz w:val="20"/>
          <w:szCs w:val="20"/>
        </w:rPr>
        <w:t>/</w:t>
      </w:r>
      <w:r>
        <w:rPr>
          <w:rFonts w:ascii="Times New Roman" w:eastAsia="楷体" w:hAnsi="Times New Roman" w:hint="eastAsia"/>
          <w:kern w:val="0"/>
          <w:sz w:val="20"/>
          <w:szCs w:val="20"/>
        </w:rPr>
        <w:t>期初本金总余额。</w:t>
      </w:r>
      <w:r w:rsidRPr="00533B7D">
        <w:rPr>
          <w:rFonts w:ascii="Times New Roman" w:eastAsia="楷体" w:hAnsi="Times New Roman" w:hint="eastAsia"/>
          <w:kern w:val="0"/>
          <w:sz w:val="20"/>
          <w:szCs w:val="20"/>
        </w:rPr>
        <w:t>受托人于</w:t>
      </w:r>
      <w:r w:rsidRPr="00533B7D">
        <w:rPr>
          <w:rFonts w:ascii="Times New Roman" w:eastAsia="楷体" w:hAnsi="Times New Roman" w:hint="eastAsia"/>
          <w:kern w:val="0"/>
          <w:sz w:val="20"/>
          <w:szCs w:val="20"/>
        </w:rPr>
        <w:lastRenderedPageBreak/>
        <w:t>2016</w:t>
      </w:r>
      <w:r w:rsidRPr="00533B7D">
        <w:rPr>
          <w:rFonts w:ascii="Times New Roman" w:eastAsia="楷体" w:hAnsi="Times New Roman" w:hint="eastAsia"/>
          <w:kern w:val="0"/>
          <w:sz w:val="20"/>
          <w:szCs w:val="20"/>
        </w:rPr>
        <w:t>年</w:t>
      </w:r>
      <w:r w:rsidRPr="00533B7D">
        <w:rPr>
          <w:rFonts w:ascii="Times New Roman" w:eastAsia="楷体" w:hAnsi="Times New Roman" w:hint="eastAsia"/>
          <w:kern w:val="0"/>
          <w:sz w:val="20"/>
          <w:szCs w:val="20"/>
        </w:rPr>
        <w:t>6</w:t>
      </w:r>
      <w:r w:rsidRPr="00533B7D">
        <w:rPr>
          <w:rFonts w:ascii="Times New Roman" w:eastAsia="楷体" w:hAnsi="Times New Roman" w:hint="eastAsia"/>
          <w:kern w:val="0"/>
          <w:sz w:val="20"/>
          <w:szCs w:val="20"/>
        </w:rPr>
        <w:t>月</w:t>
      </w:r>
      <w:r w:rsidRPr="00533B7D">
        <w:rPr>
          <w:rFonts w:ascii="Times New Roman" w:eastAsia="楷体" w:hAnsi="Times New Roman" w:hint="eastAsia"/>
          <w:kern w:val="0"/>
          <w:sz w:val="20"/>
          <w:szCs w:val="20"/>
        </w:rPr>
        <w:t>15</w:t>
      </w:r>
      <w:r>
        <w:rPr>
          <w:rFonts w:ascii="Times New Roman" w:eastAsia="楷体" w:hAnsi="Times New Roman" w:hint="eastAsia"/>
          <w:kern w:val="0"/>
          <w:sz w:val="20"/>
          <w:szCs w:val="20"/>
        </w:rPr>
        <w:t>日完成了本项目</w:t>
      </w:r>
      <w:r w:rsidRPr="00533B7D">
        <w:rPr>
          <w:rFonts w:ascii="Times New Roman" w:eastAsia="楷体" w:hAnsi="Times New Roman" w:hint="eastAsia"/>
          <w:kern w:val="0"/>
          <w:sz w:val="20"/>
          <w:szCs w:val="20"/>
        </w:rPr>
        <w:t>第二次持续购买，持续购买基础资产本金总额为</w:t>
      </w:r>
      <w:r w:rsidRPr="00533B7D">
        <w:rPr>
          <w:rFonts w:ascii="Times New Roman" w:eastAsia="楷体" w:hAnsi="Times New Roman" w:hint="eastAsia"/>
          <w:kern w:val="0"/>
          <w:sz w:val="20"/>
          <w:szCs w:val="20"/>
        </w:rPr>
        <w:t>102</w:t>
      </w:r>
      <w:proofErr w:type="gramStart"/>
      <w:r w:rsidRPr="00533B7D">
        <w:rPr>
          <w:rFonts w:ascii="Times New Roman" w:eastAsia="楷体" w:hAnsi="Times New Roman" w:hint="eastAsia"/>
          <w:kern w:val="0"/>
          <w:sz w:val="20"/>
          <w:szCs w:val="20"/>
        </w:rPr>
        <w:t>,933,213.91</w:t>
      </w:r>
      <w:r w:rsidRPr="00533B7D">
        <w:rPr>
          <w:rFonts w:ascii="Times New Roman" w:eastAsia="楷体" w:hAnsi="Times New Roman" w:hint="eastAsia"/>
          <w:kern w:val="0"/>
          <w:sz w:val="20"/>
          <w:szCs w:val="20"/>
        </w:rPr>
        <w:t>元</w:t>
      </w:r>
      <w:proofErr w:type="gramEnd"/>
      <w:r w:rsidRPr="00533B7D">
        <w:rPr>
          <w:rFonts w:ascii="Times New Roman" w:eastAsia="楷体" w:hAnsi="Times New Roman" w:hint="eastAsia"/>
          <w:kern w:val="0"/>
          <w:sz w:val="20"/>
          <w:szCs w:val="20"/>
        </w:rPr>
        <w:t>，</w:t>
      </w:r>
      <w:r>
        <w:rPr>
          <w:rFonts w:ascii="Times New Roman" w:eastAsia="楷体" w:hAnsi="Times New Roman" w:hint="eastAsia"/>
          <w:kern w:val="0"/>
          <w:sz w:val="20"/>
          <w:szCs w:val="20"/>
        </w:rPr>
        <w:t>持续购买资产占比未超过</w:t>
      </w:r>
      <w:r>
        <w:rPr>
          <w:rFonts w:ascii="Times New Roman" w:eastAsia="楷体" w:hAnsi="Times New Roman" w:hint="eastAsia"/>
          <w:kern w:val="0"/>
          <w:sz w:val="20"/>
          <w:szCs w:val="20"/>
        </w:rPr>
        <w:t>10%</w:t>
      </w:r>
      <w:r>
        <w:rPr>
          <w:rFonts w:ascii="Times New Roman" w:eastAsia="楷体" w:hAnsi="Times New Roman" w:hint="eastAsia"/>
          <w:kern w:val="0"/>
          <w:sz w:val="20"/>
          <w:szCs w:val="20"/>
        </w:rPr>
        <w:t>，因此本期报告不披露</w:t>
      </w:r>
      <w:r w:rsidRPr="00533B7D">
        <w:rPr>
          <w:rFonts w:ascii="Times New Roman" w:eastAsia="楷体" w:hAnsi="Times New Roman" w:hint="eastAsia"/>
          <w:kern w:val="0"/>
          <w:sz w:val="20"/>
          <w:szCs w:val="20"/>
        </w:rPr>
        <w:t>“基础资产存续分布信息”</w:t>
      </w:r>
      <w:r>
        <w:rPr>
          <w:rFonts w:ascii="Times New Roman" w:eastAsia="楷体" w:hAnsi="Times New Roman" w:hint="eastAsia"/>
          <w:kern w:val="0"/>
          <w:sz w:val="20"/>
          <w:szCs w:val="20"/>
        </w:rPr>
        <w:t>。</w:t>
      </w: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510"/>
        <w:gridCol w:w="2552"/>
        <w:gridCol w:w="283"/>
        <w:gridCol w:w="2127"/>
      </w:tblGrid>
      <w:tr w:rsidR="00AD054F" w:rsidRPr="00BC62DD" w:rsidTr="00CB3063">
        <w:tc>
          <w:tcPr>
            <w:tcW w:w="8472" w:type="dxa"/>
            <w:gridSpan w:val="4"/>
            <w:tcBorders>
              <w:bottom w:val="single" w:sz="4" w:space="0" w:color="auto"/>
            </w:tcBorders>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rPr>
            </w:pPr>
            <w:r>
              <w:rPr>
                <w:rFonts w:ascii="Times New Roman" w:eastAsia="楷体" w:hAnsi="Times New Roman" w:hint="eastAsia"/>
                <w:b/>
              </w:rPr>
              <w:t>五</w:t>
            </w:r>
            <w:r w:rsidRPr="00BC62DD">
              <w:rPr>
                <w:rFonts w:ascii="Times New Roman" w:eastAsia="楷体" w:hAnsi="Times New Roman"/>
                <w:b/>
              </w:rPr>
              <w:t>、</w:t>
            </w:r>
            <w:r w:rsidRPr="00BC62DD">
              <w:rPr>
                <w:rFonts w:ascii="Times New Roman" w:eastAsia="楷体" w:hAnsi="Times New Roman"/>
                <w:b/>
                <w:szCs w:val="21"/>
              </w:rPr>
              <w:t>存续期基础资产持续购买总体情况</w:t>
            </w:r>
            <w:r w:rsidRPr="00BC62DD">
              <w:rPr>
                <w:rFonts w:ascii="Times New Roman" w:eastAsia="楷体" w:hAnsi="Times New Roman" w:hint="eastAsia"/>
              </w:rPr>
              <w:t>（按照账单分期资产的特性，对于资产统计信息使用其统计要素相匹配的统计口径）</w:t>
            </w:r>
          </w:p>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b/>
                <w:sz w:val="18"/>
                <w:szCs w:val="18"/>
              </w:rPr>
              <w:t>（一）资产池持续运营情况</w:t>
            </w: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b/>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w:t>
            </w:r>
          </w:p>
        </w:tc>
        <w:tc>
          <w:tcPr>
            <w:tcW w:w="2410" w:type="dxa"/>
            <w:gridSpan w:val="2"/>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w:t>
            </w:r>
          </w:p>
        </w:tc>
      </w:tr>
      <w:sdt>
        <w:sdtPr>
          <w:rPr>
            <w:rFonts w:ascii="Times New Roman" w:eastAsia="楷体" w:hAnsi="Times New Roman"/>
            <w:sz w:val="18"/>
          </w:rPr>
          <w:id w:val="-876147891"/>
          <w:placeholder>
            <w:docPart w:val="DefaultPlaceholder_1081868578"/>
          </w:placeholder>
          <w15:repeatingSectionItem/>
        </w:sdtPr>
        <w:sdtEndPr>
          <w:rPr>
            <w:rFonts w:hint="eastAsia"/>
            <w:szCs w:val="18"/>
          </w:rPr>
        </w:sdtEndPr>
        <w:sdtContent>
          <w:tr w:rsidR="00AD054F" w:rsidRPr="00BC62DD" w:rsidTr="00CB3063">
            <w:trPr>
              <w:trHeight w:val="356"/>
            </w:trPr>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null</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null</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right"/>
                  <w:rPr>
                    <w:rFonts w:ascii="Times New Roman" w:eastAsia="楷体" w:hAnsi="Times New Roman"/>
                    <w:sz w:val="18"/>
                    <w:szCs w:val="18"/>
                  </w:rPr>
                </w:pPr>
                <w:r>
                  <w:rPr>
                    <w:rFonts w:ascii="Times New Roman" w:eastAsia="楷体" w:hAnsi="Times New Roman" w:hint="eastAsia"/>
                    <w:sz w:val="18"/>
                    <w:szCs w:val="18"/>
                  </w:rPr>
                  <w:t>null</w:t>
                </w:r>
              </w:p>
            </w:tc>
          </w:tr>
        </w:sdtContent>
      </w:sdt>
      <w:tr w:rsidR="00AD054F" w:rsidRPr="00BC62DD" w:rsidTr="00CB3063">
        <w:tc>
          <w:tcPr>
            <w:tcW w:w="3510" w:type="dxa"/>
            <w:tcBorders>
              <w:top w:val="single" w:sz="4" w:space="0" w:color="auto"/>
              <w:bottom w:val="nil"/>
              <w:right w:val="nil"/>
            </w:tcBorders>
          </w:tcPr>
          <w:p w:rsidR="00AD054F" w:rsidRPr="00BC62DD" w:rsidRDefault="00AD054F" w:rsidP="00CB3063">
            <w:pPr>
              <w:rPr>
                <w:rFonts w:ascii="Times New Roman" w:eastAsia="楷体" w:hAnsi="Times New Roman"/>
                <w:sz w:val="18"/>
              </w:rPr>
            </w:pPr>
          </w:p>
        </w:tc>
        <w:tc>
          <w:tcPr>
            <w:tcW w:w="2552" w:type="dxa"/>
            <w:tcBorders>
              <w:top w:val="single" w:sz="4" w:space="0" w:color="auto"/>
              <w:left w:val="nil"/>
              <w:bottom w:val="nil"/>
              <w:right w:val="nil"/>
            </w:tcBorders>
          </w:tcPr>
          <w:p w:rsidR="00AD054F" w:rsidRPr="00BC62DD" w:rsidRDefault="00AD054F" w:rsidP="00CB3063">
            <w:pPr>
              <w:jc w:val="center"/>
              <w:rPr>
                <w:rFonts w:ascii="Times New Roman" w:eastAsia="楷体" w:hAnsi="Times New Roman"/>
                <w:sz w:val="18"/>
                <w:szCs w:val="18"/>
              </w:rPr>
            </w:pPr>
          </w:p>
        </w:tc>
        <w:tc>
          <w:tcPr>
            <w:tcW w:w="283" w:type="dxa"/>
            <w:tcBorders>
              <w:top w:val="single" w:sz="4" w:space="0" w:color="auto"/>
              <w:left w:val="nil"/>
              <w:bottom w:val="nil"/>
              <w:right w:val="nil"/>
            </w:tcBorders>
          </w:tcPr>
          <w:p w:rsidR="00AD054F" w:rsidRPr="00BC62DD" w:rsidRDefault="00AD054F" w:rsidP="00CB3063">
            <w:pPr>
              <w:jc w:val="center"/>
              <w:rPr>
                <w:rFonts w:ascii="Times New Roman" w:eastAsia="楷体" w:hAnsi="Times New Roman"/>
                <w:sz w:val="18"/>
                <w:szCs w:val="18"/>
              </w:rPr>
            </w:pPr>
          </w:p>
        </w:tc>
        <w:tc>
          <w:tcPr>
            <w:tcW w:w="2127" w:type="dxa"/>
            <w:tcBorders>
              <w:top w:val="single" w:sz="4" w:space="0" w:color="auto"/>
              <w:left w:val="nil"/>
              <w:bottom w:val="nil"/>
            </w:tcBorders>
          </w:tcPr>
          <w:p w:rsidR="00AD054F" w:rsidRPr="00BC62DD" w:rsidRDefault="00AD054F" w:rsidP="00CB3063">
            <w:pPr>
              <w:jc w:val="center"/>
              <w:rPr>
                <w:rFonts w:ascii="Times New Roman" w:eastAsia="楷体" w:hAnsi="Times New Roman"/>
                <w:sz w:val="18"/>
                <w:szCs w:val="18"/>
              </w:rPr>
            </w:pPr>
          </w:p>
        </w:tc>
      </w:tr>
      <w:tr w:rsidR="00AD054F" w:rsidRPr="00BC62DD" w:rsidTr="00CB3063">
        <w:tc>
          <w:tcPr>
            <w:tcW w:w="3510" w:type="dxa"/>
            <w:tcBorders>
              <w:top w:val="nil"/>
              <w:bottom w:val="single" w:sz="4" w:space="0" w:color="auto"/>
              <w:right w:val="nil"/>
            </w:tcBorders>
          </w:tcPr>
          <w:p w:rsidR="00AD054F" w:rsidRPr="00BC62DD" w:rsidRDefault="00AD054F" w:rsidP="00CB3063">
            <w:pPr>
              <w:rPr>
                <w:rFonts w:ascii="Times New Roman" w:eastAsia="楷体" w:hAnsi="Times New Roman"/>
                <w:b/>
                <w:sz w:val="18"/>
              </w:rPr>
            </w:pPr>
            <w:r w:rsidRPr="00BC62DD">
              <w:rPr>
                <w:rFonts w:ascii="Times New Roman" w:eastAsia="楷体" w:hAnsi="Times New Roman"/>
                <w:b/>
                <w:sz w:val="18"/>
              </w:rPr>
              <w:t>（二）持续购买资产期限特征</w:t>
            </w:r>
          </w:p>
        </w:tc>
        <w:tc>
          <w:tcPr>
            <w:tcW w:w="2552" w:type="dxa"/>
            <w:tcBorders>
              <w:top w:val="nil"/>
              <w:left w:val="nil"/>
              <w:bottom w:val="single" w:sz="4" w:space="0" w:color="auto"/>
              <w:right w:val="nil"/>
            </w:tcBorders>
          </w:tcPr>
          <w:p w:rsidR="00AD054F" w:rsidRPr="00BC62DD" w:rsidRDefault="00AD054F" w:rsidP="00CB3063">
            <w:pPr>
              <w:jc w:val="center"/>
              <w:rPr>
                <w:rFonts w:ascii="Times New Roman" w:eastAsia="楷体" w:hAnsi="Times New Roman"/>
                <w:sz w:val="18"/>
                <w:szCs w:val="18"/>
              </w:rPr>
            </w:pPr>
          </w:p>
        </w:tc>
        <w:tc>
          <w:tcPr>
            <w:tcW w:w="283" w:type="dxa"/>
            <w:tcBorders>
              <w:top w:val="nil"/>
              <w:left w:val="nil"/>
              <w:bottom w:val="single" w:sz="4" w:space="0" w:color="auto"/>
              <w:right w:val="nil"/>
            </w:tcBorders>
          </w:tcPr>
          <w:p w:rsidR="00AD054F" w:rsidRPr="00BC62DD" w:rsidRDefault="00AD054F" w:rsidP="00CB3063">
            <w:pPr>
              <w:jc w:val="center"/>
              <w:rPr>
                <w:rFonts w:ascii="Times New Roman" w:eastAsia="楷体" w:hAnsi="Times New Roman"/>
                <w:sz w:val="18"/>
                <w:szCs w:val="18"/>
              </w:rPr>
            </w:pPr>
          </w:p>
        </w:tc>
        <w:tc>
          <w:tcPr>
            <w:tcW w:w="2127" w:type="dxa"/>
            <w:tcBorders>
              <w:top w:val="nil"/>
              <w:left w:val="nil"/>
              <w:bottom w:val="single" w:sz="4" w:space="0" w:color="auto"/>
            </w:tcBorders>
          </w:tcPr>
          <w:p w:rsidR="00AD054F" w:rsidRPr="00BC62DD" w:rsidRDefault="00AD054F" w:rsidP="00CB3063">
            <w:pPr>
              <w:jc w:val="center"/>
              <w:rPr>
                <w:rFonts w:ascii="Times New Roman" w:eastAsia="楷体" w:hAnsi="Times New Roman"/>
                <w:sz w:val="18"/>
                <w:szCs w:val="18"/>
              </w:rPr>
            </w:pP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上次报告期末</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本次报告期末</w:t>
            </w:r>
          </w:p>
        </w:tc>
      </w:tr>
      <w:sdt>
        <w:sdtPr>
          <w:rPr>
            <w:rFonts w:ascii="Times New Roman" w:eastAsia="楷体" w:hAnsi="Times New Roman"/>
            <w:sz w:val="18"/>
          </w:rPr>
          <w:id w:val="1731649113"/>
          <w:placeholder>
            <w:docPart w:val="DefaultPlaceholder_1081868578"/>
          </w:placeholder>
          <w15:repeatingSectionItem/>
        </w:sdtPr>
        <w:sdtEndPr>
          <w:rPr>
            <w:szCs w:val="18"/>
          </w:rPr>
        </w:sdtEndPr>
        <w:sdtContent>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null</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null</w:t>
                </w:r>
              </w:p>
            </w:tc>
            <w:tc>
              <w:tcPr>
                <w:tcW w:w="2410" w:type="dxa"/>
                <w:gridSpan w:val="2"/>
                <w:tcBorders>
                  <w:top w:val="single" w:sz="4" w:space="0" w:color="auto"/>
                  <w:left w:val="single" w:sz="4" w:space="0" w:color="auto"/>
                  <w:bottom w:val="single" w:sz="4" w:space="0" w:color="auto"/>
                </w:tcBorders>
              </w:tcPr>
              <w:p w:rsidR="00AD054F" w:rsidRPr="00BA2F96" w:rsidRDefault="00AD054F" w:rsidP="00CB3063">
                <w:pPr>
                  <w:jc w:val="right"/>
                  <w:rPr>
                    <w:rFonts w:ascii="Times New Roman" w:eastAsia="楷体" w:hAnsi="Times New Roman"/>
                    <w:sz w:val="18"/>
                    <w:szCs w:val="18"/>
                  </w:rPr>
                </w:pPr>
                <w:r w:rsidRPr="00BA2F96">
                  <w:rPr>
                    <w:rFonts w:ascii="Times New Roman" w:eastAsia="楷体" w:hAnsi="Times New Roman"/>
                    <w:sz w:val="18"/>
                    <w:szCs w:val="18"/>
                  </w:rPr>
                  <w:t xml:space="preserve">      </w:t>
                </w:r>
                <w:r w:rsidRPr="00BA2F96">
                  <w:rPr>
                    <w:rFonts w:ascii="Times New Roman" w:eastAsia="楷体" w:hAnsi="Times New Roman"/>
                    <w:sz w:val="18"/>
                    <w:szCs w:val="18"/>
                  </w:rPr>
                  <w:t>null</w:t>
                </w:r>
                <w:r w:rsidRPr="00BA2F96">
                  <w:rPr>
                    <w:rFonts w:ascii="Times New Roman" w:eastAsia="楷体" w:hAnsi="Times New Roman"/>
                    <w:sz w:val="18"/>
                    <w:szCs w:val="18"/>
                  </w:rPr>
                  <w:t xml:space="preserve"> </w:t>
                </w:r>
              </w:p>
            </w:tc>
          </w:tr>
        </w:sdtContent>
      </w:sdt>
      <w:tr w:rsidR="00AD054F" w:rsidRPr="00BC62DD" w:rsidTr="00CB3063">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b/>
                <w:sz w:val="18"/>
                <w:szCs w:val="18"/>
              </w:rPr>
            </w:pPr>
            <w:r w:rsidRPr="00BC62DD">
              <w:rPr>
                <w:rFonts w:ascii="Times New Roman" w:eastAsia="楷体" w:hAnsi="Times New Roman"/>
                <w:b/>
                <w:sz w:val="18"/>
                <w:szCs w:val="18"/>
              </w:rPr>
              <w:t>（三）持续购买资产手续费率特征</w:t>
            </w:r>
          </w:p>
          <w:p w:rsidR="00AD054F" w:rsidRPr="00BC62DD" w:rsidRDefault="00AD054F" w:rsidP="00CB3063">
            <w:pPr>
              <w:rPr>
                <w:rFonts w:ascii="Times New Roman" w:eastAsia="楷体" w:hAnsi="Times New Roman"/>
                <w:sz w:val="18"/>
                <w:szCs w:val="18"/>
              </w:rPr>
            </w:pP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上次报告期末</w:t>
            </w:r>
          </w:p>
        </w:tc>
        <w:tc>
          <w:tcPr>
            <w:tcW w:w="2410" w:type="dxa"/>
            <w:gridSpan w:val="2"/>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本次报告期末</w:t>
            </w:r>
          </w:p>
        </w:tc>
      </w:tr>
      <w:sdt>
        <w:sdtPr>
          <w:rPr>
            <w:rFonts w:ascii="Times New Roman" w:eastAsia="楷体" w:hAnsi="Times New Roman"/>
            <w:sz w:val="18"/>
          </w:rPr>
          <w:id w:val="-1604103732"/>
          <w:placeholder>
            <w:docPart w:val="DefaultPlaceholder_1081868578"/>
          </w:placeholder>
          <w15:repeatingSectionItem/>
        </w:sdtPr>
        <w:sdtEndPr>
          <w:rPr>
            <w:szCs w:val="18"/>
          </w:rPr>
        </w:sdtEndPr>
        <w:sdtContent>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null</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null</w:t>
                </w:r>
              </w:p>
            </w:tc>
            <w:tc>
              <w:tcPr>
                <w:tcW w:w="2410" w:type="dxa"/>
                <w:gridSpan w:val="2"/>
                <w:tcBorders>
                  <w:top w:val="single" w:sz="4" w:space="0" w:color="auto"/>
                  <w:left w:val="single" w:sz="4" w:space="0" w:color="auto"/>
                  <w:bottom w:val="single" w:sz="4" w:space="0" w:color="auto"/>
                </w:tcBorders>
              </w:tcPr>
              <w:p w:rsidR="00AD054F" w:rsidRPr="00EA7551" w:rsidRDefault="00AD054F" w:rsidP="00CB3063">
                <w:pPr>
                  <w:jc w:val="right"/>
                  <w:rPr>
                    <w:rFonts w:ascii="Times New Roman" w:eastAsia="楷体" w:hAnsi="Times New Roman"/>
                    <w:sz w:val="18"/>
                    <w:szCs w:val="18"/>
                  </w:rPr>
                </w:pPr>
                <w:r w:rsidRPr="00EA7551">
                  <w:rPr>
                    <w:rFonts w:ascii="Times New Roman" w:eastAsia="楷体" w:hAnsi="Times New Roman"/>
                    <w:sz w:val="18"/>
                    <w:szCs w:val="18"/>
                  </w:rPr>
                  <w:t>null</w:t>
                </w:r>
              </w:p>
            </w:tc>
          </w:tr>
        </w:sdtContent>
      </w:sdt>
      <w:tr w:rsidR="00AD054F" w:rsidRPr="00BC62DD" w:rsidTr="00CB3063">
        <w:trPr>
          <w:trHeight w:val="535"/>
        </w:trPr>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b/>
                <w:sz w:val="18"/>
                <w:szCs w:val="18"/>
              </w:rPr>
              <w:t>（四）持续购买资产借款人特征</w:t>
            </w: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上次报告期末</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本次报告期末</w:t>
            </w:r>
          </w:p>
        </w:tc>
      </w:tr>
      <w:sdt>
        <w:sdtPr>
          <w:rPr>
            <w:rFonts w:ascii="Times New Roman" w:eastAsia="楷体" w:hAnsi="Times New Roman"/>
            <w:kern w:val="0"/>
            <w:sz w:val="20"/>
            <w:szCs w:val="20"/>
          </w:rPr>
          <w:id w:val="-1398733831"/>
          <w:placeholder>
            <w:docPart w:val="DefaultPlaceholder_1081868578"/>
          </w:placeholder>
          <w15:repeatingSectionItem/>
        </w:sdtPr>
        <w:sdtEndPr>
          <w:rPr>
            <w:kern w:val="2"/>
            <w:sz w:val="18"/>
            <w:szCs w:val="18"/>
          </w:rPr>
        </w:sdtEndPr>
        <w:sdtContent>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kern w:val="0"/>
                    <w:sz w:val="20"/>
                    <w:szCs w:val="20"/>
                  </w:rPr>
                  <w:t>null</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null</w:t>
                </w:r>
              </w:p>
            </w:tc>
            <w:tc>
              <w:tcPr>
                <w:tcW w:w="2410" w:type="dxa"/>
                <w:gridSpan w:val="2"/>
                <w:tcBorders>
                  <w:top w:val="single" w:sz="4" w:space="0" w:color="auto"/>
                  <w:left w:val="single" w:sz="4" w:space="0" w:color="auto"/>
                  <w:bottom w:val="single" w:sz="4" w:space="0" w:color="auto"/>
                </w:tcBorders>
              </w:tcPr>
              <w:p w:rsidR="00AD054F" w:rsidRPr="00940F9F" w:rsidRDefault="00AD054F" w:rsidP="00CB3063">
                <w:pPr>
                  <w:jc w:val="right"/>
                  <w:rPr>
                    <w:rFonts w:ascii="Times New Roman" w:eastAsia="楷体" w:hAnsi="Times New Roman"/>
                    <w:sz w:val="18"/>
                    <w:szCs w:val="18"/>
                  </w:rPr>
                </w:pPr>
                <w:r w:rsidRPr="00940F9F">
                  <w:rPr>
                    <w:rFonts w:ascii="Times New Roman" w:eastAsia="楷体" w:hAnsi="Times New Roman"/>
                    <w:sz w:val="18"/>
                    <w:szCs w:val="18"/>
                  </w:rPr>
                  <w:t>null</w:t>
                </w:r>
              </w:p>
            </w:tc>
          </w:tr>
        </w:sdtContent>
      </w:sdt>
      <w:tr w:rsidR="00AD054F" w:rsidRPr="00BC62DD" w:rsidTr="00CB3063">
        <w:trPr>
          <w:trHeight w:val="495"/>
        </w:trPr>
        <w:tc>
          <w:tcPr>
            <w:tcW w:w="8472" w:type="dxa"/>
            <w:gridSpan w:val="4"/>
            <w:tcBorders>
              <w:top w:val="single" w:sz="4" w:space="0" w:color="auto"/>
              <w:bottom w:val="single" w:sz="4" w:space="0" w:color="auto"/>
            </w:tcBorders>
          </w:tcPr>
          <w:p w:rsidR="00AD054F" w:rsidRPr="00BC62DD" w:rsidRDefault="00AD054F" w:rsidP="00CB3063">
            <w:pPr>
              <w:rPr>
                <w:rFonts w:ascii="Times New Roman" w:eastAsia="楷体" w:hAnsi="Times New Roman"/>
                <w:sz w:val="18"/>
                <w:szCs w:val="18"/>
              </w:rPr>
            </w:pPr>
            <w:r w:rsidRPr="00BC62DD">
              <w:rPr>
                <w:rFonts w:ascii="Times New Roman" w:eastAsia="楷体" w:hAnsi="Times New Roman"/>
                <w:b/>
                <w:sz w:val="18"/>
                <w:szCs w:val="18"/>
              </w:rPr>
              <w:t>（五）持续购买资产贷款用途</w:t>
            </w:r>
          </w:p>
        </w:tc>
      </w:tr>
      <w:tr w:rsidR="00AD054F" w:rsidRPr="00BC62DD" w:rsidTr="00CB3063">
        <w:tc>
          <w:tcPr>
            <w:tcW w:w="3510"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上次报告期末</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b/>
                <w:sz w:val="18"/>
                <w:szCs w:val="18"/>
              </w:rPr>
            </w:pPr>
            <w:r w:rsidRPr="00BC62DD">
              <w:rPr>
                <w:rFonts w:ascii="Times New Roman" w:eastAsia="楷体" w:hAnsi="Times New Roman"/>
                <w:b/>
                <w:sz w:val="18"/>
                <w:szCs w:val="18"/>
              </w:rPr>
              <w:t>本次报告期末</w:t>
            </w:r>
          </w:p>
        </w:tc>
      </w:tr>
      <w:tr w:rsidR="00AD054F" w:rsidRPr="00BC62DD" w:rsidTr="00CB3063">
        <w:tc>
          <w:tcPr>
            <w:tcW w:w="3510" w:type="dxa"/>
            <w:tcBorders>
              <w:top w:val="single" w:sz="4" w:space="0" w:color="auto"/>
              <w:bottom w:val="single" w:sz="4" w:space="0" w:color="auto"/>
              <w:right w:val="single" w:sz="4" w:space="0" w:color="auto"/>
            </w:tcBorders>
            <w:vAlign w:val="center"/>
          </w:tcPr>
          <w:p w:rsidR="00AD054F" w:rsidRPr="00BC62DD" w:rsidRDefault="00AD054F" w:rsidP="00CB3063">
            <w:pPr>
              <w:rPr>
                <w:rFonts w:ascii="Times New Roman" w:eastAsia="楷体" w:hAnsi="Times New Roman" w:cs="SimSun"/>
              </w:rPr>
            </w:pPr>
            <w:r w:rsidRPr="00BC62DD">
              <w:rPr>
                <w:rFonts w:ascii="Times New Roman" w:eastAsia="楷体" w:hAnsi="Times New Roman" w:hint="eastAsia"/>
              </w:rPr>
              <w:t>信用卡账单分期</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1,639,411,470.85</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right"/>
              <w:rPr>
                <w:rFonts w:ascii="Times New Roman" w:eastAsia="楷体" w:hAnsi="Times New Roman"/>
                <w:sz w:val="18"/>
                <w:szCs w:val="18"/>
              </w:rPr>
            </w:pPr>
            <w:r w:rsidRPr="00940F9F">
              <w:rPr>
                <w:rFonts w:ascii="Times New Roman" w:eastAsia="楷体" w:hAnsi="Times New Roman"/>
                <w:sz w:val="18"/>
                <w:szCs w:val="18"/>
              </w:rPr>
              <w:t>98,477,467.86</w:t>
            </w:r>
          </w:p>
        </w:tc>
      </w:tr>
      <w:tr w:rsidR="00AD054F" w:rsidRPr="00BC62DD" w:rsidTr="00CB3063">
        <w:tc>
          <w:tcPr>
            <w:tcW w:w="3510" w:type="dxa"/>
            <w:tcBorders>
              <w:top w:val="single" w:sz="4" w:space="0" w:color="auto"/>
              <w:bottom w:val="single" w:sz="4" w:space="0" w:color="auto"/>
              <w:right w:val="single" w:sz="4" w:space="0" w:color="auto"/>
            </w:tcBorders>
            <w:vAlign w:val="center"/>
          </w:tcPr>
          <w:p w:rsidR="00AD054F" w:rsidRPr="00BC62DD" w:rsidRDefault="00AD054F" w:rsidP="00CB3063">
            <w:pPr>
              <w:rPr>
                <w:rFonts w:ascii="Times New Roman" w:eastAsia="楷体" w:hAnsi="Times New Roman" w:cs="SimSun"/>
              </w:rPr>
            </w:pPr>
            <w:r w:rsidRPr="00BC62DD">
              <w:rPr>
                <w:rFonts w:ascii="Times New Roman" w:eastAsia="楷体" w:hAnsi="Times New Roman" w:hint="eastAsia"/>
              </w:rPr>
              <w:t>信用卡账单分期金额占比</w:t>
            </w:r>
          </w:p>
        </w:tc>
        <w:tc>
          <w:tcPr>
            <w:tcW w:w="2552"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right"/>
              <w:rPr>
                <w:rFonts w:ascii="Times New Roman" w:eastAsia="楷体" w:hAnsi="Times New Roman"/>
                <w:sz w:val="18"/>
                <w:szCs w:val="18"/>
              </w:rPr>
            </w:pPr>
            <w:r w:rsidRPr="00BC62DD">
              <w:rPr>
                <w:rFonts w:ascii="Times New Roman" w:eastAsia="楷体" w:hAnsi="Times New Roman"/>
                <w:sz w:val="18"/>
                <w:szCs w:val="18"/>
              </w:rPr>
              <w:t>100%</w:t>
            </w:r>
          </w:p>
        </w:tc>
        <w:tc>
          <w:tcPr>
            <w:tcW w:w="2410" w:type="dxa"/>
            <w:gridSpan w:val="2"/>
            <w:tcBorders>
              <w:top w:val="single" w:sz="4" w:space="0" w:color="auto"/>
              <w:left w:val="single" w:sz="4" w:space="0" w:color="auto"/>
              <w:bottom w:val="single" w:sz="4" w:space="0" w:color="auto"/>
            </w:tcBorders>
          </w:tcPr>
          <w:p w:rsidR="00AD054F" w:rsidRPr="00BC62DD" w:rsidRDefault="00AD054F" w:rsidP="00CB3063">
            <w:pPr>
              <w:jc w:val="right"/>
              <w:rPr>
                <w:rFonts w:ascii="Times New Roman" w:eastAsia="楷体" w:hAnsi="Times New Roman"/>
                <w:sz w:val="18"/>
                <w:szCs w:val="18"/>
              </w:rPr>
            </w:pPr>
            <w:r>
              <w:rPr>
                <w:rFonts w:ascii="Times New Roman" w:eastAsia="楷体" w:hAnsi="Times New Roman" w:hint="eastAsia"/>
                <w:sz w:val="18"/>
                <w:szCs w:val="18"/>
              </w:rPr>
              <w:t>100.00%</w:t>
            </w:r>
          </w:p>
        </w:tc>
      </w:tr>
    </w:tbl>
    <w:p w:rsidR="00AD054F" w:rsidRPr="00DB2564" w:rsidRDefault="00AD054F" w:rsidP="00AD054F">
      <w:pPr>
        <w:rPr>
          <w:rFonts w:ascii="Times New Roman" w:eastAsia="楷体" w:hAnsi="Times New Roman"/>
          <w:kern w:val="0"/>
          <w:sz w:val="20"/>
          <w:szCs w:val="20"/>
        </w:rPr>
      </w:pPr>
      <w:r w:rsidRPr="00DB2564">
        <w:rPr>
          <w:rFonts w:ascii="Times New Roman" w:eastAsia="楷体" w:hAnsi="Times New Roman" w:hint="eastAsia"/>
          <w:kern w:val="0"/>
          <w:sz w:val="20"/>
          <w:szCs w:val="20"/>
        </w:rPr>
        <w:t>1</w:t>
      </w:r>
      <w:r>
        <w:rPr>
          <w:rFonts w:ascii="Times New Roman" w:eastAsia="楷体" w:hAnsi="Times New Roman" w:hint="eastAsia"/>
          <w:kern w:val="0"/>
          <w:sz w:val="20"/>
          <w:szCs w:val="20"/>
        </w:rPr>
        <w:t>-</w:t>
      </w:r>
      <w:r w:rsidRPr="00DB2564">
        <w:rPr>
          <w:rFonts w:ascii="Times New Roman" w:eastAsia="楷体" w:hAnsi="Times New Roman" w:hint="eastAsia"/>
          <w:kern w:val="0"/>
          <w:sz w:val="20"/>
          <w:szCs w:val="20"/>
        </w:rPr>
        <w:t>30-40</w:t>
      </w:r>
      <w:r w:rsidRPr="00DB2564">
        <w:rPr>
          <w:rFonts w:ascii="Times New Roman" w:eastAsia="楷体" w:hAnsi="Times New Roman" w:hint="eastAsia"/>
          <w:kern w:val="0"/>
          <w:sz w:val="20"/>
          <w:szCs w:val="20"/>
        </w:rPr>
        <w:t>岁的借款人，统计时不含</w:t>
      </w:r>
      <w:r w:rsidRPr="00DB2564">
        <w:rPr>
          <w:rFonts w:ascii="Times New Roman" w:eastAsia="楷体" w:hAnsi="Times New Roman" w:hint="eastAsia"/>
          <w:kern w:val="0"/>
          <w:sz w:val="20"/>
          <w:szCs w:val="20"/>
        </w:rPr>
        <w:t>30</w:t>
      </w:r>
      <w:r w:rsidRPr="00DB2564">
        <w:rPr>
          <w:rFonts w:ascii="Times New Roman" w:eastAsia="楷体" w:hAnsi="Times New Roman" w:hint="eastAsia"/>
          <w:kern w:val="0"/>
          <w:sz w:val="20"/>
          <w:szCs w:val="20"/>
        </w:rPr>
        <w:t>岁、含</w:t>
      </w:r>
      <w:r w:rsidRPr="00DB2564">
        <w:rPr>
          <w:rFonts w:ascii="Times New Roman" w:eastAsia="楷体" w:hAnsi="Times New Roman" w:hint="eastAsia"/>
          <w:kern w:val="0"/>
          <w:sz w:val="20"/>
          <w:szCs w:val="20"/>
        </w:rPr>
        <w:t>40</w:t>
      </w:r>
      <w:r w:rsidRPr="00DB2564">
        <w:rPr>
          <w:rFonts w:ascii="Times New Roman" w:eastAsia="楷体" w:hAnsi="Times New Roman" w:hint="eastAsia"/>
          <w:kern w:val="0"/>
          <w:sz w:val="20"/>
          <w:szCs w:val="20"/>
        </w:rPr>
        <w:t>岁。</w:t>
      </w:r>
    </w:p>
    <w:p w:rsidR="00AD054F" w:rsidRPr="00BC62D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2-</w:t>
      </w:r>
      <w:r w:rsidRPr="00BC62DD">
        <w:rPr>
          <w:rFonts w:ascii="Times New Roman" w:eastAsia="楷体" w:hAnsi="Times New Roman"/>
          <w:kern w:val="0"/>
          <w:sz w:val="20"/>
          <w:szCs w:val="20"/>
        </w:rPr>
        <w:t>收入债务比（即</w:t>
      </w:r>
      <w:r w:rsidRPr="00BC62DD">
        <w:rPr>
          <w:rFonts w:ascii="Times New Roman" w:eastAsia="楷体" w:hAnsi="Times New Roman"/>
          <w:kern w:val="0"/>
          <w:sz w:val="20"/>
          <w:szCs w:val="20"/>
        </w:rPr>
        <w:t>DTI</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借款人年收入</w:t>
      </w:r>
      <w:r w:rsidRPr="00BC62DD">
        <w:rPr>
          <w:rFonts w:ascii="Times New Roman" w:eastAsia="楷体" w:hAnsi="Times New Roman"/>
          <w:kern w:val="0"/>
          <w:sz w:val="20"/>
          <w:szCs w:val="20"/>
        </w:rPr>
        <w:t>/</w:t>
      </w:r>
      <w:r w:rsidRPr="00BC62DD">
        <w:rPr>
          <w:rFonts w:ascii="Times New Roman" w:eastAsia="楷体" w:hAnsi="Times New Roman"/>
          <w:kern w:val="0"/>
          <w:sz w:val="20"/>
          <w:szCs w:val="20"/>
        </w:rPr>
        <w:t>报告期末账单分期未偿本金余额。</w:t>
      </w:r>
    </w:p>
    <w:p w:rsidR="00AD054F" w:rsidRPr="00BC62DD"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3</w:t>
      </w:r>
      <w:r w:rsidRPr="00BC62DD">
        <w:rPr>
          <w:rFonts w:ascii="Times New Roman" w:eastAsia="楷体" w:hAnsi="Times New Roman" w:hint="eastAsia"/>
          <w:kern w:val="0"/>
          <w:sz w:val="20"/>
          <w:szCs w:val="20"/>
        </w:rPr>
        <w:t>-</w:t>
      </w:r>
      <w:r w:rsidRPr="00BC62DD">
        <w:rPr>
          <w:rFonts w:ascii="Times New Roman" w:eastAsia="楷体" w:hAnsi="Times New Roman" w:hint="eastAsia"/>
          <w:kern w:val="0"/>
          <w:sz w:val="20"/>
          <w:szCs w:val="20"/>
        </w:rPr>
        <w:t>加权权重按照客户的账单分期中未出账单余额进行加权。</w:t>
      </w:r>
    </w:p>
    <w:p w:rsidR="00AD054F" w:rsidRDefault="00AD054F" w:rsidP="00AD054F">
      <w:pPr>
        <w:rPr>
          <w:rFonts w:ascii="Times New Roman" w:eastAsia="楷体" w:hAnsi="Times New Roman"/>
          <w:kern w:val="0"/>
          <w:sz w:val="20"/>
          <w:szCs w:val="20"/>
        </w:rPr>
      </w:pPr>
      <w:r>
        <w:rPr>
          <w:rFonts w:ascii="Times New Roman" w:eastAsia="楷体" w:hAnsi="Times New Roman" w:hint="eastAsia"/>
          <w:kern w:val="0"/>
          <w:sz w:val="20"/>
          <w:szCs w:val="20"/>
        </w:rPr>
        <w:t>4-</w:t>
      </w:r>
      <w:r>
        <w:rPr>
          <w:rFonts w:ascii="Times New Roman" w:eastAsia="楷体" w:hAnsi="Times New Roman" w:hint="eastAsia"/>
          <w:kern w:val="0"/>
          <w:sz w:val="20"/>
          <w:szCs w:val="20"/>
        </w:rPr>
        <w:t>参考《个人消费贷款资产支持证券信息披露指引》中对</w:t>
      </w:r>
      <w:r w:rsidRPr="00533B7D">
        <w:rPr>
          <w:rFonts w:ascii="Times New Roman" w:eastAsia="楷体" w:hAnsi="Times New Roman" w:hint="eastAsia"/>
          <w:kern w:val="0"/>
          <w:sz w:val="20"/>
          <w:szCs w:val="20"/>
        </w:rPr>
        <w:t>“存续期基础资产持续购买分布信息”</w:t>
      </w:r>
      <w:r>
        <w:rPr>
          <w:rFonts w:ascii="Times New Roman" w:eastAsia="楷体" w:hAnsi="Times New Roman" w:hint="eastAsia"/>
          <w:kern w:val="0"/>
          <w:sz w:val="20"/>
          <w:szCs w:val="20"/>
        </w:rPr>
        <w:t>披露条件的要求，如持续购买期间距上次披露时点累计购买资产占比小于</w:t>
      </w:r>
      <w:r>
        <w:rPr>
          <w:rFonts w:ascii="Times New Roman" w:eastAsia="楷体" w:hAnsi="Times New Roman" w:hint="eastAsia"/>
          <w:kern w:val="0"/>
          <w:sz w:val="20"/>
          <w:szCs w:val="20"/>
        </w:rPr>
        <w:t>10%</w:t>
      </w:r>
      <w:r>
        <w:rPr>
          <w:rFonts w:ascii="Times New Roman" w:eastAsia="楷体" w:hAnsi="Times New Roman" w:hint="eastAsia"/>
          <w:kern w:val="0"/>
          <w:sz w:val="20"/>
          <w:szCs w:val="20"/>
        </w:rPr>
        <w:t>，可选择性披露该项。其中，在持续购买期间，持续购买资产占比</w:t>
      </w:r>
      <w:r>
        <w:rPr>
          <w:rFonts w:ascii="Times New Roman" w:eastAsia="楷体" w:hAnsi="Times New Roman" w:hint="eastAsia"/>
          <w:kern w:val="0"/>
          <w:sz w:val="20"/>
          <w:szCs w:val="20"/>
        </w:rPr>
        <w:t>=</w:t>
      </w:r>
      <w:r>
        <w:rPr>
          <w:rFonts w:ascii="Times New Roman" w:eastAsia="楷体" w:hAnsi="Times New Roman" w:hint="eastAsia"/>
          <w:kern w:val="0"/>
          <w:sz w:val="20"/>
          <w:szCs w:val="20"/>
        </w:rPr>
        <w:t>持续购买基础资产本金总额</w:t>
      </w:r>
      <w:r>
        <w:rPr>
          <w:rFonts w:ascii="Times New Roman" w:eastAsia="楷体" w:hAnsi="Times New Roman" w:hint="eastAsia"/>
          <w:kern w:val="0"/>
          <w:sz w:val="20"/>
          <w:szCs w:val="20"/>
        </w:rPr>
        <w:t>/</w:t>
      </w:r>
      <w:r>
        <w:rPr>
          <w:rFonts w:ascii="Times New Roman" w:eastAsia="楷体" w:hAnsi="Times New Roman" w:hint="eastAsia"/>
          <w:kern w:val="0"/>
          <w:sz w:val="20"/>
          <w:szCs w:val="20"/>
        </w:rPr>
        <w:t>期初本金总余额。</w:t>
      </w:r>
      <w:r w:rsidRPr="00533B7D">
        <w:rPr>
          <w:rFonts w:ascii="Times New Roman" w:eastAsia="楷体" w:hAnsi="Times New Roman" w:hint="eastAsia"/>
          <w:kern w:val="0"/>
          <w:sz w:val="20"/>
          <w:szCs w:val="20"/>
        </w:rPr>
        <w:lastRenderedPageBreak/>
        <w:t>受托人于</w:t>
      </w:r>
      <w:r w:rsidRPr="00533B7D">
        <w:rPr>
          <w:rFonts w:ascii="Times New Roman" w:eastAsia="楷体" w:hAnsi="Times New Roman" w:hint="eastAsia"/>
          <w:kern w:val="0"/>
          <w:sz w:val="20"/>
          <w:szCs w:val="20"/>
        </w:rPr>
        <w:t>2016</w:t>
      </w:r>
      <w:r w:rsidRPr="00533B7D">
        <w:rPr>
          <w:rFonts w:ascii="Times New Roman" w:eastAsia="楷体" w:hAnsi="Times New Roman" w:hint="eastAsia"/>
          <w:kern w:val="0"/>
          <w:sz w:val="20"/>
          <w:szCs w:val="20"/>
        </w:rPr>
        <w:t>年</w:t>
      </w:r>
      <w:r w:rsidRPr="00533B7D">
        <w:rPr>
          <w:rFonts w:ascii="Times New Roman" w:eastAsia="楷体" w:hAnsi="Times New Roman" w:hint="eastAsia"/>
          <w:kern w:val="0"/>
          <w:sz w:val="20"/>
          <w:szCs w:val="20"/>
        </w:rPr>
        <w:t>6</w:t>
      </w:r>
      <w:r w:rsidRPr="00533B7D">
        <w:rPr>
          <w:rFonts w:ascii="Times New Roman" w:eastAsia="楷体" w:hAnsi="Times New Roman" w:hint="eastAsia"/>
          <w:kern w:val="0"/>
          <w:sz w:val="20"/>
          <w:szCs w:val="20"/>
        </w:rPr>
        <w:t>月</w:t>
      </w:r>
      <w:r w:rsidRPr="00533B7D">
        <w:rPr>
          <w:rFonts w:ascii="Times New Roman" w:eastAsia="楷体" w:hAnsi="Times New Roman" w:hint="eastAsia"/>
          <w:kern w:val="0"/>
          <w:sz w:val="20"/>
          <w:szCs w:val="20"/>
        </w:rPr>
        <w:t>15</w:t>
      </w:r>
      <w:r>
        <w:rPr>
          <w:rFonts w:ascii="Times New Roman" w:eastAsia="楷体" w:hAnsi="Times New Roman" w:hint="eastAsia"/>
          <w:kern w:val="0"/>
          <w:sz w:val="20"/>
          <w:szCs w:val="20"/>
        </w:rPr>
        <w:t>日完成了本项目</w:t>
      </w:r>
      <w:r w:rsidRPr="00533B7D">
        <w:rPr>
          <w:rFonts w:ascii="Times New Roman" w:eastAsia="楷体" w:hAnsi="Times New Roman" w:hint="eastAsia"/>
          <w:kern w:val="0"/>
          <w:sz w:val="20"/>
          <w:szCs w:val="20"/>
        </w:rPr>
        <w:t>第二次持续购买，持续购买基础资产本金总额为</w:t>
      </w:r>
      <w:r w:rsidRPr="00533B7D">
        <w:rPr>
          <w:rFonts w:ascii="Times New Roman" w:eastAsia="楷体" w:hAnsi="Times New Roman" w:hint="eastAsia"/>
          <w:kern w:val="0"/>
          <w:sz w:val="20"/>
          <w:szCs w:val="20"/>
        </w:rPr>
        <w:t>102</w:t>
      </w:r>
      <w:proofErr w:type="gramStart"/>
      <w:r w:rsidRPr="00533B7D">
        <w:rPr>
          <w:rFonts w:ascii="Times New Roman" w:eastAsia="楷体" w:hAnsi="Times New Roman" w:hint="eastAsia"/>
          <w:kern w:val="0"/>
          <w:sz w:val="20"/>
          <w:szCs w:val="20"/>
        </w:rPr>
        <w:t>,933,213.91</w:t>
      </w:r>
      <w:r w:rsidRPr="00533B7D">
        <w:rPr>
          <w:rFonts w:ascii="Times New Roman" w:eastAsia="楷体" w:hAnsi="Times New Roman" w:hint="eastAsia"/>
          <w:kern w:val="0"/>
          <w:sz w:val="20"/>
          <w:szCs w:val="20"/>
        </w:rPr>
        <w:t>元</w:t>
      </w:r>
      <w:proofErr w:type="gramEnd"/>
      <w:r w:rsidRPr="00533B7D">
        <w:rPr>
          <w:rFonts w:ascii="Times New Roman" w:eastAsia="楷体" w:hAnsi="Times New Roman" w:hint="eastAsia"/>
          <w:kern w:val="0"/>
          <w:sz w:val="20"/>
          <w:szCs w:val="20"/>
        </w:rPr>
        <w:t>，</w:t>
      </w:r>
      <w:r>
        <w:rPr>
          <w:rFonts w:ascii="Times New Roman" w:eastAsia="楷体" w:hAnsi="Times New Roman" w:hint="eastAsia"/>
          <w:kern w:val="0"/>
          <w:sz w:val="20"/>
          <w:szCs w:val="20"/>
        </w:rPr>
        <w:t>持续购买资产占比未超过</w:t>
      </w:r>
      <w:r>
        <w:rPr>
          <w:rFonts w:ascii="Times New Roman" w:eastAsia="楷体" w:hAnsi="Times New Roman" w:hint="eastAsia"/>
          <w:kern w:val="0"/>
          <w:sz w:val="20"/>
          <w:szCs w:val="20"/>
        </w:rPr>
        <w:t>10%</w:t>
      </w:r>
      <w:r>
        <w:rPr>
          <w:rFonts w:ascii="Times New Roman" w:eastAsia="楷体" w:hAnsi="Times New Roman" w:hint="eastAsia"/>
          <w:kern w:val="0"/>
          <w:sz w:val="20"/>
          <w:szCs w:val="20"/>
        </w:rPr>
        <w:t>，因此本期报告不披露</w:t>
      </w:r>
      <w:r w:rsidRPr="00533B7D">
        <w:rPr>
          <w:rFonts w:ascii="Times New Roman" w:eastAsia="楷体" w:hAnsi="Times New Roman" w:hint="eastAsia"/>
          <w:kern w:val="0"/>
          <w:sz w:val="20"/>
          <w:szCs w:val="20"/>
        </w:rPr>
        <w:t>“存续期基础资产持续购买分布信息”</w:t>
      </w:r>
      <w:r>
        <w:rPr>
          <w:rFonts w:ascii="Times New Roman" w:eastAsia="楷体" w:hAnsi="Times New Roman" w:hint="eastAsia"/>
          <w:kern w:val="0"/>
          <w:sz w:val="20"/>
          <w:szCs w:val="20"/>
        </w:rPr>
        <w:t>。</w:t>
      </w:r>
    </w:p>
    <w:p w:rsidR="00AD054F" w:rsidRPr="008722AE" w:rsidRDefault="00AD054F" w:rsidP="00AD054F">
      <w:pPr>
        <w:rPr>
          <w:rFonts w:ascii="Times New Roman" w:eastAsia="楷体" w:hAnsi="Times New Roman"/>
          <w:kern w:val="0"/>
          <w:sz w:val="20"/>
          <w:szCs w:val="20"/>
        </w:rPr>
      </w:pPr>
      <w:r>
        <w:rPr>
          <w:rFonts w:ascii="Times New Roman" w:eastAsia="楷体" w:hAnsi="Times New Roman"/>
          <w:kern w:val="0"/>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7"/>
        <w:gridCol w:w="3241"/>
        <w:gridCol w:w="2652"/>
      </w:tblGrid>
      <w:tr w:rsidR="00AD054F" w:rsidRPr="00BC62DD" w:rsidTr="00CB3063">
        <w:tc>
          <w:tcPr>
            <w:tcW w:w="8520" w:type="dxa"/>
            <w:gridSpan w:val="3"/>
            <w:tcBorders>
              <w:bottom w:val="single" w:sz="4" w:space="0" w:color="auto"/>
            </w:tcBorders>
          </w:tcPr>
          <w:p w:rsidR="00AD054F" w:rsidRPr="00BC62DD" w:rsidRDefault="00AD054F" w:rsidP="00CB3063">
            <w:pPr>
              <w:spacing w:line="380" w:lineRule="atLeast"/>
              <w:jc w:val="center"/>
              <w:rPr>
                <w:rFonts w:ascii="Times New Roman" w:eastAsia="楷体" w:hAnsi="Times New Roman"/>
                <w:b/>
              </w:rPr>
            </w:pPr>
            <w:r w:rsidRPr="00BC62DD">
              <w:rPr>
                <w:rFonts w:ascii="Times New Roman" w:eastAsia="楷体" w:hAnsi="Times New Roman" w:hint="eastAsia"/>
                <w:b/>
                <w:sz w:val="28"/>
              </w:rPr>
              <w:lastRenderedPageBreak/>
              <w:t>和享</w:t>
            </w:r>
            <w:r w:rsidRPr="00BC62DD">
              <w:rPr>
                <w:rFonts w:ascii="Times New Roman" w:eastAsia="楷体" w:hAnsi="Times New Roman" w:hint="eastAsia"/>
                <w:b/>
                <w:sz w:val="28"/>
              </w:rPr>
              <w:t>2016</w:t>
            </w:r>
            <w:r w:rsidRPr="00BC62DD">
              <w:rPr>
                <w:rFonts w:ascii="Times New Roman" w:eastAsia="楷体" w:hAnsi="Times New Roman" w:hint="eastAsia"/>
                <w:b/>
                <w:sz w:val="28"/>
              </w:rPr>
              <w:t>年第一期个人消费贷款</w:t>
            </w:r>
            <w:r w:rsidRPr="00BC62DD">
              <w:rPr>
                <w:rFonts w:ascii="Times New Roman" w:eastAsia="楷体" w:hAnsi="Times New Roman"/>
                <w:b/>
                <w:sz w:val="28"/>
              </w:rPr>
              <w:t>资产证券化信托受托机构</w:t>
            </w:r>
            <w:r w:rsidRPr="00BC62DD">
              <w:rPr>
                <w:rFonts w:ascii="Times New Roman" w:eastAsia="楷体" w:hAnsi="Times New Roman" w:hint="eastAsia"/>
                <w:b/>
                <w:sz w:val="28"/>
              </w:rPr>
              <w:t>月度</w:t>
            </w:r>
            <w:r w:rsidRPr="00BC62DD">
              <w:rPr>
                <w:rFonts w:ascii="Times New Roman" w:eastAsia="楷体" w:hAnsi="Times New Roman"/>
                <w:b/>
                <w:sz w:val="28"/>
              </w:rPr>
              <w:t>报告</w:t>
            </w:r>
          </w:p>
        </w:tc>
      </w:tr>
      <w:tr w:rsidR="00AD054F" w:rsidRPr="00BC62DD" w:rsidTr="00CB3063">
        <w:tc>
          <w:tcPr>
            <w:tcW w:w="8520" w:type="dxa"/>
            <w:gridSpan w:val="3"/>
            <w:tcBorders>
              <w:top w:val="single" w:sz="4" w:space="0" w:color="auto"/>
              <w:bottom w:val="nil"/>
            </w:tcBorders>
          </w:tcPr>
          <w:p w:rsidR="00AD054F" w:rsidRPr="00BC62DD" w:rsidRDefault="00AD054F" w:rsidP="00CB3063">
            <w:pPr>
              <w:spacing w:line="380" w:lineRule="atLeast"/>
              <w:rPr>
                <w:rFonts w:ascii="Times New Roman" w:eastAsia="楷体" w:hAnsi="Times New Roman"/>
                <w:b/>
              </w:rPr>
            </w:pPr>
            <w:r>
              <w:rPr>
                <w:rFonts w:ascii="Times New Roman" w:eastAsia="楷体" w:hAnsi="Times New Roman" w:hint="eastAsia"/>
                <w:b/>
              </w:rPr>
              <w:t>六</w:t>
            </w:r>
            <w:r w:rsidRPr="00BC62DD">
              <w:rPr>
                <w:rFonts w:ascii="Times New Roman" w:eastAsia="楷体" w:hAnsi="Times New Roman"/>
                <w:b/>
              </w:rPr>
              <w:t>、本期资产支持证券内外部信用增级情况如下：</w:t>
            </w:r>
          </w:p>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本次交易通过设定优先档</w:t>
            </w:r>
            <w:r w:rsidRPr="00BC62DD">
              <w:rPr>
                <w:rFonts w:ascii="Times New Roman" w:eastAsia="楷体" w:hAnsi="Times New Roman"/>
                <w:b/>
              </w:rPr>
              <w:t>/</w:t>
            </w:r>
            <w:r w:rsidRPr="00BC62DD">
              <w:rPr>
                <w:rFonts w:ascii="Times New Roman" w:eastAsia="楷体" w:hAnsi="Times New Roman"/>
              </w:rPr>
              <w:t>次级档资产支持证券的结构实现信用增级：</w:t>
            </w:r>
          </w:p>
        </w:tc>
      </w:tr>
      <w:tr w:rsidR="00AD054F" w:rsidRPr="00BC62DD" w:rsidTr="00CB3063">
        <w:tc>
          <w:tcPr>
            <w:tcW w:w="8520" w:type="dxa"/>
            <w:gridSpan w:val="3"/>
            <w:tcBorders>
              <w:top w:val="nil"/>
              <w:left w:val="single" w:sz="4" w:space="0" w:color="auto"/>
              <w:bottom w:val="nil"/>
              <w:right w:val="single" w:sz="4" w:space="0" w:color="auto"/>
            </w:tcBorders>
          </w:tcPr>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资产支持证券分层结构情况</w:t>
            </w:r>
          </w:p>
        </w:tc>
      </w:tr>
      <w:tr w:rsidR="00AD054F" w:rsidRPr="00BC62DD" w:rsidTr="00CB3063">
        <w:tc>
          <w:tcPr>
            <w:tcW w:w="2627" w:type="dxa"/>
            <w:tcBorders>
              <w:top w:val="nil"/>
              <w:left w:val="single" w:sz="4" w:space="0" w:color="auto"/>
              <w:bottom w:val="single" w:sz="4" w:space="0" w:color="auto"/>
              <w:right w:val="nil"/>
            </w:tcBorders>
          </w:tcPr>
          <w:p w:rsidR="00AD054F" w:rsidRPr="00BC62DD" w:rsidRDefault="00AD054F" w:rsidP="00CB3063">
            <w:pPr>
              <w:spacing w:line="380" w:lineRule="atLeast"/>
              <w:rPr>
                <w:rFonts w:ascii="Times New Roman" w:eastAsia="楷体" w:hAnsi="Times New Roman"/>
                <w:sz w:val="18"/>
                <w:szCs w:val="18"/>
              </w:rPr>
            </w:pPr>
          </w:p>
        </w:tc>
        <w:tc>
          <w:tcPr>
            <w:tcW w:w="3241" w:type="dxa"/>
            <w:tcBorders>
              <w:top w:val="nil"/>
              <w:left w:val="nil"/>
              <w:bottom w:val="single" w:sz="4" w:space="0" w:color="auto"/>
              <w:right w:val="nil"/>
            </w:tcBorders>
            <w:shd w:val="clear" w:color="auto" w:fill="C0C0C0"/>
          </w:tcPr>
          <w:p w:rsidR="00AD054F" w:rsidRPr="00BC62DD" w:rsidRDefault="00AD054F" w:rsidP="00CB3063">
            <w:pPr>
              <w:spacing w:line="380" w:lineRule="atLeast"/>
              <w:jc w:val="center"/>
              <w:rPr>
                <w:rFonts w:ascii="Times New Roman" w:eastAsia="楷体" w:hAnsi="Times New Roman"/>
                <w:sz w:val="18"/>
                <w:szCs w:val="18"/>
              </w:rPr>
            </w:pPr>
            <w:r w:rsidRPr="00BC62DD">
              <w:rPr>
                <w:rFonts w:ascii="Times New Roman" w:eastAsia="楷体" w:hAnsi="Times New Roman"/>
                <w:sz w:val="18"/>
                <w:szCs w:val="18"/>
              </w:rPr>
              <w:t>本金期末余额</w:t>
            </w:r>
          </w:p>
        </w:tc>
        <w:tc>
          <w:tcPr>
            <w:tcW w:w="2652" w:type="dxa"/>
            <w:tcBorders>
              <w:top w:val="nil"/>
              <w:left w:val="nil"/>
              <w:bottom w:val="single" w:sz="4" w:space="0" w:color="auto"/>
              <w:right w:val="single" w:sz="4" w:space="0" w:color="auto"/>
            </w:tcBorders>
            <w:shd w:val="clear" w:color="auto" w:fill="C0C0C0"/>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占本金总金额的百分比</w:t>
            </w:r>
          </w:p>
        </w:tc>
      </w:tr>
      <w:tr w:rsidR="00AD054F" w:rsidRPr="00BC62DD"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hint="eastAsia"/>
                <w:sz w:val="18"/>
                <w:szCs w:val="18"/>
              </w:rPr>
              <w:t>A1</w:t>
            </w:r>
            <w:r w:rsidRPr="00BC62DD">
              <w:rPr>
                <w:rFonts w:ascii="Times New Roman" w:eastAsia="楷体" w:hAnsi="Times New Roman"/>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420,000,000.00</w:t>
            </w:r>
          </w:p>
        </w:tc>
        <w:tc>
          <w:tcPr>
            <w:tcW w:w="26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13.05%</w:t>
            </w:r>
          </w:p>
        </w:tc>
      </w:tr>
      <w:tr w:rsidR="00AD054F" w:rsidRPr="00BC62DD"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hint="eastAsia"/>
                <w:sz w:val="18"/>
                <w:szCs w:val="18"/>
              </w:rPr>
              <w:t>A2</w:t>
            </w:r>
            <w:r w:rsidRPr="00BC62DD">
              <w:rPr>
                <w:rFonts w:ascii="Times New Roman" w:eastAsia="楷体" w:hAnsi="Times New Roman"/>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800,000,000.00</w:t>
            </w:r>
          </w:p>
        </w:tc>
        <w:tc>
          <w:tcPr>
            <w:tcW w:w="26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24.85%</w:t>
            </w:r>
          </w:p>
        </w:tc>
      </w:tr>
      <w:tr w:rsidR="00AD054F" w:rsidRPr="00BC62DD"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hint="eastAsia"/>
                <w:sz w:val="18"/>
                <w:szCs w:val="18"/>
              </w:rPr>
              <w:t>A3</w:t>
            </w:r>
            <w:r w:rsidRPr="00BC62DD">
              <w:rPr>
                <w:rFonts w:ascii="Times New Roman" w:eastAsia="楷体" w:hAnsi="Times New Roman"/>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1,500,000,000.00</w:t>
            </w:r>
          </w:p>
        </w:tc>
        <w:tc>
          <w:tcPr>
            <w:tcW w:w="26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46.60%</w:t>
            </w:r>
          </w:p>
        </w:tc>
      </w:tr>
      <w:tr w:rsidR="00AD054F" w:rsidRPr="00BC62DD" w:rsidTr="00CB3063">
        <w:trPr>
          <w:trHeight w:val="429"/>
        </w:trPr>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优先</w:t>
            </w:r>
            <w:r w:rsidRPr="00BC62DD">
              <w:rPr>
                <w:rFonts w:ascii="Times New Roman" w:eastAsia="楷体" w:hAnsi="Times New Roman" w:hint="eastAsia"/>
                <w:sz w:val="18"/>
                <w:szCs w:val="18"/>
              </w:rPr>
              <w:t>B</w:t>
            </w:r>
            <w:r w:rsidRPr="00BC62DD">
              <w:rPr>
                <w:rFonts w:ascii="Times New Roman" w:eastAsia="楷体" w:hAnsi="Times New Roman"/>
                <w:sz w:val="18"/>
                <w:szCs w:val="18"/>
              </w:rPr>
              <w:t>档资产支持证券</w:t>
            </w:r>
          </w:p>
        </w:tc>
        <w:tc>
          <w:tcPr>
            <w:tcW w:w="3241" w:type="dxa"/>
            <w:tcBorders>
              <w:top w:val="single" w:sz="4" w:space="0" w:color="auto"/>
              <w:left w:val="single" w:sz="4" w:space="0" w:color="auto"/>
              <w:bottom w:val="single" w:sz="4" w:space="0" w:color="auto"/>
              <w:right w:val="single" w:sz="4" w:space="0" w:color="auto"/>
            </w:tcBorders>
            <w:vAlign w:val="center"/>
          </w:tcPr>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210,000,000.00</w:t>
            </w:r>
          </w:p>
        </w:tc>
        <w:tc>
          <w:tcPr>
            <w:tcW w:w="26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6.52%</w:t>
            </w:r>
          </w:p>
        </w:tc>
      </w:tr>
      <w:tr w:rsidR="00AD054F" w:rsidRPr="00BC62DD" w:rsidTr="00CB3063">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spacing w:line="380" w:lineRule="atLeast"/>
              <w:rPr>
                <w:rFonts w:ascii="Times New Roman" w:eastAsia="楷体" w:hAnsi="Times New Roman"/>
                <w:sz w:val="18"/>
                <w:szCs w:val="18"/>
              </w:rPr>
            </w:pPr>
            <w:r w:rsidRPr="00BC62DD">
              <w:rPr>
                <w:rFonts w:ascii="Times New Roman" w:eastAsia="楷体" w:hAnsi="Times New Roman"/>
                <w:sz w:val="18"/>
                <w:szCs w:val="18"/>
              </w:rPr>
              <w:t>次级档资产支持证券</w:t>
            </w:r>
          </w:p>
        </w:tc>
        <w:tc>
          <w:tcPr>
            <w:tcW w:w="3241" w:type="dxa"/>
            <w:tcBorders>
              <w:top w:val="single" w:sz="4" w:space="0" w:color="auto"/>
              <w:left w:val="single" w:sz="4" w:space="0" w:color="auto"/>
              <w:bottom w:val="single" w:sz="4" w:space="0" w:color="auto"/>
              <w:right w:val="single" w:sz="4" w:space="0" w:color="auto"/>
            </w:tcBorders>
            <w:vAlign w:val="center"/>
          </w:tcPr>
          <w:p w:rsidR="00AD054F" w:rsidRPr="00BC62DD" w:rsidDel="00926316"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289,068,214.00</w:t>
            </w:r>
          </w:p>
        </w:tc>
        <w:tc>
          <w:tcPr>
            <w:tcW w:w="26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8.98%</w:t>
            </w:r>
          </w:p>
        </w:tc>
      </w:tr>
      <w:tr w:rsidR="00AD054F" w:rsidRPr="00BC62DD" w:rsidTr="00CB3063">
        <w:tc>
          <w:tcPr>
            <w:tcW w:w="2627"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tabs>
                <w:tab w:val="left" w:pos="555"/>
              </w:tabs>
              <w:spacing w:line="380" w:lineRule="atLeast"/>
              <w:rPr>
                <w:rFonts w:ascii="Times New Roman" w:eastAsia="楷体" w:hAnsi="Times New Roman"/>
                <w:sz w:val="18"/>
                <w:szCs w:val="18"/>
              </w:rPr>
            </w:pPr>
            <w:r w:rsidRPr="00BC62DD">
              <w:rPr>
                <w:rFonts w:ascii="Times New Roman" w:eastAsia="楷体" w:hAnsi="Times New Roman"/>
                <w:sz w:val="18"/>
                <w:szCs w:val="18"/>
              </w:rPr>
              <w:t>合计</w:t>
            </w:r>
          </w:p>
        </w:tc>
        <w:tc>
          <w:tcPr>
            <w:tcW w:w="3241"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bCs/>
                <w:sz w:val="18"/>
                <w:szCs w:val="18"/>
              </w:rPr>
            </w:pPr>
            <w:r w:rsidRPr="00BC62DD">
              <w:rPr>
                <w:rFonts w:ascii="Times New Roman" w:eastAsia="楷体" w:hAnsi="Times New Roman"/>
                <w:bCs/>
                <w:sz w:val="18"/>
                <w:szCs w:val="18"/>
              </w:rPr>
              <w:t>3,219,068,214.00</w:t>
            </w:r>
          </w:p>
        </w:tc>
        <w:tc>
          <w:tcPr>
            <w:tcW w:w="2652" w:type="dxa"/>
            <w:tcBorders>
              <w:top w:val="single" w:sz="4" w:space="0" w:color="auto"/>
              <w:left w:val="single" w:sz="4" w:space="0" w:color="auto"/>
              <w:bottom w:val="single" w:sz="4" w:space="0" w:color="auto"/>
              <w:right w:val="single" w:sz="4" w:space="0" w:color="auto"/>
            </w:tcBorders>
            <w:vAlign w:val="center"/>
          </w:tcPr>
          <w:p w:rsidR="00AD054F" w:rsidRPr="00BC62DD" w:rsidRDefault="00AD054F" w:rsidP="00CB3063">
            <w:pPr>
              <w:jc w:val="center"/>
              <w:rPr>
                <w:rFonts w:ascii="Times New Roman" w:eastAsia="楷体" w:hAnsi="Times New Roman"/>
                <w:sz w:val="18"/>
                <w:szCs w:val="18"/>
              </w:rPr>
            </w:pPr>
            <w:r w:rsidRPr="00BC62DD">
              <w:rPr>
                <w:rFonts w:ascii="Times New Roman" w:eastAsia="楷体" w:hAnsi="Times New Roman"/>
                <w:sz w:val="18"/>
                <w:szCs w:val="18"/>
              </w:rPr>
              <w:t>100</w:t>
            </w:r>
            <w:r w:rsidRPr="00BC62DD">
              <w:rPr>
                <w:rFonts w:ascii="Times New Roman" w:eastAsia="楷体" w:hAnsi="Times New Roman" w:hint="eastAsia"/>
                <w:sz w:val="18"/>
                <w:szCs w:val="18"/>
              </w:rPr>
              <w:t>.00</w:t>
            </w:r>
            <w:r w:rsidRPr="00BC62DD">
              <w:rPr>
                <w:rFonts w:ascii="Times New Roman" w:eastAsia="楷体" w:hAnsi="Times New Roman"/>
                <w:sz w:val="18"/>
                <w:szCs w:val="18"/>
              </w:rPr>
              <w:t>%</w:t>
            </w:r>
          </w:p>
        </w:tc>
      </w:tr>
    </w:tbl>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879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02"/>
        <w:gridCol w:w="1134"/>
        <w:gridCol w:w="4859"/>
      </w:tblGrid>
      <w:tr w:rsidR="00AD054F" w:rsidRPr="00BC62DD" w:rsidTr="00CB3063">
        <w:tc>
          <w:tcPr>
            <w:tcW w:w="8795" w:type="dxa"/>
            <w:gridSpan w:val="3"/>
            <w:tcBorders>
              <w:bottom w:val="single" w:sz="4" w:space="0" w:color="auto"/>
            </w:tcBorders>
          </w:tcPr>
          <w:p w:rsidR="00AD054F" w:rsidRPr="00BC62DD" w:rsidRDefault="00AD054F" w:rsidP="00CB3063">
            <w:pPr>
              <w:jc w:val="center"/>
              <w:rPr>
                <w:rFonts w:ascii="Times New Roman" w:eastAsia="楷体" w:hAnsi="Times New Roman"/>
                <w:b/>
                <w:sz w:val="28"/>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795" w:type="dxa"/>
            <w:gridSpan w:val="3"/>
            <w:tcBorders>
              <w:top w:val="single" w:sz="4" w:space="0" w:color="auto"/>
              <w:bottom w:val="single" w:sz="4" w:space="0" w:color="auto"/>
            </w:tcBorders>
          </w:tcPr>
          <w:p w:rsidR="00AD054F" w:rsidRPr="00BC62DD" w:rsidRDefault="00AD054F" w:rsidP="00CB3063">
            <w:pPr>
              <w:rPr>
                <w:rFonts w:ascii="Times New Roman" w:eastAsia="楷体" w:hAnsi="Times New Roman"/>
                <w:b/>
                <w:sz w:val="18"/>
              </w:rPr>
            </w:pPr>
            <w:r>
              <w:rPr>
                <w:rFonts w:ascii="Times New Roman" w:eastAsia="楷体" w:hAnsi="Times New Roman" w:hint="eastAsia"/>
                <w:b/>
              </w:rPr>
              <w:t>七</w:t>
            </w:r>
            <w:r w:rsidRPr="00BC62DD">
              <w:rPr>
                <w:rFonts w:ascii="Times New Roman" w:eastAsia="楷体" w:hAnsi="Times New Roman"/>
                <w:b/>
              </w:rPr>
              <w:t>、对证券化信托财产和信托事务管理产生重大影响的事项</w:t>
            </w:r>
          </w:p>
        </w:tc>
      </w:tr>
      <w:tr w:rsidR="00AD054F" w:rsidRPr="00BC62DD" w:rsidTr="00CB3063">
        <w:tc>
          <w:tcPr>
            <w:tcW w:w="2802" w:type="dxa"/>
            <w:tcBorders>
              <w:top w:val="single" w:sz="4" w:space="0" w:color="auto"/>
              <w:bottom w:val="single" w:sz="4" w:space="0" w:color="auto"/>
              <w:right w:val="single" w:sz="4" w:space="0" w:color="auto"/>
            </w:tcBorders>
            <w:shd w:val="clear" w:color="auto" w:fill="auto"/>
          </w:tcPr>
          <w:p w:rsidR="00AD054F" w:rsidRPr="00BC62DD" w:rsidRDefault="00AD054F" w:rsidP="00CB3063">
            <w:pPr>
              <w:jc w:val="left"/>
              <w:rPr>
                <w:rFonts w:ascii="Times New Roman" w:eastAsia="楷体" w:hAnsi="Times New Roman"/>
                <w:b/>
              </w:rPr>
            </w:pPr>
            <w:r w:rsidRPr="00BC62DD">
              <w:rPr>
                <w:rFonts w:ascii="Times New Roman" w:eastAsia="楷体" w:hAnsi="Times New Roman"/>
                <w:b/>
              </w:rPr>
              <w:t>事项</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是否发生</w:t>
            </w:r>
          </w:p>
        </w:tc>
        <w:tc>
          <w:tcPr>
            <w:tcW w:w="4859" w:type="dxa"/>
            <w:tcBorders>
              <w:top w:val="single" w:sz="4" w:space="0" w:color="auto"/>
              <w:left w:val="single" w:sz="4" w:space="0" w:color="auto"/>
              <w:bottom w:val="single" w:sz="4" w:space="0" w:color="auto"/>
            </w:tcBorders>
            <w:shd w:val="clear" w:color="auto" w:fill="auto"/>
          </w:tcPr>
          <w:p w:rsidR="00AD054F" w:rsidRPr="00BC62DD" w:rsidRDefault="00AD054F" w:rsidP="00CB3063">
            <w:pPr>
              <w:jc w:val="center"/>
              <w:rPr>
                <w:rFonts w:ascii="Times New Roman" w:eastAsia="楷体" w:hAnsi="Times New Roman"/>
                <w:b/>
              </w:rPr>
            </w:pPr>
            <w:r w:rsidRPr="00BC62DD">
              <w:rPr>
                <w:rFonts w:ascii="Times New Roman" w:eastAsia="楷体" w:hAnsi="Times New Roman"/>
                <w:b/>
              </w:rPr>
              <w:t>情况简述</w:t>
            </w: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20"/>
              </w:rPr>
              <w:t>1.</w:t>
            </w:r>
            <w:r w:rsidRPr="00BC62DD">
              <w:rPr>
                <w:rFonts w:ascii="Times New Roman" w:eastAsia="楷体" w:hAnsi="Times New Roman"/>
                <w:sz w:val="20"/>
              </w:rPr>
              <w:t>加速清偿事件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sz w:val="18"/>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2.</w:t>
            </w:r>
            <w:r w:rsidRPr="00BC62DD">
              <w:rPr>
                <w:rFonts w:ascii="Times New Roman" w:eastAsia="楷体" w:hAnsi="Times New Roman"/>
                <w:sz w:val="20"/>
              </w:rPr>
              <w:t>违约事件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3.</w:t>
            </w:r>
            <w:r w:rsidRPr="00BC62DD">
              <w:rPr>
                <w:rFonts w:ascii="Times New Roman" w:eastAsia="楷体" w:hAnsi="Times New Roman"/>
                <w:sz w:val="20"/>
              </w:rPr>
              <w:t>权利完善事件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4.</w:t>
            </w:r>
            <w:r w:rsidRPr="00BC62DD">
              <w:rPr>
                <w:rFonts w:ascii="Times New Roman" w:eastAsia="楷体" w:hAnsi="Times New Roman"/>
                <w:sz w:val="20"/>
              </w:rPr>
              <w:t>提前摊还事件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20"/>
              </w:rPr>
              <w:t>5.</w:t>
            </w:r>
            <w:r w:rsidRPr="00BC62DD">
              <w:rPr>
                <w:rFonts w:ascii="Times New Roman" w:eastAsia="楷体" w:hAnsi="Times New Roman"/>
                <w:sz w:val="20"/>
              </w:rPr>
              <w:t>资产赎回；</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6.</w:t>
            </w:r>
            <w:r w:rsidRPr="00BC62DD">
              <w:rPr>
                <w:rFonts w:ascii="Times New Roman" w:eastAsia="楷体" w:hAnsi="Times New Roman"/>
                <w:sz w:val="20"/>
              </w:rPr>
              <w:t>清仓回购</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7.</w:t>
            </w:r>
            <w:r w:rsidRPr="00BC62DD">
              <w:rPr>
                <w:rFonts w:ascii="Times New Roman" w:eastAsia="楷体" w:hAnsi="Times New Roman"/>
                <w:sz w:val="20"/>
              </w:rPr>
              <w:t>丧失清偿能力事件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8.</w:t>
            </w:r>
            <w:r w:rsidRPr="00BC62DD">
              <w:rPr>
                <w:rFonts w:ascii="Times New Roman" w:eastAsia="楷体" w:hAnsi="Times New Roman"/>
                <w:sz w:val="20"/>
              </w:rPr>
              <w:t>受托机构终止事件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9.</w:t>
            </w:r>
            <w:r w:rsidRPr="00BC62DD">
              <w:rPr>
                <w:rFonts w:ascii="Times New Roman" w:eastAsia="楷体" w:hAnsi="Times New Roman"/>
                <w:sz w:val="20"/>
              </w:rPr>
              <w:t>重大不利影响事件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10.</w:t>
            </w:r>
            <w:r w:rsidRPr="00BC62DD">
              <w:rPr>
                <w:rFonts w:ascii="Times New Roman" w:eastAsia="楷体" w:hAnsi="Times New Roman"/>
                <w:sz w:val="20"/>
              </w:rPr>
              <w:t>受托人解任事件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11.</w:t>
            </w:r>
            <w:r w:rsidRPr="00BC62DD">
              <w:rPr>
                <w:rFonts w:ascii="Times New Roman" w:eastAsia="楷体" w:hAnsi="Times New Roman"/>
                <w:sz w:val="20"/>
              </w:rPr>
              <w:t>贷款服务机构解任事件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20"/>
              </w:rPr>
            </w:pPr>
            <w:r w:rsidRPr="00BC62DD">
              <w:rPr>
                <w:rFonts w:ascii="Times New Roman" w:eastAsia="楷体" w:hAnsi="Times New Roman"/>
                <w:sz w:val="20"/>
              </w:rPr>
              <w:t>12.</w:t>
            </w:r>
            <w:r w:rsidRPr="00BC62DD">
              <w:rPr>
                <w:rFonts w:ascii="Times New Roman" w:eastAsia="楷体" w:hAnsi="Times New Roman"/>
                <w:sz w:val="20"/>
              </w:rPr>
              <w:t>资金保管机构解任事件</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20"/>
              </w:rPr>
              <w:t>13.</w:t>
            </w:r>
            <w:r w:rsidRPr="00BC62DD">
              <w:rPr>
                <w:rFonts w:ascii="Times New Roman" w:eastAsia="楷体" w:hAnsi="Times New Roman"/>
                <w:sz w:val="20"/>
              </w:rPr>
              <w:t>资产支持证券持有人大会</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r w:rsidR="00AD054F" w:rsidRPr="00BC62DD" w:rsidTr="00CB3063">
        <w:tc>
          <w:tcPr>
            <w:tcW w:w="2802" w:type="dxa"/>
            <w:tcBorders>
              <w:top w:val="single" w:sz="4" w:space="0" w:color="auto"/>
              <w:bottom w:val="single" w:sz="4" w:space="0" w:color="auto"/>
              <w:right w:val="single" w:sz="4" w:space="0" w:color="auto"/>
            </w:tcBorders>
          </w:tcPr>
          <w:p w:rsidR="00AD054F" w:rsidRPr="00BC62DD" w:rsidRDefault="00AD054F" w:rsidP="00CB3063">
            <w:pPr>
              <w:rPr>
                <w:rFonts w:ascii="Times New Roman" w:eastAsia="楷体" w:hAnsi="Times New Roman"/>
                <w:sz w:val="18"/>
              </w:rPr>
            </w:pPr>
            <w:r w:rsidRPr="00BC62DD">
              <w:rPr>
                <w:rFonts w:ascii="Times New Roman" w:eastAsia="楷体" w:hAnsi="Times New Roman"/>
                <w:sz w:val="18"/>
              </w:rPr>
              <w:t>14.</w:t>
            </w:r>
            <w:r w:rsidRPr="00BC62DD">
              <w:rPr>
                <w:rFonts w:ascii="Times New Roman" w:eastAsia="楷体" w:hAnsi="Times New Roman"/>
                <w:sz w:val="18"/>
              </w:rPr>
              <w:t>其他影响本息兑付或投资者利益的事项</w:t>
            </w:r>
          </w:p>
        </w:tc>
        <w:tc>
          <w:tcPr>
            <w:tcW w:w="1134"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rPr>
            </w:pPr>
            <w:r w:rsidRPr="00BC62DD">
              <w:rPr>
                <w:rFonts w:ascii="Times New Roman" w:eastAsia="楷体" w:hAnsi="Times New Roman" w:hint="eastAsia"/>
                <w:sz w:val="18"/>
              </w:rPr>
              <w:t>无</w:t>
            </w:r>
          </w:p>
        </w:tc>
        <w:tc>
          <w:tcPr>
            <w:tcW w:w="4859" w:type="dxa"/>
            <w:tcBorders>
              <w:top w:val="single" w:sz="4" w:space="0" w:color="auto"/>
              <w:left w:val="single" w:sz="4" w:space="0" w:color="auto"/>
              <w:bottom w:val="single" w:sz="4" w:space="0" w:color="auto"/>
            </w:tcBorders>
          </w:tcPr>
          <w:p w:rsidR="00AD054F" w:rsidRPr="00BC62DD" w:rsidRDefault="00AD054F" w:rsidP="00CB3063">
            <w:pPr>
              <w:jc w:val="center"/>
              <w:rPr>
                <w:rFonts w:ascii="Times New Roman" w:eastAsia="楷体" w:hAnsi="Times New Roman"/>
                <w:sz w:val="18"/>
              </w:rPr>
            </w:pPr>
          </w:p>
        </w:tc>
      </w:tr>
    </w:tbl>
    <w:p w:rsidR="00AD054F" w:rsidRPr="00BC62DD" w:rsidRDefault="00AD054F" w:rsidP="00AD054F">
      <w:pPr>
        <w:rPr>
          <w:rFonts w:ascii="Times New Roman" w:eastAsia="楷体" w:hAnsi="Times New Roman"/>
        </w:rPr>
      </w:pPr>
    </w:p>
    <w:p w:rsidR="00AD054F" w:rsidRPr="00BC62DD" w:rsidRDefault="00AD054F" w:rsidP="00AD054F">
      <w:pPr>
        <w:jc w:val="right"/>
        <w:rPr>
          <w:rFonts w:ascii="Times New Roman" w:eastAsia="楷体" w:hAnsi="Times New Roman"/>
        </w:rPr>
      </w:pPr>
      <w:r w:rsidRPr="00BC62DD">
        <w:rPr>
          <w:rFonts w:ascii="Times New Roman" w:eastAsia="楷体" w:hAnsi="Times New Roman"/>
        </w:rPr>
        <w:t>华润深国投信托有限公司（公章）</w:t>
      </w:r>
    </w:p>
    <w:p w:rsidR="00AD054F" w:rsidRPr="00BC62DD" w:rsidRDefault="00AD054F" w:rsidP="00AD054F">
      <w:pPr>
        <w:jc w:val="right"/>
        <w:rPr>
          <w:rFonts w:ascii="Times New Roman" w:eastAsia="楷体" w:hAnsi="Times New Roman"/>
        </w:rPr>
      </w:pPr>
      <w:r w:rsidRPr="00BC62DD">
        <w:rPr>
          <w:rFonts w:ascii="Times New Roman" w:eastAsia="楷体" w:hAnsi="Times New Roman" w:hint="eastAsia"/>
        </w:rPr>
        <w:t>2016</w:t>
      </w:r>
      <w:r w:rsidRPr="00BC62DD">
        <w:rPr>
          <w:rFonts w:ascii="Times New Roman" w:eastAsia="楷体" w:hAnsi="Times New Roman"/>
        </w:rPr>
        <w:t>年</w:t>
      </w:r>
      <w:r>
        <w:rPr>
          <w:rFonts w:ascii="Times New Roman" w:eastAsia="楷体" w:hAnsi="Times New Roman" w:hint="eastAsia"/>
        </w:rPr>
        <w:t>7</w:t>
      </w:r>
      <w:r w:rsidRPr="00BC62DD">
        <w:rPr>
          <w:rFonts w:ascii="Times New Roman" w:eastAsia="楷体" w:hAnsi="Times New Roman"/>
        </w:rPr>
        <w:t>月</w:t>
      </w:r>
      <w:r>
        <w:rPr>
          <w:rFonts w:ascii="Times New Roman" w:eastAsia="楷体" w:hAnsi="Times New Roman" w:hint="eastAsia"/>
        </w:rPr>
        <w:t>19</w:t>
      </w:r>
      <w:r w:rsidRPr="00BC62DD">
        <w:rPr>
          <w:rFonts w:ascii="Times New Roman" w:eastAsia="楷体" w:hAnsi="Times New Roman"/>
        </w:rPr>
        <w:t>日</w:t>
      </w: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16"/>
      </w:tblGrid>
      <w:tr w:rsidR="00AD054F" w:rsidRPr="00BC62DD" w:rsidTr="00CB3063">
        <w:tc>
          <w:tcPr>
            <w:tcW w:w="8516" w:type="dxa"/>
            <w:tcBorders>
              <w:bottom w:val="single" w:sz="4" w:space="0" w:color="auto"/>
            </w:tcBorders>
          </w:tcPr>
          <w:p w:rsidR="00AD054F" w:rsidRPr="00BC62DD" w:rsidRDefault="00AD054F" w:rsidP="00CB3063">
            <w:pPr>
              <w:spacing w:line="380" w:lineRule="atLeast"/>
              <w:jc w:val="center"/>
              <w:rPr>
                <w:rFonts w:ascii="Times New Roman" w:eastAsia="楷体" w:hAnsi="Times New Roman"/>
                <w:b/>
                <w:sz w:val="28"/>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516" w:type="dxa"/>
            <w:tcBorders>
              <w:top w:val="single" w:sz="4" w:space="0" w:color="auto"/>
              <w:bottom w:val="nil"/>
            </w:tcBorders>
          </w:tcPr>
          <w:p w:rsidR="00AD054F" w:rsidRPr="00BC62DD" w:rsidRDefault="00AD054F" w:rsidP="00CB3063">
            <w:pPr>
              <w:spacing w:line="380" w:lineRule="atLeast"/>
              <w:rPr>
                <w:rFonts w:ascii="Times New Roman" w:eastAsia="楷体" w:hAnsi="Times New Roman"/>
                <w:b/>
              </w:rPr>
            </w:pPr>
          </w:p>
        </w:tc>
      </w:tr>
      <w:tr w:rsidR="00AD054F" w:rsidRPr="00BC62DD" w:rsidTr="00CB3063">
        <w:tc>
          <w:tcPr>
            <w:tcW w:w="8516" w:type="dxa"/>
            <w:tcBorders>
              <w:top w:val="nil"/>
              <w:bottom w:val="nil"/>
            </w:tcBorders>
          </w:tcPr>
          <w:p w:rsidR="00AD054F" w:rsidRPr="00BC62DD" w:rsidRDefault="00AD054F" w:rsidP="00CB3063">
            <w:pPr>
              <w:spacing w:line="380" w:lineRule="atLeast"/>
              <w:rPr>
                <w:rFonts w:ascii="Times New Roman" w:eastAsia="楷体" w:hAnsi="Times New Roman"/>
              </w:rPr>
            </w:pPr>
            <w:r>
              <w:rPr>
                <w:rFonts w:ascii="Times New Roman" w:eastAsia="楷体" w:hAnsi="Times New Roman" w:hint="eastAsia"/>
              </w:rPr>
              <w:t>八</w:t>
            </w:r>
            <w:r w:rsidRPr="00BC62DD">
              <w:rPr>
                <w:rFonts w:ascii="Times New Roman" w:eastAsia="楷体" w:hAnsi="Times New Roman"/>
              </w:rPr>
              <w:t>、本期受托人依信托合同对信托财产进行合格投资的情况如下：</w:t>
            </w:r>
            <w:r w:rsidRPr="00BC62DD">
              <w:rPr>
                <w:rFonts w:ascii="Times New Roman" w:eastAsia="楷体" w:hAnsi="Times New Roman" w:hint="eastAsia"/>
              </w:rPr>
              <w:t>无</w:t>
            </w:r>
            <w:r w:rsidRPr="00BC62DD">
              <w:rPr>
                <w:rFonts w:ascii="Times New Roman" w:eastAsia="楷体" w:hAnsi="Times New Roman"/>
              </w:rPr>
              <w:t>。</w:t>
            </w:r>
          </w:p>
          <w:p w:rsidR="00AD054F" w:rsidRPr="00E14631" w:rsidRDefault="00AD054F" w:rsidP="00CB3063">
            <w:pPr>
              <w:spacing w:line="380" w:lineRule="atLeast"/>
              <w:rPr>
                <w:rFonts w:ascii="Times New Roman" w:eastAsia="楷体" w:hAnsi="Times New Roman"/>
              </w:rPr>
            </w:pPr>
          </w:p>
        </w:tc>
      </w:tr>
      <w:tr w:rsidR="00AD054F" w:rsidRPr="00BC62DD" w:rsidTr="00CB3063">
        <w:tc>
          <w:tcPr>
            <w:tcW w:w="8516" w:type="dxa"/>
          </w:tcPr>
          <w:p w:rsidR="00AD054F" w:rsidRPr="00BC62DD" w:rsidRDefault="00AD054F" w:rsidP="00CB3063">
            <w:pPr>
              <w:spacing w:line="380" w:lineRule="atLeast"/>
              <w:rPr>
                <w:rFonts w:ascii="Times New Roman" w:eastAsia="楷体" w:hAnsi="Times New Roman"/>
              </w:rPr>
            </w:pPr>
            <w:r>
              <w:rPr>
                <w:rFonts w:ascii="Times New Roman" w:eastAsia="楷体" w:hAnsi="Times New Roman" w:hint="eastAsia"/>
              </w:rPr>
              <w:t>九</w:t>
            </w:r>
            <w:r w:rsidRPr="00BC62DD">
              <w:rPr>
                <w:rFonts w:ascii="Times New Roman" w:eastAsia="楷体" w:hAnsi="Times New Roman"/>
              </w:rPr>
              <w:t>、本期发生</w:t>
            </w:r>
            <w:r w:rsidRPr="00BC62DD">
              <w:rPr>
                <w:rFonts w:ascii="Times New Roman" w:eastAsia="楷体" w:hAnsi="Times New Roman"/>
              </w:rPr>
              <w:t>/</w:t>
            </w:r>
            <w:r w:rsidRPr="00BC62DD">
              <w:rPr>
                <w:rFonts w:ascii="Times New Roman" w:eastAsia="楷体" w:hAnsi="Times New Roman"/>
              </w:rPr>
              <w:t>未发生损害信托财产、委托人或者受益人利益等重大事项，（如发生）受托人采取的应对措施和解决情况如下：</w:t>
            </w:r>
            <w:r w:rsidRPr="00BC62DD">
              <w:rPr>
                <w:rFonts w:ascii="Times New Roman" w:eastAsia="楷体" w:hAnsi="Times New Roman" w:hint="eastAsia"/>
              </w:rPr>
              <w:t>无</w:t>
            </w:r>
          </w:p>
          <w:p w:rsidR="00AD054F" w:rsidRPr="00BC62DD" w:rsidRDefault="00AD054F" w:rsidP="00CB3063">
            <w:pPr>
              <w:spacing w:line="380" w:lineRule="atLeast"/>
              <w:rPr>
                <w:rFonts w:ascii="Times New Roman" w:eastAsia="楷体" w:hAnsi="Times New Roman"/>
              </w:rPr>
            </w:pPr>
          </w:p>
        </w:tc>
      </w:tr>
      <w:tr w:rsidR="00AD054F" w:rsidRPr="00BC62DD" w:rsidTr="00CB3063">
        <w:tc>
          <w:tcPr>
            <w:tcW w:w="8516" w:type="dxa"/>
          </w:tcPr>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十、本期受托人如期正常地收到贷款服务机构报告及资金保管机构报告。</w:t>
            </w:r>
          </w:p>
          <w:p w:rsidR="00AD054F" w:rsidRPr="00BC62DD" w:rsidRDefault="00AD054F" w:rsidP="00CB3063">
            <w:pPr>
              <w:spacing w:line="380" w:lineRule="atLeast"/>
              <w:jc w:val="center"/>
              <w:rPr>
                <w:rFonts w:ascii="Times New Roman" w:eastAsia="楷体" w:hAnsi="Times New Roman"/>
              </w:rPr>
            </w:pPr>
          </w:p>
        </w:tc>
      </w:tr>
      <w:tr w:rsidR="00AD054F" w:rsidRPr="00BC62DD" w:rsidTr="00CB3063">
        <w:tc>
          <w:tcPr>
            <w:tcW w:w="8516" w:type="dxa"/>
          </w:tcPr>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十</w:t>
            </w:r>
            <w:r>
              <w:rPr>
                <w:rFonts w:ascii="Times New Roman" w:eastAsia="楷体" w:hAnsi="Times New Roman" w:hint="eastAsia"/>
              </w:rPr>
              <w:t>一</w:t>
            </w:r>
            <w:r w:rsidRPr="00BC62DD">
              <w:rPr>
                <w:rFonts w:ascii="Times New Roman" w:eastAsia="楷体" w:hAnsi="Times New Roman"/>
              </w:rPr>
              <w:t>、（如发生）由于本期贷款服务机构报告和资金保管机构报告金额的差异造成本期受托机构报告中某些金额不符，受托人正在督促以上两方进行核对、更正。（如发生）上期报告中差异更正如下：</w:t>
            </w:r>
          </w:p>
          <w:p w:rsidR="00AD054F" w:rsidRPr="00BC62DD" w:rsidRDefault="00AD054F" w:rsidP="00CB3063">
            <w:pPr>
              <w:spacing w:line="380" w:lineRule="atLeast"/>
              <w:rPr>
                <w:rFonts w:ascii="Times New Roman" w:eastAsia="楷体" w:hAnsi="Times New Roman"/>
              </w:rPr>
            </w:pPr>
          </w:p>
        </w:tc>
      </w:tr>
      <w:tr w:rsidR="00AD054F" w:rsidRPr="00BC62DD" w:rsidTr="00CB3063">
        <w:tc>
          <w:tcPr>
            <w:tcW w:w="8516" w:type="dxa"/>
          </w:tcPr>
          <w:p w:rsidR="00AD054F" w:rsidRPr="00BC62DD" w:rsidRDefault="00AD054F" w:rsidP="00CB3063">
            <w:pPr>
              <w:spacing w:line="380" w:lineRule="atLeast"/>
              <w:rPr>
                <w:rFonts w:ascii="Times New Roman" w:eastAsia="楷体" w:hAnsi="Times New Roman"/>
              </w:rPr>
            </w:pPr>
            <w:r w:rsidRPr="00BC62DD">
              <w:rPr>
                <w:rFonts w:ascii="Times New Roman" w:eastAsia="楷体" w:hAnsi="Times New Roman"/>
              </w:rPr>
              <w:t>十</w:t>
            </w:r>
            <w:r>
              <w:rPr>
                <w:rFonts w:ascii="Times New Roman" w:eastAsia="楷体" w:hAnsi="Times New Roman" w:hint="eastAsia"/>
              </w:rPr>
              <w:t>二</w:t>
            </w:r>
            <w:r w:rsidRPr="00BC62DD">
              <w:rPr>
                <w:rFonts w:ascii="Times New Roman" w:eastAsia="楷体" w:hAnsi="Times New Roman"/>
              </w:rPr>
              <w:t>、备查文件：</w:t>
            </w:r>
            <w:r w:rsidRPr="00BC62DD">
              <w:rPr>
                <w:rFonts w:ascii="Times New Roman" w:eastAsia="楷体" w:hAnsi="Times New Roman"/>
              </w:rPr>
              <w:t>1.</w:t>
            </w:r>
            <w:r w:rsidRPr="00BC62DD">
              <w:rPr>
                <w:rFonts w:ascii="Times New Roman" w:eastAsia="楷体" w:hAnsi="Times New Roman"/>
              </w:rPr>
              <w:t>贷款服务机构报告；</w:t>
            </w:r>
            <w:r w:rsidRPr="00BC62DD">
              <w:rPr>
                <w:rFonts w:ascii="Times New Roman" w:eastAsia="楷体" w:hAnsi="Times New Roman"/>
              </w:rPr>
              <w:t>2.</w:t>
            </w:r>
            <w:r w:rsidRPr="00BC62DD">
              <w:rPr>
                <w:rFonts w:ascii="Times New Roman" w:eastAsia="楷体" w:hAnsi="Times New Roman"/>
              </w:rPr>
              <w:t>资金保管报告。</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r w:rsidRPr="00BC62DD">
        <w:rPr>
          <w:rFonts w:ascii="Times New Roman" w:eastAsia="楷体" w:hAnsi="Times New Roma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6"/>
      </w:tblGrid>
      <w:tr w:rsidR="00AD054F" w:rsidRPr="00BC62DD" w:rsidTr="00CB3063">
        <w:tc>
          <w:tcPr>
            <w:tcW w:w="8516" w:type="dxa"/>
            <w:tcBorders>
              <w:top w:val="single" w:sz="4" w:space="0" w:color="auto"/>
              <w:left w:val="single" w:sz="4" w:space="0" w:color="auto"/>
              <w:bottom w:val="single" w:sz="4" w:space="0" w:color="auto"/>
              <w:right w:val="single" w:sz="4" w:space="0" w:color="auto"/>
            </w:tcBorders>
          </w:tcPr>
          <w:p w:rsidR="00AD054F" w:rsidRPr="00BC62DD" w:rsidRDefault="00AD054F" w:rsidP="00CB3063">
            <w:pPr>
              <w:jc w:val="center"/>
              <w:rPr>
                <w:rFonts w:ascii="Times New Roman" w:eastAsia="楷体" w:hAnsi="Times New Roman"/>
                <w:b/>
                <w:sz w:val="28"/>
                <w:szCs w:val="28"/>
              </w:rPr>
            </w:pPr>
            <w:r w:rsidRPr="00BC62DD">
              <w:rPr>
                <w:rFonts w:ascii="Times New Roman" w:eastAsia="楷体" w:hAnsi="Times New Roman"/>
                <w:b/>
                <w:sz w:val="28"/>
              </w:rPr>
              <w:lastRenderedPageBreak/>
              <w:t>和享</w:t>
            </w:r>
            <w:r w:rsidRPr="00BC62DD">
              <w:rPr>
                <w:rFonts w:ascii="Times New Roman" w:eastAsia="楷体" w:hAnsi="Times New Roman"/>
                <w:b/>
                <w:sz w:val="28"/>
              </w:rPr>
              <w:t>2016</w:t>
            </w:r>
            <w:r w:rsidRPr="00BC62DD">
              <w:rPr>
                <w:rFonts w:ascii="Times New Roman" w:eastAsia="楷体" w:hAnsi="Times New Roman"/>
                <w:b/>
                <w:sz w:val="28"/>
              </w:rPr>
              <w:t>年第一期个人消费贷款资产证券化信托受托机构月度报告</w:t>
            </w:r>
          </w:p>
        </w:tc>
      </w:tr>
      <w:tr w:rsidR="00AD054F" w:rsidRPr="00BC62DD" w:rsidTr="00CB3063">
        <w:tc>
          <w:tcPr>
            <w:tcW w:w="8516" w:type="dxa"/>
          </w:tcPr>
          <w:p w:rsidR="00AD054F" w:rsidRPr="00BC62DD" w:rsidRDefault="00AD054F" w:rsidP="00CB3063">
            <w:pPr>
              <w:rPr>
                <w:rFonts w:ascii="Times New Roman" w:eastAsia="楷体" w:hAnsi="Times New Roman"/>
                <w:b/>
                <w:szCs w:val="21"/>
              </w:rPr>
            </w:pPr>
            <w:r w:rsidRPr="00BC62DD">
              <w:rPr>
                <w:rFonts w:ascii="Times New Roman" w:eastAsia="楷体" w:hAnsi="Times New Roman"/>
                <w:b/>
                <w:szCs w:val="21"/>
              </w:rPr>
              <w:t>指标释义：</w:t>
            </w:r>
          </w:p>
          <w:p w:rsidR="00AD054F" w:rsidRPr="00BC62DD" w:rsidRDefault="00AD054F" w:rsidP="00CB3063">
            <w:pPr>
              <w:rPr>
                <w:rFonts w:ascii="Times New Roman" w:eastAsia="楷体" w:hAnsi="Times New Roman"/>
                <w:szCs w:val="21"/>
              </w:rPr>
            </w:pPr>
            <w:r w:rsidRPr="00BC62DD">
              <w:rPr>
                <w:rFonts w:ascii="Times New Roman" w:eastAsia="楷体" w:hAnsi="Times New Roman"/>
                <w:szCs w:val="21"/>
              </w:rPr>
              <w:t>1.</w:t>
            </w:r>
            <w:r w:rsidRPr="00BC62DD">
              <w:rPr>
                <w:rFonts w:ascii="Times New Roman" w:eastAsia="楷体" w:hAnsi="Times New Roman"/>
                <w:szCs w:val="21"/>
              </w:rPr>
              <w:t>累计违约率：就某一</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而言，</w:t>
            </w:r>
            <w:r w:rsidRPr="00BC62DD">
              <w:rPr>
                <w:rFonts w:ascii="Times New Roman" w:eastAsia="楷体" w:hAnsi="Times New Roman"/>
                <w:szCs w:val="21"/>
              </w:rPr>
              <w:t>“</w:t>
            </w:r>
            <w:r w:rsidRPr="00BC62DD">
              <w:rPr>
                <w:rFonts w:ascii="Times New Roman" w:eastAsia="楷体" w:hAnsi="Times New Roman"/>
                <w:szCs w:val="21"/>
              </w:rPr>
              <w:t>资产池</w:t>
            </w:r>
            <w:r w:rsidRPr="00BC62DD">
              <w:rPr>
                <w:rFonts w:ascii="Times New Roman" w:eastAsia="楷体" w:hAnsi="Times New Roman"/>
                <w:szCs w:val="21"/>
              </w:rPr>
              <w:t>”</w:t>
            </w:r>
            <w:r w:rsidRPr="00BC62DD">
              <w:rPr>
                <w:rFonts w:ascii="Times New Roman" w:eastAsia="楷体" w:hAnsi="Times New Roman"/>
                <w:szCs w:val="21"/>
              </w:rPr>
              <w:t>的</w:t>
            </w:r>
            <w:r w:rsidRPr="00BC62DD">
              <w:rPr>
                <w:rFonts w:ascii="Times New Roman" w:eastAsia="楷体" w:hAnsi="Times New Roman"/>
                <w:szCs w:val="21"/>
              </w:rPr>
              <w:t>“</w:t>
            </w:r>
            <w:r w:rsidRPr="00BC62DD">
              <w:rPr>
                <w:rFonts w:ascii="Times New Roman" w:eastAsia="楷体" w:hAnsi="Times New Roman"/>
                <w:szCs w:val="21"/>
              </w:rPr>
              <w:t>累计违约率</w:t>
            </w:r>
            <w:r w:rsidRPr="00BC62DD">
              <w:rPr>
                <w:rFonts w:ascii="Times New Roman" w:eastAsia="楷体" w:hAnsi="Times New Roman"/>
                <w:szCs w:val="21"/>
              </w:rPr>
              <w:t>”</w:t>
            </w:r>
            <w:r w:rsidRPr="00BC62DD">
              <w:rPr>
                <w:rFonts w:ascii="Times New Roman" w:eastAsia="楷体" w:hAnsi="Times New Roman"/>
                <w:szCs w:val="21"/>
              </w:rPr>
              <w:t>系指</w:t>
            </w:r>
            <w:r w:rsidRPr="00BC62DD">
              <w:rPr>
                <w:rFonts w:ascii="Times New Roman" w:eastAsia="楷体" w:hAnsi="Times New Roman"/>
                <w:szCs w:val="21"/>
              </w:rPr>
              <w:t>A</w:t>
            </w:r>
            <w:r w:rsidRPr="00BC62DD">
              <w:rPr>
                <w:rFonts w:ascii="Times New Roman" w:eastAsia="楷体" w:hAnsi="Times New Roman"/>
                <w:szCs w:val="21"/>
              </w:rPr>
              <w:t>除以</w:t>
            </w:r>
            <w:r w:rsidRPr="00BC62DD">
              <w:rPr>
                <w:rFonts w:ascii="Times New Roman" w:eastAsia="楷体" w:hAnsi="Times New Roman"/>
                <w:szCs w:val="21"/>
              </w:rPr>
              <w:t>B</w:t>
            </w:r>
            <w:r w:rsidRPr="00BC62DD">
              <w:rPr>
                <w:rFonts w:ascii="Times New Roman" w:eastAsia="楷体" w:hAnsi="Times New Roman"/>
                <w:szCs w:val="21"/>
              </w:rPr>
              <w:t>所得的百分比。其中，</w:t>
            </w:r>
            <w:r w:rsidRPr="00BC62DD">
              <w:rPr>
                <w:rFonts w:ascii="Times New Roman" w:eastAsia="楷体" w:hAnsi="Times New Roman"/>
                <w:szCs w:val="21"/>
              </w:rPr>
              <w:t>A</w:t>
            </w:r>
            <w:r w:rsidRPr="00BC62DD">
              <w:rPr>
                <w:rFonts w:ascii="Times New Roman" w:eastAsia="楷体" w:hAnsi="Times New Roman"/>
                <w:szCs w:val="21"/>
              </w:rPr>
              <w:t>为该</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期末以及之前各</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期末的所有</w:t>
            </w:r>
            <w:r w:rsidRPr="00BC62DD">
              <w:rPr>
                <w:rFonts w:ascii="Times New Roman" w:eastAsia="楷体" w:hAnsi="Times New Roman"/>
                <w:szCs w:val="21"/>
              </w:rPr>
              <w:t>“</w:t>
            </w:r>
            <w:r w:rsidRPr="00BC62DD">
              <w:rPr>
                <w:rFonts w:ascii="Times New Roman" w:eastAsia="楷体" w:hAnsi="Times New Roman"/>
                <w:szCs w:val="21"/>
              </w:rPr>
              <w:t>违约账单分期</w:t>
            </w:r>
            <w:r w:rsidRPr="00BC62DD">
              <w:rPr>
                <w:rFonts w:ascii="Times New Roman" w:eastAsia="楷体" w:hAnsi="Times New Roman"/>
                <w:szCs w:val="21"/>
              </w:rPr>
              <w:t>”</w:t>
            </w:r>
            <w:r w:rsidRPr="00BC62DD">
              <w:rPr>
                <w:rFonts w:ascii="Times New Roman" w:eastAsia="楷体" w:hAnsi="Times New Roman"/>
                <w:szCs w:val="21"/>
              </w:rPr>
              <w:t>的</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之和（为避免疑义，同一笔</w:t>
            </w:r>
            <w:r w:rsidRPr="00BC62DD">
              <w:rPr>
                <w:rFonts w:ascii="Times New Roman" w:eastAsia="楷体" w:hAnsi="Times New Roman"/>
                <w:szCs w:val="21"/>
              </w:rPr>
              <w:t>“</w:t>
            </w:r>
            <w:r w:rsidRPr="00BC62DD">
              <w:rPr>
                <w:rFonts w:ascii="Times New Roman" w:eastAsia="楷体" w:hAnsi="Times New Roman"/>
                <w:szCs w:val="21"/>
              </w:rPr>
              <w:t>违约账单分期</w:t>
            </w:r>
            <w:r w:rsidRPr="00BC62DD">
              <w:rPr>
                <w:rFonts w:ascii="Times New Roman" w:eastAsia="楷体" w:hAnsi="Times New Roman"/>
                <w:szCs w:val="21"/>
              </w:rPr>
              <w:t>”</w:t>
            </w:r>
            <w:r w:rsidRPr="00BC62DD">
              <w:rPr>
                <w:rFonts w:ascii="Times New Roman" w:eastAsia="楷体" w:hAnsi="Times New Roman"/>
                <w:szCs w:val="21"/>
              </w:rPr>
              <w:t>的</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不累计计算，以其最早被统计的</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期末的</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为准）。</w:t>
            </w:r>
            <w:r w:rsidRPr="00BC62DD">
              <w:rPr>
                <w:rFonts w:ascii="Times New Roman" w:eastAsia="楷体" w:hAnsi="Times New Roman"/>
                <w:szCs w:val="21"/>
              </w:rPr>
              <w:t>B</w:t>
            </w:r>
            <w:r w:rsidRPr="00BC62DD">
              <w:rPr>
                <w:rFonts w:ascii="Times New Roman" w:eastAsia="楷体" w:hAnsi="Times New Roman"/>
                <w:szCs w:val="21"/>
              </w:rPr>
              <w:t>分情况确定：如该</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在</w:t>
            </w:r>
            <w:r w:rsidRPr="00BC62DD">
              <w:rPr>
                <w:rFonts w:ascii="Times New Roman" w:eastAsia="楷体" w:hAnsi="Times New Roman"/>
                <w:szCs w:val="21"/>
              </w:rPr>
              <w:t>“</w:t>
            </w:r>
            <w:r w:rsidRPr="00BC62DD">
              <w:rPr>
                <w:rFonts w:ascii="Times New Roman" w:eastAsia="楷体" w:hAnsi="Times New Roman"/>
                <w:szCs w:val="21"/>
              </w:rPr>
              <w:t>持续购买期</w:t>
            </w:r>
            <w:r w:rsidRPr="00BC62DD">
              <w:rPr>
                <w:rFonts w:ascii="Times New Roman" w:eastAsia="楷体" w:hAnsi="Times New Roman"/>
                <w:szCs w:val="21"/>
              </w:rPr>
              <w:t>”</w:t>
            </w:r>
            <w:r w:rsidRPr="00BC62DD">
              <w:rPr>
                <w:rFonts w:ascii="Times New Roman" w:eastAsia="楷体" w:hAnsi="Times New Roman"/>
                <w:szCs w:val="21"/>
              </w:rPr>
              <w:t>内，</w:t>
            </w:r>
            <w:r w:rsidRPr="00BC62DD">
              <w:rPr>
                <w:rFonts w:ascii="Times New Roman" w:eastAsia="楷体" w:hAnsi="Times New Roman"/>
                <w:szCs w:val="21"/>
              </w:rPr>
              <w:t>B</w:t>
            </w:r>
            <w:r w:rsidRPr="00BC62DD">
              <w:rPr>
                <w:rFonts w:ascii="Times New Roman" w:eastAsia="楷体" w:hAnsi="Times New Roman"/>
                <w:szCs w:val="21"/>
              </w:rPr>
              <w:t>为</w:t>
            </w:r>
            <w:r w:rsidRPr="00BC62DD">
              <w:rPr>
                <w:rFonts w:ascii="Times New Roman" w:eastAsia="楷体" w:hAnsi="Times New Roman"/>
                <w:szCs w:val="21"/>
              </w:rPr>
              <w:t>“</w:t>
            </w:r>
            <w:r w:rsidRPr="00BC62DD">
              <w:rPr>
                <w:rFonts w:ascii="Times New Roman" w:eastAsia="楷体" w:hAnsi="Times New Roman"/>
                <w:szCs w:val="21"/>
              </w:rPr>
              <w:t>初始起算日资产池余额</w:t>
            </w:r>
            <w:r w:rsidRPr="00BC62DD">
              <w:rPr>
                <w:rFonts w:ascii="Times New Roman" w:eastAsia="楷体" w:hAnsi="Times New Roman"/>
                <w:szCs w:val="21"/>
              </w:rPr>
              <w:t>”</w:t>
            </w:r>
            <w:r w:rsidRPr="00BC62DD">
              <w:rPr>
                <w:rFonts w:ascii="Times New Roman" w:eastAsia="楷体" w:hAnsi="Times New Roman"/>
                <w:szCs w:val="21"/>
              </w:rPr>
              <w:t>；如该</w:t>
            </w:r>
            <w:r w:rsidRPr="00BC62DD">
              <w:rPr>
                <w:rFonts w:ascii="Times New Roman" w:eastAsia="楷体" w:hAnsi="Times New Roman"/>
                <w:szCs w:val="21"/>
              </w:rPr>
              <w:t>“</w:t>
            </w:r>
            <w:r w:rsidRPr="00BC62DD">
              <w:rPr>
                <w:rFonts w:ascii="Times New Roman" w:eastAsia="楷体" w:hAnsi="Times New Roman"/>
                <w:szCs w:val="21"/>
              </w:rPr>
              <w:t>收款期间</w:t>
            </w:r>
            <w:r w:rsidRPr="00BC62DD">
              <w:rPr>
                <w:rFonts w:ascii="Times New Roman" w:eastAsia="楷体" w:hAnsi="Times New Roman"/>
                <w:szCs w:val="21"/>
              </w:rPr>
              <w:t>”</w:t>
            </w:r>
            <w:r w:rsidRPr="00BC62DD">
              <w:rPr>
                <w:rFonts w:ascii="Times New Roman" w:eastAsia="楷体" w:hAnsi="Times New Roman"/>
                <w:szCs w:val="21"/>
              </w:rPr>
              <w:t>已进入</w:t>
            </w:r>
            <w:r w:rsidRPr="00BC62DD">
              <w:rPr>
                <w:rFonts w:ascii="Times New Roman" w:eastAsia="楷体" w:hAnsi="Times New Roman"/>
                <w:szCs w:val="21"/>
              </w:rPr>
              <w:t>“</w:t>
            </w:r>
            <w:r w:rsidRPr="00BC62DD">
              <w:rPr>
                <w:rFonts w:ascii="Times New Roman" w:eastAsia="楷体" w:hAnsi="Times New Roman"/>
                <w:szCs w:val="21"/>
              </w:rPr>
              <w:t>摊还期</w:t>
            </w:r>
            <w:r w:rsidRPr="00BC62DD">
              <w:rPr>
                <w:rFonts w:ascii="Times New Roman" w:eastAsia="楷体" w:hAnsi="Times New Roman"/>
                <w:szCs w:val="21"/>
              </w:rPr>
              <w:t>”</w:t>
            </w:r>
            <w:r w:rsidRPr="00BC62DD">
              <w:rPr>
                <w:rFonts w:ascii="Times New Roman" w:eastAsia="楷体" w:hAnsi="Times New Roman"/>
                <w:szCs w:val="21"/>
              </w:rPr>
              <w:t>，</w:t>
            </w:r>
            <w:r w:rsidRPr="00BC62DD">
              <w:rPr>
                <w:rFonts w:ascii="Times New Roman" w:eastAsia="楷体" w:hAnsi="Times New Roman"/>
                <w:szCs w:val="21"/>
              </w:rPr>
              <w:t>B</w:t>
            </w:r>
            <w:r w:rsidRPr="00BC62DD">
              <w:rPr>
                <w:rFonts w:ascii="Times New Roman" w:eastAsia="楷体" w:hAnsi="Times New Roman"/>
                <w:szCs w:val="21"/>
              </w:rPr>
              <w:t>为</w:t>
            </w:r>
            <w:r w:rsidRPr="00BC62DD">
              <w:rPr>
                <w:rFonts w:ascii="Times New Roman" w:eastAsia="楷体" w:hAnsi="Times New Roman"/>
                <w:szCs w:val="21"/>
              </w:rPr>
              <w:t>“</w:t>
            </w:r>
            <w:r w:rsidRPr="00BC62DD">
              <w:rPr>
                <w:rFonts w:ascii="Times New Roman" w:eastAsia="楷体" w:hAnsi="Times New Roman"/>
                <w:szCs w:val="21"/>
              </w:rPr>
              <w:t>持续购买期</w:t>
            </w:r>
            <w:r w:rsidRPr="00BC62DD">
              <w:rPr>
                <w:rFonts w:ascii="Times New Roman" w:eastAsia="楷体" w:hAnsi="Times New Roman"/>
                <w:szCs w:val="21"/>
              </w:rPr>
              <w:t>”</w:t>
            </w:r>
            <w:r w:rsidRPr="00BC62DD">
              <w:rPr>
                <w:rFonts w:ascii="Times New Roman" w:eastAsia="楷体" w:hAnsi="Times New Roman"/>
                <w:szCs w:val="21"/>
              </w:rPr>
              <w:t>结束时的</w:t>
            </w:r>
            <w:r w:rsidRPr="00BC62DD">
              <w:rPr>
                <w:rFonts w:ascii="Times New Roman" w:eastAsia="楷体" w:hAnsi="Times New Roman"/>
                <w:szCs w:val="21"/>
              </w:rPr>
              <w:t>“</w:t>
            </w:r>
            <w:r w:rsidRPr="00BC62DD">
              <w:rPr>
                <w:rFonts w:ascii="Times New Roman" w:eastAsia="楷体" w:hAnsi="Times New Roman"/>
                <w:szCs w:val="21"/>
              </w:rPr>
              <w:t>资产池</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w:t>
            </w:r>
          </w:p>
          <w:p w:rsidR="00AD054F" w:rsidRPr="00BC62DD" w:rsidRDefault="00AD054F" w:rsidP="00CB3063">
            <w:pPr>
              <w:rPr>
                <w:rFonts w:ascii="Times New Roman" w:eastAsia="楷体" w:hAnsi="Times New Roman"/>
                <w:szCs w:val="21"/>
              </w:rPr>
            </w:pPr>
            <w:r w:rsidRPr="00BC62DD">
              <w:rPr>
                <w:rFonts w:ascii="Times New Roman" w:eastAsia="楷体" w:hAnsi="Times New Roman"/>
                <w:szCs w:val="21"/>
              </w:rPr>
              <w:t>2.</w:t>
            </w:r>
            <w:r w:rsidRPr="00BC62DD">
              <w:rPr>
                <w:rFonts w:ascii="Times New Roman" w:eastAsia="楷体" w:hAnsi="Times New Roman"/>
                <w:szCs w:val="21"/>
              </w:rPr>
              <w:t>累计违约率监控指标：自</w:t>
            </w:r>
            <w:r w:rsidRPr="00BC62DD">
              <w:rPr>
                <w:rFonts w:ascii="Times New Roman" w:eastAsia="楷体" w:hAnsi="Times New Roman"/>
                <w:szCs w:val="21"/>
              </w:rPr>
              <w:t>“</w:t>
            </w:r>
            <w:r w:rsidRPr="00BC62DD">
              <w:rPr>
                <w:rFonts w:ascii="Times New Roman" w:eastAsia="楷体" w:hAnsi="Times New Roman"/>
                <w:szCs w:val="21"/>
              </w:rPr>
              <w:t>信托生效日</w:t>
            </w:r>
            <w:r w:rsidRPr="00BC62DD">
              <w:rPr>
                <w:rFonts w:ascii="Times New Roman" w:eastAsia="楷体" w:hAnsi="Times New Roman"/>
                <w:szCs w:val="21"/>
              </w:rPr>
              <w:t>”</w:t>
            </w:r>
            <w:r w:rsidRPr="00BC62DD">
              <w:rPr>
                <w:rFonts w:ascii="Times New Roman" w:eastAsia="楷体" w:hAnsi="Times New Roman"/>
                <w:szCs w:val="21"/>
              </w:rPr>
              <w:t>起一年内（含一年）为</w:t>
            </w:r>
            <w:r w:rsidRPr="00BC62DD">
              <w:rPr>
                <w:rFonts w:ascii="Times New Roman" w:eastAsia="楷体" w:hAnsi="Times New Roman"/>
                <w:szCs w:val="21"/>
              </w:rPr>
              <w:t>6%</w:t>
            </w:r>
            <w:r w:rsidRPr="00BC62DD">
              <w:rPr>
                <w:rFonts w:ascii="Times New Roman" w:eastAsia="楷体" w:hAnsi="Times New Roman"/>
                <w:szCs w:val="21"/>
              </w:rPr>
              <w:t>；自</w:t>
            </w:r>
            <w:r w:rsidRPr="00BC62DD">
              <w:rPr>
                <w:rFonts w:ascii="Times New Roman" w:eastAsia="楷体" w:hAnsi="Times New Roman"/>
                <w:szCs w:val="21"/>
              </w:rPr>
              <w:t>“</w:t>
            </w:r>
            <w:r w:rsidRPr="00BC62DD">
              <w:rPr>
                <w:rFonts w:ascii="Times New Roman" w:eastAsia="楷体" w:hAnsi="Times New Roman"/>
                <w:szCs w:val="21"/>
              </w:rPr>
              <w:t>信托生效日</w:t>
            </w:r>
            <w:r w:rsidRPr="00BC62DD">
              <w:rPr>
                <w:rFonts w:ascii="Times New Roman" w:eastAsia="楷体" w:hAnsi="Times New Roman"/>
                <w:szCs w:val="21"/>
              </w:rPr>
              <w:t>”</w:t>
            </w:r>
            <w:r w:rsidRPr="00BC62DD">
              <w:rPr>
                <w:rFonts w:ascii="Times New Roman" w:eastAsia="楷体" w:hAnsi="Times New Roman"/>
                <w:szCs w:val="21"/>
              </w:rPr>
              <w:t>起满一年后（不含一年）为</w:t>
            </w:r>
            <w:r w:rsidRPr="00BC62DD">
              <w:rPr>
                <w:rFonts w:ascii="Times New Roman" w:eastAsia="楷体" w:hAnsi="Times New Roman"/>
                <w:szCs w:val="21"/>
              </w:rPr>
              <w:t>10%</w:t>
            </w:r>
            <w:r w:rsidRPr="00BC62DD">
              <w:rPr>
                <w:rFonts w:ascii="Times New Roman" w:eastAsia="楷体" w:hAnsi="Times New Roman"/>
                <w:szCs w:val="21"/>
              </w:rPr>
              <w:t>。</w:t>
            </w:r>
          </w:p>
          <w:p w:rsidR="00AD054F" w:rsidRPr="00BC62DD" w:rsidRDefault="00AD054F" w:rsidP="00CB3063">
            <w:pPr>
              <w:rPr>
                <w:rFonts w:ascii="Times New Roman" w:eastAsia="楷体" w:hAnsi="Times New Roman"/>
                <w:szCs w:val="21"/>
              </w:rPr>
            </w:pPr>
            <w:r w:rsidRPr="00BC62DD">
              <w:rPr>
                <w:rFonts w:ascii="Times New Roman" w:eastAsia="楷体" w:hAnsi="Times New Roman"/>
                <w:szCs w:val="21"/>
              </w:rPr>
              <w:t>3.</w:t>
            </w:r>
            <w:r w:rsidRPr="00BC62DD">
              <w:rPr>
                <w:rFonts w:ascii="Times New Roman" w:eastAsia="楷体" w:hAnsi="Times New Roman"/>
                <w:szCs w:val="21"/>
              </w:rPr>
              <w:t>经处置目前无拖欠：经过非诉讼类和诉讼类处置过程，借款人还清所欠款项，目前无拖欠。</w:t>
            </w:r>
          </w:p>
          <w:p w:rsidR="00AD054F" w:rsidRPr="00BC62DD" w:rsidRDefault="00AD054F" w:rsidP="00CB3063">
            <w:pPr>
              <w:rPr>
                <w:rFonts w:ascii="Times New Roman" w:eastAsia="楷体" w:hAnsi="Times New Roman"/>
                <w:szCs w:val="21"/>
              </w:rPr>
            </w:pPr>
            <w:r w:rsidRPr="00BC62DD">
              <w:rPr>
                <w:rFonts w:ascii="Times New Roman" w:eastAsia="楷体" w:hAnsi="Times New Roman"/>
                <w:szCs w:val="21"/>
              </w:rPr>
              <w:t>4.</w:t>
            </w:r>
            <w:r w:rsidRPr="00BC62DD">
              <w:rPr>
                <w:rFonts w:ascii="Times New Roman" w:eastAsia="楷体" w:hAnsi="Times New Roman"/>
                <w:szCs w:val="21"/>
              </w:rPr>
              <w:t>非诉讼类处置：含催收、协议、仲裁等各种非诉讼方式。</w:t>
            </w:r>
          </w:p>
          <w:p w:rsidR="00AD054F" w:rsidRPr="00BC62DD" w:rsidRDefault="00AD054F" w:rsidP="00CB3063">
            <w:pPr>
              <w:rPr>
                <w:rFonts w:ascii="Times New Roman" w:eastAsia="楷体" w:hAnsi="Times New Roman"/>
                <w:sz w:val="18"/>
              </w:rPr>
            </w:pPr>
            <w:r w:rsidRPr="00BC62DD">
              <w:rPr>
                <w:rFonts w:ascii="Times New Roman" w:eastAsia="楷体" w:hAnsi="Times New Roman"/>
                <w:szCs w:val="21"/>
              </w:rPr>
              <w:t>5.</w:t>
            </w:r>
            <w:r w:rsidRPr="00BC62DD">
              <w:rPr>
                <w:rFonts w:ascii="Times New Roman" w:eastAsia="楷体" w:hAnsi="Times New Roman"/>
                <w:szCs w:val="21"/>
              </w:rPr>
              <w:t>每个</w:t>
            </w:r>
            <w:r w:rsidRPr="00BC62DD">
              <w:rPr>
                <w:rFonts w:ascii="Times New Roman" w:eastAsia="楷体" w:hAnsi="Times New Roman"/>
                <w:szCs w:val="21"/>
              </w:rPr>
              <w:t>“</w:t>
            </w:r>
            <w:r w:rsidRPr="00BC62DD">
              <w:rPr>
                <w:rFonts w:ascii="Times New Roman" w:eastAsia="楷体" w:hAnsi="Times New Roman"/>
                <w:szCs w:val="21"/>
              </w:rPr>
              <w:t>支付日</w:t>
            </w:r>
            <w:r w:rsidRPr="00BC62DD">
              <w:rPr>
                <w:rFonts w:ascii="Times New Roman" w:eastAsia="楷体" w:hAnsi="Times New Roman"/>
                <w:szCs w:val="21"/>
              </w:rPr>
              <w:t>”“</w:t>
            </w:r>
            <w:r w:rsidRPr="00BC62DD">
              <w:rPr>
                <w:rFonts w:ascii="Times New Roman" w:eastAsia="楷体" w:hAnsi="Times New Roman"/>
                <w:szCs w:val="21"/>
              </w:rPr>
              <w:t>优先档资产支持证券</w:t>
            </w:r>
            <w:r w:rsidRPr="00BC62DD">
              <w:rPr>
                <w:rFonts w:ascii="Times New Roman" w:eastAsia="楷体" w:hAnsi="Times New Roman"/>
                <w:szCs w:val="21"/>
              </w:rPr>
              <w:t>”</w:t>
            </w:r>
            <w:r w:rsidRPr="00BC62DD">
              <w:rPr>
                <w:rFonts w:ascii="Times New Roman" w:eastAsia="楷体" w:hAnsi="Times New Roman"/>
                <w:szCs w:val="21"/>
              </w:rPr>
              <w:t>的利息</w:t>
            </w:r>
            <w:r w:rsidRPr="00BC62DD">
              <w:rPr>
                <w:rFonts w:ascii="Times New Roman" w:eastAsia="楷体" w:hAnsi="Times New Roman"/>
                <w:szCs w:val="21"/>
              </w:rPr>
              <w:t>=“</w:t>
            </w:r>
            <w:r w:rsidRPr="00BC62DD">
              <w:rPr>
                <w:rFonts w:ascii="Times New Roman" w:eastAsia="楷体" w:hAnsi="Times New Roman"/>
                <w:szCs w:val="21"/>
              </w:rPr>
              <w:t>优先档资产支持证券</w:t>
            </w:r>
            <w:r w:rsidRPr="00BC62DD">
              <w:rPr>
                <w:rFonts w:ascii="Times New Roman" w:eastAsia="楷体" w:hAnsi="Times New Roman"/>
                <w:szCs w:val="21"/>
              </w:rPr>
              <w:t>”</w:t>
            </w:r>
            <w:r w:rsidRPr="00BC62DD">
              <w:rPr>
                <w:rFonts w:ascii="Times New Roman" w:eastAsia="楷体" w:hAnsi="Times New Roman"/>
                <w:szCs w:val="21"/>
              </w:rPr>
              <w:t>在该</w:t>
            </w:r>
            <w:r w:rsidRPr="00BC62DD">
              <w:rPr>
                <w:rFonts w:ascii="Times New Roman" w:eastAsia="楷体" w:hAnsi="Times New Roman"/>
                <w:szCs w:val="21"/>
              </w:rPr>
              <w:t>“</w:t>
            </w:r>
            <w:r w:rsidRPr="00BC62DD">
              <w:rPr>
                <w:rFonts w:ascii="Times New Roman" w:eastAsia="楷体" w:hAnsi="Times New Roman"/>
                <w:szCs w:val="21"/>
              </w:rPr>
              <w:t>支付日</w:t>
            </w:r>
            <w:r w:rsidRPr="00BC62DD">
              <w:rPr>
                <w:rFonts w:ascii="Times New Roman" w:eastAsia="楷体" w:hAnsi="Times New Roman"/>
                <w:szCs w:val="21"/>
              </w:rPr>
              <w:t>”</w:t>
            </w:r>
            <w:r w:rsidRPr="00BC62DD">
              <w:rPr>
                <w:rFonts w:ascii="Times New Roman" w:eastAsia="楷体" w:hAnsi="Times New Roman"/>
                <w:szCs w:val="21"/>
              </w:rPr>
              <w:t>本金兑付前的</w:t>
            </w:r>
            <w:r w:rsidRPr="00BC62DD">
              <w:rPr>
                <w:rFonts w:ascii="Times New Roman" w:eastAsia="楷体" w:hAnsi="Times New Roman"/>
                <w:szCs w:val="21"/>
              </w:rPr>
              <w:t>“</w:t>
            </w:r>
            <w:r w:rsidRPr="00BC62DD">
              <w:rPr>
                <w:rFonts w:ascii="Times New Roman" w:eastAsia="楷体" w:hAnsi="Times New Roman"/>
                <w:szCs w:val="21"/>
              </w:rPr>
              <w:t>未偿本金余额</w:t>
            </w:r>
            <w:r w:rsidRPr="00BC62DD">
              <w:rPr>
                <w:rFonts w:ascii="Times New Roman" w:eastAsia="楷体" w:hAnsi="Times New Roman"/>
                <w:szCs w:val="21"/>
              </w:rPr>
              <w:t>”(</w:t>
            </w:r>
            <w:r w:rsidRPr="00BC62DD">
              <w:rPr>
                <w:rFonts w:ascii="Times New Roman" w:eastAsia="楷体" w:hAnsi="Times New Roman"/>
                <w:szCs w:val="21"/>
              </w:rPr>
              <w:t>就第一个</w:t>
            </w:r>
            <w:r w:rsidRPr="00BC62DD">
              <w:rPr>
                <w:rFonts w:ascii="Times New Roman" w:eastAsia="楷体" w:hAnsi="Times New Roman"/>
                <w:szCs w:val="21"/>
              </w:rPr>
              <w:t>“</w:t>
            </w:r>
            <w:r w:rsidRPr="00BC62DD">
              <w:rPr>
                <w:rFonts w:ascii="Times New Roman" w:eastAsia="楷体" w:hAnsi="Times New Roman"/>
                <w:szCs w:val="21"/>
              </w:rPr>
              <w:t>支付日</w:t>
            </w:r>
            <w:r w:rsidRPr="00BC62DD">
              <w:rPr>
                <w:rFonts w:ascii="Times New Roman" w:eastAsia="楷体" w:hAnsi="Times New Roman"/>
                <w:szCs w:val="21"/>
              </w:rPr>
              <w:t>”</w:t>
            </w:r>
            <w:r w:rsidRPr="00BC62DD">
              <w:rPr>
                <w:rFonts w:ascii="Times New Roman" w:eastAsia="楷体" w:hAnsi="Times New Roman"/>
                <w:szCs w:val="21"/>
              </w:rPr>
              <w:t>而言，即</w:t>
            </w:r>
            <w:r w:rsidRPr="00BC62DD">
              <w:rPr>
                <w:rFonts w:ascii="Times New Roman" w:eastAsia="楷体" w:hAnsi="Times New Roman"/>
                <w:szCs w:val="21"/>
              </w:rPr>
              <w:t>“</w:t>
            </w:r>
            <w:r w:rsidRPr="00BC62DD">
              <w:rPr>
                <w:rFonts w:ascii="Times New Roman" w:eastAsia="楷体" w:hAnsi="Times New Roman"/>
                <w:szCs w:val="21"/>
              </w:rPr>
              <w:t>优先档资产支持证券</w:t>
            </w:r>
            <w:r w:rsidRPr="00BC62DD">
              <w:rPr>
                <w:rFonts w:ascii="Times New Roman" w:eastAsia="楷体" w:hAnsi="Times New Roman"/>
                <w:szCs w:val="21"/>
              </w:rPr>
              <w:t>”</w:t>
            </w:r>
            <w:r w:rsidRPr="00BC62DD">
              <w:rPr>
                <w:rFonts w:ascii="Times New Roman" w:eastAsia="楷体" w:hAnsi="Times New Roman"/>
                <w:szCs w:val="21"/>
              </w:rPr>
              <w:t>在</w:t>
            </w:r>
            <w:r w:rsidRPr="00BC62DD">
              <w:rPr>
                <w:rFonts w:ascii="Times New Roman" w:eastAsia="楷体" w:hAnsi="Times New Roman"/>
                <w:szCs w:val="21"/>
              </w:rPr>
              <w:t>“</w:t>
            </w:r>
            <w:r w:rsidRPr="00BC62DD">
              <w:rPr>
                <w:rFonts w:ascii="Times New Roman" w:eastAsia="楷体" w:hAnsi="Times New Roman"/>
                <w:szCs w:val="21"/>
              </w:rPr>
              <w:t>信托生效日</w:t>
            </w:r>
            <w:r w:rsidRPr="00BC62DD">
              <w:rPr>
                <w:rFonts w:ascii="Times New Roman" w:eastAsia="楷体" w:hAnsi="Times New Roman"/>
                <w:szCs w:val="21"/>
              </w:rPr>
              <w:t>”</w:t>
            </w:r>
            <w:r w:rsidRPr="00BC62DD">
              <w:rPr>
                <w:rFonts w:ascii="Times New Roman" w:eastAsia="楷体" w:hAnsi="Times New Roman"/>
                <w:szCs w:val="21"/>
              </w:rPr>
              <w:t>的面值</w:t>
            </w:r>
            <w:r w:rsidRPr="00BC62DD">
              <w:rPr>
                <w:rFonts w:ascii="Times New Roman" w:eastAsia="楷体" w:hAnsi="Times New Roman"/>
                <w:szCs w:val="21"/>
              </w:rPr>
              <w:t>)×</w:t>
            </w:r>
            <w:r w:rsidRPr="00BC62DD">
              <w:rPr>
                <w:rFonts w:ascii="Times New Roman" w:eastAsia="楷体" w:hAnsi="Times New Roman"/>
                <w:szCs w:val="21"/>
              </w:rPr>
              <w:t>票面利率</w:t>
            </w:r>
            <w:r w:rsidRPr="00BC62DD">
              <w:rPr>
                <w:rFonts w:ascii="Times New Roman" w:eastAsia="楷体" w:hAnsi="Times New Roman"/>
                <w:szCs w:val="21"/>
              </w:rPr>
              <w:t>×“</w:t>
            </w:r>
            <w:r w:rsidRPr="00BC62DD">
              <w:rPr>
                <w:rFonts w:ascii="Times New Roman" w:eastAsia="楷体" w:hAnsi="Times New Roman"/>
                <w:szCs w:val="21"/>
              </w:rPr>
              <w:t>计息期间</w:t>
            </w:r>
            <w:r w:rsidRPr="00BC62DD">
              <w:rPr>
                <w:rFonts w:ascii="Times New Roman" w:eastAsia="楷体" w:hAnsi="Times New Roman"/>
                <w:szCs w:val="21"/>
              </w:rPr>
              <w:t>”</w:t>
            </w:r>
            <w:r w:rsidRPr="00BC62DD">
              <w:rPr>
                <w:rFonts w:ascii="Times New Roman" w:eastAsia="楷体" w:hAnsi="Times New Roman"/>
                <w:szCs w:val="21"/>
              </w:rPr>
              <w:t>实际天数</w:t>
            </w:r>
            <w:r w:rsidRPr="00BC62DD">
              <w:rPr>
                <w:rFonts w:ascii="Times New Roman" w:eastAsia="楷体" w:hAnsi="Times New Roman"/>
                <w:szCs w:val="21"/>
              </w:rPr>
              <w:t>÷365</w:t>
            </w:r>
            <w:r w:rsidRPr="00BC62DD">
              <w:rPr>
                <w:rFonts w:ascii="Times New Roman" w:eastAsia="楷体" w:hAnsi="Times New Roman"/>
                <w:szCs w:val="21"/>
              </w:rPr>
              <w:t>；尾数计算到分，分以下四舍五入；单利计息。</w:t>
            </w:r>
          </w:p>
        </w:tc>
      </w:tr>
    </w:tbl>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AD054F" w:rsidRPr="00BC62DD" w:rsidRDefault="00AD054F" w:rsidP="00AD054F">
      <w:pPr>
        <w:rPr>
          <w:rFonts w:ascii="Times New Roman" w:eastAsia="楷体" w:hAnsi="Times New Roman"/>
        </w:rPr>
      </w:pPr>
    </w:p>
    <w:p w:rsidR="00CB3063" w:rsidRDefault="00CB3063"/>
    <w:sectPr w:rsidR="00CB3063" w:rsidSect="00CB3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A8E" w:rsidRDefault="00AF0A8E">
      <w:r>
        <w:separator/>
      </w:r>
    </w:p>
  </w:endnote>
  <w:endnote w:type="continuationSeparator" w:id="0">
    <w:p w:rsidR="00AF0A8E" w:rsidRDefault="00AF0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_GB2312"/>
    <w:panose1 w:val="02010609060101010101"/>
    <w:charset w:val="86"/>
    <w:family w:val="modern"/>
    <w:pitch w:val="fixed"/>
    <w:sig w:usb0="800002BF" w:usb1="38CF7CFA" w:usb2="00000016" w:usb3="00000000" w:csb0="00040001" w:csb1="00000000"/>
  </w:font>
  <w:font w:name="FangSong_GB2312">
    <w:altName w:val="仿宋_GB2312"/>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楷体">
    <w:altName w:val="Arial Unicode MS"/>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063" w:rsidRDefault="00CB3063">
    <w:pPr>
      <w:pStyle w:val="Footer"/>
      <w:jc w:val="center"/>
    </w:pPr>
    <w:r>
      <w:fldChar w:fldCharType="begin"/>
    </w:r>
    <w:r>
      <w:instrText xml:space="preserve"> PAGE   \* MERGEFORMAT </w:instrText>
    </w:r>
    <w:r>
      <w:fldChar w:fldCharType="separate"/>
    </w:r>
    <w:r w:rsidR="002E2FBB" w:rsidRPr="002E2FBB">
      <w:rPr>
        <w:noProof/>
        <w:lang w:val="zh-CN"/>
      </w:rPr>
      <w:t>3</w:t>
    </w:r>
    <w:r>
      <w:fldChar w:fldCharType="end"/>
    </w:r>
  </w:p>
  <w:p w:rsidR="00CB3063" w:rsidRDefault="00CB30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063" w:rsidRDefault="00CB3063" w:rsidP="00CB30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2FBB">
      <w:rPr>
        <w:rStyle w:val="PageNumber"/>
        <w:noProof/>
      </w:rPr>
      <w:t>19</w:t>
    </w:r>
    <w:r>
      <w:rPr>
        <w:rStyle w:val="PageNumber"/>
      </w:rPr>
      <w:fldChar w:fldCharType="end"/>
    </w:r>
  </w:p>
  <w:p w:rsidR="00CB3063" w:rsidRDefault="00CB3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A8E" w:rsidRDefault="00AF0A8E">
      <w:r>
        <w:separator/>
      </w:r>
    </w:p>
  </w:footnote>
  <w:footnote w:type="continuationSeparator" w:id="0">
    <w:p w:rsidR="00AF0A8E" w:rsidRDefault="00AF0A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AC2310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0FEAD44C"/>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06AC16FF"/>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 w15:restartNumberingAfterBreak="0">
    <w:nsid w:val="0A313053"/>
    <w:multiLevelType w:val="hybridMultilevel"/>
    <w:tmpl w:val="3DEA9C8A"/>
    <w:lvl w:ilvl="0" w:tplc="823A69FA">
      <w:start w:val="1"/>
      <w:numFmt w:val="decimal"/>
      <w:lvlText w:val="(%1)"/>
      <w:lvlJc w:val="left"/>
      <w:pPr>
        <w:ind w:left="1838" w:hanging="420"/>
      </w:pPr>
      <w:rPr>
        <w:rFonts w:hint="eastAsia"/>
      </w:rPr>
    </w:lvl>
    <w:lvl w:ilvl="1" w:tplc="04090019" w:tentative="1">
      <w:start w:val="1"/>
      <w:numFmt w:val="lowerLetter"/>
      <w:lvlText w:val="%2)"/>
      <w:lvlJc w:val="left"/>
      <w:pPr>
        <w:ind w:left="2258" w:hanging="420"/>
      </w:pPr>
    </w:lvl>
    <w:lvl w:ilvl="2" w:tplc="0409001B">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4" w15:restartNumberingAfterBreak="0">
    <w:nsid w:val="0C391497"/>
    <w:multiLevelType w:val="hybridMultilevel"/>
    <w:tmpl w:val="2B4664B0"/>
    <w:lvl w:ilvl="0" w:tplc="36DAAAEA">
      <w:start w:val="1"/>
      <w:numFmt w:val="lowerRoman"/>
      <w:lvlText w:val="(%1)"/>
      <w:lvlJc w:val="left"/>
      <w:pPr>
        <w:ind w:left="2040" w:hanging="420"/>
      </w:pPr>
      <w:rPr>
        <w:rFonts w:hint="default"/>
        <w:b w:val="0"/>
        <w:color w:val="auto"/>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3EE39BC"/>
    <w:multiLevelType w:val="hybridMultilevel"/>
    <w:tmpl w:val="2DD6C150"/>
    <w:lvl w:ilvl="0" w:tplc="7E9213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594BE7"/>
    <w:multiLevelType w:val="hybridMultilevel"/>
    <w:tmpl w:val="2206C2D8"/>
    <w:lvl w:ilvl="0" w:tplc="36DAAAEA">
      <w:start w:val="1"/>
      <w:numFmt w:val="lowerRoman"/>
      <w:lvlText w:val="(%1)"/>
      <w:lvlJc w:val="left"/>
      <w:pPr>
        <w:ind w:left="2040" w:hanging="420"/>
      </w:pPr>
      <w:rPr>
        <w:rFonts w:hint="default"/>
        <w:b w:val="0"/>
        <w:color w:val="auto"/>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7" w15:restartNumberingAfterBreak="0">
    <w:nsid w:val="15562AC0"/>
    <w:multiLevelType w:val="hybridMultilevel"/>
    <w:tmpl w:val="DE38C476"/>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8" w15:restartNumberingAfterBreak="0">
    <w:nsid w:val="17A1428A"/>
    <w:multiLevelType w:val="hybridMultilevel"/>
    <w:tmpl w:val="C0C03D5C"/>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BEC5CBE"/>
    <w:multiLevelType w:val="hybridMultilevel"/>
    <w:tmpl w:val="4E56B88C"/>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1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5584BC6"/>
    <w:multiLevelType w:val="multilevel"/>
    <w:tmpl w:val="804E946C"/>
    <w:lvl w:ilvl="0">
      <w:start w:val="1"/>
      <w:numFmt w:val="decimal"/>
      <w:lvlText w:val="%1"/>
      <w:lvlJc w:val="left"/>
      <w:pPr>
        <w:tabs>
          <w:tab w:val="num" w:pos="425"/>
        </w:tabs>
        <w:ind w:left="425" w:hanging="425"/>
      </w:pPr>
      <w:rPr>
        <w:b/>
      </w:rPr>
    </w:lvl>
    <w:lvl w:ilvl="1">
      <w:start w:val="1"/>
      <w:numFmt w:val="decimal"/>
      <w:lvlText w:val="%1.%2"/>
      <w:lvlJc w:val="left"/>
      <w:pPr>
        <w:tabs>
          <w:tab w:val="num" w:pos="992"/>
        </w:tabs>
        <w:ind w:left="992" w:hanging="567"/>
      </w:pPr>
      <w:rPr>
        <w:b/>
        <w:color w:val="auto"/>
      </w:rPr>
    </w:lvl>
    <w:lvl w:ilvl="2">
      <w:start w:val="1"/>
      <w:numFmt w:val="decimal"/>
      <w:lvlText w:val="%1.%2.%3"/>
      <w:lvlJc w:val="left"/>
      <w:pPr>
        <w:tabs>
          <w:tab w:val="num" w:pos="1571"/>
        </w:tabs>
        <w:ind w:left="1418" w:hanging="567"/>
      </w:pPr>
      <w:rPr>
        <w:rFonts w:ascii="Times New Roman" w:hAnsi="Times New Roman" w:cs="Times New Roman" w:hint="default"/>
        <w:b w:val="0"/>
        <w:color w:val="auto"/>
        <w:sz w:val="24"/>
        <w:szCs w:val="24"/>
      </w:rPr>
    </w:lvl>
    <w:lvl w:ilvl="3">
      <w:start w:val="1"/>
      <w:numFmt w:val="decimal"/>
      <w:lvlText w:val="%1.%2.%3.%4"/>
      <w:lvlJc w:val="left"/>
      <w:pPr>
        <w:tabs>
          <w:tab w:val="num" w:pos="2356"/>
        </w:tabs>
        <w:ind w:left="1984" w:hanging="708"/>
      </w:pPr>
      <w:rPr>
        <w:b w:val="0"/>
      </w:r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26036823"/>
    <w:multiLevelType w:val="hybridMultilevel"/>
    <w:tmpl w:val="71C27C4A"/>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tentative="1">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13" w15:restartNumberingAfterBreak="0">
    <w:nsid w:val="27176060"/>
    <w:multiLevelType w:val="hybridMultilevel"/>
    <w:tmpl w:val="2DF8FF20"/>
    <w:lvl w:ilvl="0" w:tplc="823A69FA">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4" w15:restartNumberingAfterBreak="0">
    <w:nsid w:val="29A85356"/>
    <w:multiLevelType w:val="hybridMultilevel"/>
    <w:tmpl w:val="6E04E9A0"/>
    <w:lvl w:ilvl="0" w:tplc="BCC69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74698E"/>
    <w:multiLevelType w:val="hybridMultilevel"/>
    <w:tmpl w:val="C276B956"/>
    <w:lvl w:ilvl="0" w:tplc="54C205B0">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900"/>
        </w:tabs>
        <w:ind w:left="-900" w:hanging="420"/>
      </w:pPr>
    </w:lvl>
    <w:lvl w:ilvl="2" w:tplc="0409001B" w:tentative="1">
      <w:start w:val="1"/>
      <w:numFmt w:val="lowerRoman"/>
      <w:lvlText w:val="%3."/>
      <w:lvlJc w:val="right"/>
      <w:pPr>
        <w:tabs>
          <w:tab w:val="num" w:pos="-480"/>
        </w:tabs>
        <w:ind w:left="-480" w:hanging="420"/>
      </w:pPr>
    </w:lvl>
    <w:lvl w:ilvl="3" w:tplc="0409000F" w:tentative="1">
      <w:start w:val="1"/>
      <w:numFmt w:val="decimal"/>
      <w:lvlText w:val="%4."/>
      <w:lvlJc w:val="left"/>
      <w:pPr>
        <w:tabs>
          <w:tab w:val="num" w:pos="-60"/>
        </w:tabs>
        <w:ind w:left="-60" w:hanging="420"/>
      </w:pPr>
    </w:lvl>
    <w:lvl w:ilvl="4" w:tplc="04090019" w:tentative="1">
      <w:start w:val="1"/>
      <w:numFmt w:val="lowerLetter"/>
      <w:lvlText w:val="%5)"/>
      <w:lvlJc w:val="left"/>
      <w:pPr>
        <w:tabs>
          <w:tab w:val="num" w:pos="360"/>
        </w:tabs>
        <w:ind w:left="360" w:hanging="420"/>
      </w:pPr>
    </w:lvl>
    <w:lvl w:ilvl="5" w:tplc="0409001B" w:tentative="1">
      <w:start w:val="1"/>
      <w:numFmt w:val="lowerRoman"/>
      <w:lvlText w:val="%6."/>
      <w:lvlJc w:val="right"/>
      <w:pPr>
        <w:tabs>
          <w:tab w:val="num" w:pos="780"/>
        </w:tabs>
        <w:ind w:left="780" w:hanging="420"/>
      </w:pPr>
    </w:lvl>
    <w:lvl w:ilvl="6" w:tplc="0409000F" w:tentative="1">
      <w:start w:val="1"/>
      <w:numFmt w:val="decimal"/>
      <w:lvlText w:val="%7."/>
      <w:lvlJc w:val="left"/>
      <w:pPr>
        <w:tabs>
          <w:tab w:val="num" w:pos="1200"/>
        </w:tabs>
        <w:ind w:left="1200" w:hanging="420"/>
      </w:pPr>
    </w:lvl>
    <w:lvl w:ilvl="7" w:tplc="04090019" w:tentative="1">
      <w:start w:val="1"/>
      <w:numFmt w:val="lowerLetter"/>
      <w:lvlText w:val="%8)"/>
      <w:lvlJc w:val="left"/>
      <w:pPr>
        <w:tabs>
          <w:tab w:val="num" w:pos="1620"/>
        </w:tabs>
        <w:ind w:left="1620" w:hanging="420"/>
      </w:pPr>
    </w:lvl>
    <w:lvl w:ilvl="8" w:tplc="0409001B" w:tentative="1">
      <w:start w:val="1"/>
      <w:numFmt w:val="lowerRoman"/>
      <w:lvlText w:val="%9."/>
      <w:lvlJc w:val="right"/>
      <w:pPr>
        <w:tabs>
          <w:tab w:val="num" w:pos="2040"/>
        </w:tabs>
        <w:ind w:left="2040" w:hanging="420"/>
      </w:pPr>
    </w:lvl>
  </w:abstractNum>
  <w:abstractNum w:abstractNumId="16" w15:restartNumberingAfterBreak="0">
    <w:nsid w:val="2F8425AE"/>
    <w:multiLevelType w:val="hybridMultilevel"/>
    <w:tmpl w:val="6DE8BFC0"/>
    <w:lvl w:ilvl="0" w:tplc="EA78C1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7" w15:restartNumberingAfterBreak="0">
    <w:nsid w:val="318F7724"/>
    <w:multiLevelType w:val="hybridMultilevel"/>
    <w:tmpl w:val="E8B4D25A"/>
    <w:lvl w:ilvl="0" w:tplc="FBD6EB98">
      <w:start w:val="1"/>
      <w:numFmt w:val="lowerLetter"/>
      <w:lvlText w:val="(%1)"/>
      <w:lvlJc w:val="left"/>
      <w:pPr>
        <w:tabs>
          <w:tab w:val="num" w:pos="1455"/>
        </w:tabs>
        <w:ind w:left="1455" w:hanging="375"/>
      </w:pPr>
      <w:rPr>
        <w:rFonts w:ascii="Times New Roman" w:hAnsi="Times New Roman" w:cs="Times New Roman" w:hint="default"/>
        <w:b w:val="0"/>
        <w:color w:val="auto"/>
      </w:rPr>
    </w:lvl>
    <w:lvl w:ilvl="1" w:tplc="04090019" w:tentative="1">
      <w:start w:val="1"/>
      <w:numFmt w:val="lowerLetter"/>
      <w:lvlText w:val="%2)"/>
      <w:lvlJc w:val="left"/>
      <w:pPr>
        <w:tabs>
          <w:tab w:val="num" w:pos="229"/>
        </w:tabs>
        <w:ind w:left="229" w:hanging="420"/>
      </w:pPr>
    </w:lvl>
    <w:lvl w:ilvl="2" w:tplc="0409001B" w:tentative="1">
      <w:start w:val="1"/>
      <w:numFmt w:val="lowerRoman"/>
      <w:lvlText w:val="%3."/>
      <w:lvlJc w:val="right"/>
      <w:pPr>
        <w:tabs>
          <w:tab w:val="num" w:pos="649"/>
        </w:tabs>
        <w:ind w:left="649" w:hanging="420"/>
      </w:pPr>
    </w:lvl>
    <w:lvl w:ilvl="3" w:tplc="0409000F" w:tentative="1">
      <w:start w:val="1"/>
      <w:numFmt w:val="decimal"/>
      <w:lvlText w:val="%4."/>
      <w:lvlJc w:val="left"/>
      <w:pPr>
        <w:tabs>
          <w:tab w:val="num" w:pos="1069"/>
        </w:tabs>
        <w:ind w:left="1069" w:hanging="420"/>
      </w:pPr>
    </w:lvl>
    <w:lvl w:ilvl="4" w:tplc="04090019" w:tentative="1">
      <w:start w:val="1"/>
      <w:numFmt w:val="lowerLetter"/>
      <w:lvlText w:val="%5)"/>
      <w:lvlJc w:val="left"/>
      <w:pPr>
        <w:tabs>
          <w:tab w:val="num" w:pos="1489"/>
        </w:tabs>
        <w:ind w:left="1489" w:hanging="420"/>
      </w:pPr>
    </w:lvl>
    <w:lvl w:ilvl="5" w:tplc="0409001B" w:tentative="1">
      <w:start w:val="1"/>
      <w:numFmt w:val="lowerRoman"/>
      <w:lvlText w:val="%6."/>
      <w:lvlJc w:val="right"/>
      <w:pPr>
        <w:tabs>
          <w:tab w:val="num" w:pos="1909"/>
        </w:tabs>
        <w:ind w:left="1909" w:hanging="420"/>
      </w:pPr>
    </w:lvl>
    <w:lvl w:ilvl="6" w:tplc="0409000F" w:tentative="1">
      <w:start w:val="1"/>
      <w:numFmt w:val="decimal"/>
      <w:lvlText w:val="%7."/>
      <w:lvlJc w:val="left"/>
      <w:pPr>
        <w:tabs>
          <w:tab w:val="num" w:pos="2329"/>
        </w:tabs>
        <w:ind w:left="2329" w:hanging="420"/>
      </w:pPr>
    </w:lvl>
    <w:lvl w:ilvl="7" w:tplc="04090019" w:tentative="1">
      <w:start w:val="1"/>
      <w:numFmt w:val="lowerLetter"/>
      <w:lvlText w:val="%8)"/>
      <w:lvlJc w:val="left"/>
      <w:pPr>
        <w:tabs>
          <w:tab w:val="num" w:pos="2749"/>
        </w:tabs>
        <w:ind w:left="2749" w:hanging="420"/>
      </w:pPr>
    </w:lvl>
    <w:lvl w:ilvl="8" w:tplc="0409001B" w:tentative="1">
      <w:start w:val="1"/>
      <w:numFmt w:val="lowerRoman"/>
      <w:lvlText w:val="%9."/>
      <w:lvlJc w:val="right"/>
      <w:pPr>
        <w:tabs>
          <w:tab w:val="num" w:pos="3169"/>
        </w:tabs>
        <w:ind w:left="3169" w:hanging="420"/>
      </w:pPr>
    </w:lvl>
  </w:abstractNum>
  <w:abstractNum w:abstractNumId="18" w15:restartNumberingAfterBreak="0">
    <w:nsid w:val="36EE161F"/>
    <w:multiLevelType w:val="hybridMultilevel"/>
    <w:tmpl w:val="CA9AEE46"/>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19" w15:restartNumberingAfterBreak="0">
    <w:nsid w:val="38986807"/>
    <w:multiLevelType w:val="multilevel"/>
    <w:tmpl w:val="2FD8B702"/>
    <w:lvl w:ilvl="0">
      <w:start w:val="1"/>
      <w:numFmt w:val="decimal"/>
      <w:pStyle w:val="FWNL1"/>
      <w:lvlText w:val="%1."/>
      <w:lvlJc w:val="left"/>
      <w:pPr>
        <w:tabs>
          <w:tab w:val="num" w:pos="720"/>
        </w:tabs>
        <w:ind w:left="0" w:firstLine="0"/>
      </w:pPr>
      <w:rPr>
        <w:rFonts w:ascii="Times New Roman" w:hAnsi="Times New Roman" w:hint="eastAsia"/>
        <w:b w:val="0"/>
        <w:i w:val="0"/>
        <w:caps w:val="0"/>
        <w:color w:val="auto"/>
        <w:u w:val="none"/>
      </w:rPr>
    </w:lvl>
    <w:lvl w:ilvl="1">
      <w:start w:val="1"/>
      <w:numFmt w:val="lowerLetter"/>
      <w:pStyle w:val="FWNL2"/>
      <w:lvlText w:val="(%2)"/>
      <w:lvlJc w:val="left"/>
      <w:pPr>
        <w:tabs>
          <w:tab w:val="num" w:pos="720"/>
        </w:tabs>
        <w:ind w:left="720" w:hanging="720"/>
      </w:pPr>
      <w:rPr>
        <w:rFonts w:ascii="Times New Roman" w:hAnsi="Times New Roman" w:hint="eastAsia"/>
        <w:b w:val="0"/>
        <w:i w:val="0"/>
        <w:caps w:val="0"/>
        <w:color w:val="auto"/>
        <w:u w:val="none"/>
      </w:rPr>
    </w:lvl>
    <w:lvl w:ilvl="2">
      <w:start w:val="1"/>
      <w:numFmt w:val="lowerRoman"/>
      <w:pStyle w:val="FWNL3"/>
      <w:lvlText w:val="(%3)"/>
      <w:lvlJc w:val="right"/>
      <w:pPr>
        <w:tabs>
          <w:tab w:val="num" w:pos="2200"/>
        </w:tabs>
        <w:ind w:left="2268" w:hanging="284"/>
      </w:pPr>
      <w:rPr>
        <w:rFonts w:ascii="Times New Roman" w:hAnsi="Times New Roman" w:hint="eastAsia"/>
        <w:b w:val="0"/>
        <w:i w:val="0"/>
        <w:caps w:val="0"/>
        <w:color w:val="auto"/>
        <w:u w:val="none"/>
      </w:rPr>
    </w:lvl>
    <w:lvl w:ilvl="3">
      <w:start w:val="1"/>
      <w:numFmt w:val="upperLetter"/>
      <w:pStyle w:val="FWNL4"/>
      <w:lvlText w:val="(%4)"/>
      <w:lvlJc w:val="left"/>
      <w:pPr>
        <w:tabs>
          <w:tab w:val="num" w:pos="2160"/>
        </w:tabs>
        <w:ind w:left="2160" w:hanging="720"/>
      </w:pPr>
      <w:rPr>
        <w:rFonts w:ascii="Times New Roman" w:hAnsi="Times New Roman" w:hint="eastAsia"/>
        <w:b w:val="0"/>
        <w:i w:val="0"/>
        <w:caps w:val="0"/>
        <w:color w:val="auto"/>
        <w:u w:val="none"/>
      </w:rPr>
    </w:lvl>
    <w:lvl w:ilvl="4">
      <w:start w:val="1"/>
      <w:numFmt w:val="upperRoman"/>
      <w:pStyle w:val="FWNL5"/>
      <w:lvlText w:val="(%5)"/>
      <w:lvlJc w:val="right"/>
      <w:pPr>
        <w:tabs>
          <w:tab w:val="num" w:pos="2880"/>
        </w:tabs>
        <w:ind w:left="2880" w:hanging="216"/>
      </w:pPr>
      <w:rPr>
        <w:rFonts w:ascii="Times New Roman" w:hAnsi="Times New Roman" w:hint="eastAsia"/>
        <w:b w:val="0"/>
        <w:i w:val="0"/>
        <w:caps w:val="0"/>
        <w:color w:val="auto"/>
        <w:u w:val="none"/>
      </w:rPr>
    </w:lvl>
    <w:lvl w:ilvl="5">
      <w:start w:val="27"/>
      <w:numFmt w:val="lowerLetter"/>
      <w:pStyle w:val="FWNL6"/>
      <w:lvlText w:val="(%6)"/>
      <w:lvlJc w:val="left"/>
      <w:pPr>
        <w:tabs>
          <w:tab w:val="num" w:pos="3600"/>
        </w:tabs>
        <w:ind w:left="3600" w:hanging="720"/>
      </w:pPr>
      <w:rPr>
        <w:rFonts w:ascii="Times New Roman" w:hAnsi="Times New Roman" w:hint="eastAsia"/>
        <w:b w:val="0"/>
        <w:i w:val="0"/>
        <w:caps w:val="0"/>
        <w:color w:val="auto"/>
        <w:u w:val="none"/>
      </w:rPr>
    </w:lvl>
    <w:lvl w:ilvl="6">
      <w:start w:val="1"/>
      <w:numFmt w:val="decimal"/>
      <w:pStyle w:val="FWNL7"/>
      <w:lvlText w:val="(%7)"/>
      <w:lvlJc w:val="left"/>
      <w:pPr>
        <w:tabs>
          <w:tab w:val="num" w:pos="4320"/>
        </w:tabs>
        <w:ind w:left="4320" w:hanging="720"/>
      </w:pPr>
      <w:rPr>
        <w:rFonts w:ascii="Times New Roman" w:hAnsi="Times New Roman" w:hint="eastAsia"/>
        <w:b w:val="0"/>
        <w:i w:val="0"/>
        <w:caps w:val="0"/>
        <w:color w:val="auto"/>
        <w:u w:val="none"/>
      </w:rPr>
    </w:lvl>
    <w:lvl w:ilvl="7">
      <w:start w:val="1"/>
      <w:numFmt w:val="lowerRoman"/>
      <w:lvlText w:val="%8."/>
      <w:lvlJc w:val="left"/>
      <w:pPr>
        <w:tabs>
          <w:tab w:val="num" w:pos="5760"/>
        </w:tabs>
        <w:ind w:left="0" w:firstLine="5040"/>
      </w:pPr>
      <w:rPr>
        <w:rFonts w:ascii="Times New Roman" w:hAnsi="Times New Roman" w:hint="eastAsia"/>
        <w:b w:val="0"/>
        <w:i w:val="0"/>
        <w:caps w:val="0"/>
        <w:color w:val="auto"/>
        <w:u w:val="none"/>
      </w:rPr>
    </w:lvl>
    <w:lvl w:ilvl="8">
      <w:start w:val="1"/>
      <w:numFmt w:val="decimal"/>
      <w:lvlText w:val="%9."/>
      <w:lvlJc w:val="left"/>
      <w:pPr>
        <w:tabs>
          <w:tab w:val="num" w:pos="6480"/>
        </w:tabs>
        <w:ind w:left="0" w:firstLine="5760"/>
      </w:pPr>
      <w:rPr>
        <w:rFonts w:ascii="Times New Roman" w:hAnsi="Times New Roman" w:hint="eastAsia"/>
        <w:b w:val="0"/>
        <w:i w:val="0"/>
        <w:caps w:val="0"/>
        <w:color w:val="auto"/>
        <w:u w:val="none"/>
      </w:rPr>
    </w:lvl>
  </w:abstractNum>
  <w:abstractNum w:abstractNumId="20" w15:restartNumberingAfterBreak="0">
    <w:nsid w:val="46F7416E"/>
    <w:multiLevelType w:val="hybridMultilevel"/>
    <w:tmpl w:val="826CEF30"/>
    <w:lvl w:ilvl="0" w:tplc="9D9AC9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1" w15:restartNumberingAfterBreak="0">
    <w:nsid w:val="48B20C66"/>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2" w15:restartNumberingAfterBreak="0">
    <w:nsid w:val="53DE423C"/>
    <w:multiLevelType w:val="hybridMultilevel"/>
    <w:tmpl w:val="84DA44BC"/>
    <w:lvl w:ilvl="0" w:tplc="FFFFFFFF">
      <w:start w:val="1"/>
      <w:numFmt w:val="decimal"/>
      <w:lvlText w:val="(%1)"/>
      <w:lvlJc w:val="left"/>
      <w:pPr>
        <w:ind w:left="1378" w:hanging="420"/>
      </w:pPr>
      <w:rPr>
        <w:rFonts w:hint="default"/>
      </w:rPr>
    </w:lvl>
    <w:lvl w:ilvl="1" w:tplc="04090019" w:tentative="1">
      <w:start w:val="1"/>
      <w:numFmt w:val="lowerLetter"/>
      <w:lvlText w:val="%2)"/>
      <w:lvlJc w:val="left"/>
      <w:pPr>
        <w:ind w:left="1798" w:hanging="420"/>
      </w:pPr>
    </w:lvl>
    <w:lvl w:ilvl="2" w:tplc="0409001B" w:tentative="1">
      <w:start w:val="1"/>
      <w:numFmt w:val="lowerRoman"/>
      <w:lvlText w:val="%3."/>
      <w:lvlJc w:val="right"/>
      <w:pPr>
        <w:ind w:left="2218" w:hanging="420"/>
      </w:pPr>
    </w:lvl>
    <w:lvl w:ilvl="3" w:tplc="0409000F" w:tentative="1">
      <w:start w:val="1"/>
      <w:numFmt w:val="decimal"/>
      <w:lvlText w:val="%4."/>
      <w:lvlJc w:val="left"/>
      <w:pPr>
        <w:ind w:left="2638" w:hanging="420"/>
      </w:pPr>
    </w:lvl>
    <w:lvl w:ilvl="4" w:tplc="04090019" w:tentative="1">
      <w:start w:val="1"/>
      <w:numFmt w:val="lowerLetter"/>
      <w:lvlText w:val="%5)"/>
      <w:lvlJc w:val="left"/>
      <w:pPr>
        <w:ind w:left="3058" w:hanging="420"/>
      </w:pPr>
    </w:lvl>
    <w:lvl w:ilvl="5" w:tplc="0409001B" w:tentative="1">
      <w:start w:val="1"/>
      <w:numFmt w:val="lowerRoman"/>
      <w:lvlText w:val="%6."/>
      <w:lvlJc w:val="right"/>
      <w:pPr>
        <w:ind w:left="3478" w:hanging="420"/>
      </w:pPr>
    </w:lvl>
    <w:lvl w:ilvl="6" w:tplc="0409000F" w:tentative="1">
      <w:start w:val="1"/>
      <w:numFmt w:val="decimal"/>
      <w:lvlText w:val="%7."/>
      <w:lvlJc w:val="left"/>
      <w:pPr>
        <w:ind w:left="3898" w:hanging="420"/>
      </w:pPr>
    </w:lvl>
    <w:lvl w:ilvl="7" w:tplc="04090019" w:tentative="1">
      <w:start w:val="1"/>
      <w:numFmt w:val="lowerLetter"/>
      <w:lvlText w:val="%8)"/>
      <w:lvlJc w:val="left"/>
      <w:pPr>
        <w:ind w:left="4318" w:hanging="420"/>
      </w:pPr>
    </w:lvl>
    <w:lvl w:ilvl="8" w:tplc="0409001B" w:tentative="1">
      <w:start w:val="1"/>
      <w:numFmt w:val="lowerRoman"/>
      <w:lvlText w:val="%9."/>
      <w:lvlJc w:val="right"/>
      <w:pPr>
        <w:ind w:left="4738" w:hanging="420"/>
      </w:pPr>
    </w:lvl>
  </w:abstractNum>
  <w:abstractNum w:abstractNumId="23" w15:restartNumberingAfterBreak="0">
    <w:nsid w:val="580E516B"/>
    <w:multiLevelType w:val="hybridMultilevel"/>
    <w:tmpl w:val="826CEF30"/>
    <w:lvl w:ilvl="0" w:tplc="9D9AC93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4" w15:restartNumberingAfterBreak="0">
    <w:nsid w:val="593100CC"/>
    <w:multiLevelType w:val="hybridMultilevel"/>
    <w:tmpl w:val="71C27C4A"/>
    <w:lvl w:ilvl="0" w:tplc="823A69FA">
      <w:start w:val="1"/>
      <w:numFmt w:val="decimal"/>
      <w:lvlText w:val="(%1)"/>
      <w:lvlJc w:val="left"/>
      <w:pPr>
        <w:tabs>
          <w:tab w:val="num" w:pos="1333"/>
        </w:tabs>
        <w:ind w:left="1333" w:hanging="375"/>
      </w:pPr>
      <w:rPr>
        <w:rFonts w:hint="eastAsia"/>
        <w:b w:val="0"/>
        <w:color w:val="auto"/>
      </w:rPr>
    </w:lvl>
    <w:lvl w:ilvl="1" w:tplc="04090019" w:tentative="1">
      <w:start w:val="1"/>
      <w:numFmt w:val="lowerLetter"/>
      <w:lvlText w:val="%2)"/>
      <w:lvlJc w:val="left"/>
      <w:pPr>
        <w:tabs>
          <w:tab w:val="num" w:pos="107"/>
        </w:tabs>
        <w:ind w:left="107" w:hanging="420"/>
      </w:pPr>
    </w:lvl>
    <w:lvl w:ilvl="2" w:tplc="0409001B" w:tentative="1">
      <w:start w:val="1"/>
      <w:numFmt w:val="lowerRoman"/>
      <w:lvlText w:val="%3."/>
      <w:lvlJc w:val="right"/>
      <w:pPr>
        <w:tabs>
          <w:tab w:val="num" w:pos="527"/>
        </w:tabs>
        <w:ind w:left="527" w:hanging="420"/>
      </w:pPr>
    </w:lvl>
    <w:lvl w:ilvl="3" w:tplc="0409000F" w:tentative="1">
      <w:start w:val="1"/>
      <w:numFmt w:val="decimal"/>
      <w:lvlText w:val="%4."/>
      <w:lvlJc w:val="left"/>
      <w:pPr>
        <w:tabs>
          <w:tab w:val="num" w:pos="947"/>
        </w:tabs>
        <w:ind w:left="947" w:hanging="420"/>
      </w:pPr>
    </w:lvl>
    <w:lvl w:ilvl="4" w:tplc="04090019" w:tentative="1">
      <w:start w:val="1"/>
      <w:numFmt w:val="lowerLetter"/>
      <w:lvlText w:val="%5)"/>
      <w:lvlJc w:val="left"/>
      <w:pPr>
        <w:tabs>
          <w:tab w:val="num" w:pos="1367"/>
        </w:tabs>
        <w:ind w:left="1367" w:hanging="420"/>
      </w:pPr>
    </w:lvl>
    <w:lvl w:ilvl="5" w:tplc="0409001B" w:tentative="1">
      <w:start w:val="1"/>
      <w:numFmt w:val="lowerRoman"/>
      <w:lvlText w:val="%6."/>
      <w:lvlJc w:val="right"/>
      <w:pPr>
        <w:tabs>
          <w:tab w:val="num" w:pos="1787"/>
        </w:tabs>
        <w:ind w:left="1787" w:hanging="420"/>
      </w:pPr>
    </w:lvl>
    <w:lvl w:ilvl="6" w:tplc="0409000F" w:tentative="1">
      <w:start w:val="1"/>
      <w:numFmt w:val="decimal"/>
      <w:lvlText w:val="%7."/>
      <w:lvlJc w:val="left"/>
      <w:pPr>
        <w:tabs>
          <w:tab w:val="num" w:pos="2207"/>
        </w:tabs>
        <w:ind w:left="2207" w:hanging="420"/>
      </w:pPr>
    </w:lvl>
    <w:lvl w:ilvl="7" w:tplc="04090019" w:tentative="1">
      <w:start w:val="1"/>
      <w:numFmt w:val="lowerLetter"/>
      <w:lvlText w:val="%8)"/>
      <w:lvlJc w:val="left"/>
      <w:pPr>
        <w:tabs>
          <w:tab w:val="num" w:pos="2627"/>
        </w:tabs>
        <w:ind w:left="2627" w:hanging="420"/>
      </w:pPr>
    </w:lvl>
    <w:lvl w:ilvl="8" w:tplc="0409001B" w:tentative="1">
      <w:start w:val="1"/>
      <w:numFmt w:val="lowerRoman"/>
      <w:lvlText w:val="%9."/>
      <w:lvlJc w:val="right"/>
      <w:pPr>
        <w:tabs>
          <w:tab w:val="num" w:pos="3047"/>
        </w:tabs>
        <w:ind w:left="3047" w:hanging="420"/>
      </w:pPr>
    </w:lvl>
  </w:abstractNum>
  <w:abstractNum w:abstractNumId="25" w15:restartNumberingAfterBreak="0">
    <w:nsid w:val="5A2D31B4"/>
    <w:multiLevelType w:val="hybridMultilevel"/>
    <w:tmpl w:val="37D093D0"/>
    <w:lvl w:ilvl="0" w:tplc="395E29A6">
      <w:start w:val="1"/>
      <w:numFmt w:val="lowerLetter"/>
      <w:lvlText w:val="(%1)"/>
      <w:lvlJc w:val="left"/>
      <w:pPr>
        <w:tabs>
          <w:tab w:val="num" w:pos="1271"/>
        </w:tabs>
        <w:ind w:left="1271" w:hanging="420"/>
      </w:pPr>
      <w:rPr>
        <w:rFonts w:hint="eastAsia"/>
        <w:b w:val="0"/>
      </w:rPr>
    </w:lvl>
    <w:lvl w:ilvl="1" w:tplc="04090019">
      <w:start w:val="1"/>
      <w:numFmt w:val="lowerLetter"/>
      <w:lvlText w:val="%2)"/>
      <w:lvlJc w:val="left"/>
      <w:pPr>
        <w:tabs>
          <w:tab w:val="num" w:pos="1266"/>
        </w:tabs>
        <w:ind w:left="1266" w:hanging="420"/>
      </w:pPr>
    </w:lvl>
    <w:lvl w:ilvl="2" w:tplc="0409001B">
      <w:start w:val="1"/>
      <w:numFmt w:val="lowerRoman"/>
      <w:lvlText w:val="%3."/>
      <w:lvlJc w:val="right"/>
      <w:pPr>
        <w:tabs>
          <w:tab w:val="num" w:pos="1686"/>
        </w:tabs>
        <w:ind w:left="1686" w:hanging="420"/>
      </w:pPr>
    </w:lvl>
    <w:lvl w:ilvl="3" w:tplc="0409000F">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26" w15:restartNumberingAfterBreak="0">
    <w:nsid w:val="5A5F3C3E"/>
    <w:multiLevelType w:val="hybridMultilevel"/>
    <w:tmpl w:val="A15CF184"/>
    <w:lvl w:ilvl="0" w:tplc="23F4BF36">
      <w:start w:val="1"/>
      <w:numFmt w:val="lowerLetter"/>
      <w:lvlText w:val="(%1)"/>
      <w:lvlJc w:val="left"/>
      <w:pPr>
        <w:tabs>
          <w:tab w:val="num" w:pos="1260"/>
        </w:tabs>
        <w:ind w:left="1260" w:hanging="420"/>
      </w:pPr>
      <w:rPr>
        <w:rFonts w:hint="eastAsia"/>
      </w:rPr>
    </w:lvl>
    <w:lvl w:ilvl="1" w:tplc="04090019" w:tentative="1">
      <w:start w:val="1"/>
      <w:numFmt w:val="lowerLetter"/>
      <w:lvlText w:val="%2)"/>
      <w:lvlJc w:val="left"/>
      <w:pPr>
        <w:tabs>
          <w:tab w:val="num" w:pos="1255"/>
        </w:tabs>
        <w:ind w:left="1255" w:hanging="420"/>
      </w:pPr>
    </w:lvl>
    <w:lvl w:ilvl="2" w:tplc="0409001B" w:tentative="1">
      <w:start w:val="1"/>
      <w:numFmt w:val="lowerRoman"/>
      <w:lvlText w:val="%3."/>
      <w:lvlJc w:val="right"/>
      <w:pPr>
        <w:tabs>
          <w:tab w:val="num" w:pos="1675"/>
        </w:tabs>
        <w:ind w:left="1675" w:hanging="420"/>
      </w:pPr>
    </w:lvl>
    <w:lvl w:ilvl="3" w:tplc="0409000F" w:tentative="1">
      <w:start w:val="1"/>
      <w:numFmt w:val="decimal"/>
      <w:lvlText w:val="%4."/>
      <w:lvlJc w:val="left"/>
      <w:pPr>
        <w:tabs>
          <w:tab w:val="num" w:pos="2095"/>
        </w:tabs>
        <w:ind w:left="2095" w:hanging="420"/>
      </w:pPr>
    </w:lvl>
    <w:lvl w:ilvl="4" w:tplc="04090019" w:tentative="1">
      <w:start w:val="1"/>
      <w:numFmt w:val="lowerLetter"/>
      <w:lvlText w:val="%5)"/>
      <w:lvlJc w:val="left"/>
      <w:pPr>
        <w:tabs>
          <w:tab w:val="num" w:pos="2515"/>
        </w:tabs>
        <w:ind w:left="2515" w:hanging="420"/>
      </w:pPr>
    </w:lvl>
    <w:lvl w:ilvl="5" w:tplc="0409001B" w:tentative="1">
      <w:start w:val="1"/>
      <w:numFmt w:val="lowerRoman"/>
      <w:lvlText w:val="%6."/>
      <w:lvlJc w:val="right"/>
      <w:pPr>
        <w:tabs>
          <w:tab w:val="num" w:pos="2935"/>
        </w:tabs>
        <w:ind w:left="2935" w:hanging="420"/>
      </w:pPr>
    </w:lvl>
    <w:lvl w:ilvl="6" w:tplc="0409000F" w:tentative="1">
      <w:start w:val="1"/>
      <w:numFmt w:val="decimal"/>
      <w:lvlText w:val="%7."/>
      <w:lvlJc w:val="left"/>
      <w:pPr>
        <w:tabs>
          <w:tab w:val="num" w:pos="3355"/>
        </w:tabs>
        <w:ind w:left="3355" w:hanging="420"/>
      </w:pPr>
    </w:lvl>
    <w:lvl w:ilvl="7" w:tplc="04090019" w:tentative="1">
      <w:start w:val="1"/>
      <w:numFmt w:val="lowerLetter"/>
      <w:lvlText w:val="%8)"/>
      <w:lvlJc w:val="left"/>
      <w:pPr>
        <w:tabs>
          <w:tab w:val="num" w:pos="3775"/>
        </w:tabs>
        <w:ind w:left="3775" w:hanging="420"/>
      </w:pPr>
    </w:lvl>
    <w:lvl w:ilvl="8" w:tplc="0409001B" w:tentative="1">
      <w:start w:val="1"/>
      <w:numFmt w:val="lowerRoman"/>
      <w:lvlText w:val="%9."/>
      <w:lvlJc w:val="right"/>
      <w:pPr>
        <w:tabs>
          <w:tab w:val="num" w:pos="4195"/>
        </w:tabs>
        <w:ind w:left="4195" w:hanging="420"/>
      </w:pPr>
    </w:lvl>
  </w:abstractNum>
  <w:abstractNum w:abstractNumId="27" w15:restartNumberingAfterBreak="0">
    <w:nsid w:val="5D124B6C"/>
    <w:multiLevelType w:val="hybridMultilevel"/>
    <w:tmpl w:val="CEDEA548"/>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tentative="1">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28" w15:restartNumberingAfterBreak="0">
    <w:nsid w:val="5E5E1895"/>
    <w:multiLevelType w:val="multilevel"/>
    <w:tmpl w:val="89EA7604"/>
    <w:lvl w:ilvl="0">
      <w:start w:val="1"/>
      <w:numFmt w:val="decimal"/>
      <w:pStyle w:val="A1"/>
      <w:lvlText w:val="%1"/>
      <w:lvlJc w:val="left"/>
      <w:pPr>
        <w:tabs>
          <w:tab w:val="num" w:pos="960"/>
        </w:tabs>
        <w:ind w:left="960" w:hanging="960"/>
      </w:pPr>
      <w:rPr>
        <w:rFonts w:hint="default"/>
        <w:b/>
      </w:rPr>
    </w:lvl>
    <w:lvl w:ilvl="1">
      <w:start w:val="1"/>
      <w:numFmt w:val="decimal"/>
      <w:lvlRestart w:val="0"/>
      <w:lvlText w:val="%1.%2"/>
      <w:lvlJc w:val="left"/>
      <w:pPr>
        <w:tabs>
          <w:tab w:val="num" w:pos="1232"/>
        </w:tabs>
        <w:ind w:left="1232" w:hanging="567"/>
      </w:pPr>
      <w:rPr>
        <w:rFonts w:hint="eastAsia"/>
        <w:b w:val="0"/>
        <w:i w:val="0"/>
        <w:caps w:val="0"/>
        <w:color w:val="auto"/>
        <w:u w:val="none"/>
      </w:rPr>
    </w:lvl>
    <w:lvl w:ilvl="2">
      <w:start w:val="1"/>
      <w:numFmt w:val="lowerLetter"/>
      <w:lvlRestart w:val="0"/>
      <w:pStyle w:val="A3"/>
      <w:lvlText w:val="(%3)"/>
      <w:lvlJc w:val="left"/>
      <w:pPr>
        <w:tabs>
          <w:tab w:val="num" w:pos="1511"/>
        </w:tabs>
        <w:ind w:left="1511" w:hanging="420"/>
      </w:pPr>
      <w:rPr>
        <w:rFonts w:hint="default"/>
        <w:b w:val="0"/>
        <w:i w:val="0"/>
        <w:caps w:val="0"/>
        <w:color w:val="auto"/>
        <w:u w:val="none"/>
      </w:rPr>
    </w:lvl>
    <w:lvl w:ilvl="3">
      <w:start w:val="1"/>
      <w:numFmt w:val="lowerRoman"/>
      <w:pStyle w:val="A4"/>
      <w:lvlText w:val="(%4)"/>
      <w:lvlJc w:val="left"/>
      <w:pPr>
        <w:tabs>
          <w:tab w:val="num" w:pos="2236"/>
        </w:tabs>
        <w:ind w:left="2236" w:hanging="720"/>
      </w:pPr>
      <w:rPr>
        <w:rFonts w:ascii="Times New Roman" w:hAnsi="Times New Roman" w:cs="Times New Roman" w:hint="default"/>
        <w:b w:val="0"/>
        <w:i w:val="0"/>
        <w:caps w:val="0"/>
        <w:color w:val="auto"/>
        <w:sz w:val="24"/>
        <w:szCs w:val="24"/>
        <w:u w:val="none"/>
      </w:rPr>
    </w:lvl>
    <w:lvl w:ilvl="4">
      <w:start w:val="1"/>
      <w:numFmt w:val="decimal"/>
      <w:lvlText w:val="%1.%2.%3.%4.%5"/>
      <w:lvlJc w:val="left"/>
      <w:pPr>
        <w:tabs>
          <w:tab w:val="num" w:pos="2791"/>
        </w:tabs>
        <w:ind w:left="2791" w:hanging="850"/>
      </w:pPr>
      <w:rPr>
        <w:rFonts w:hint="eastAsia"/>
        <w:b w:val="0"/>
        <w:i w:val="0"/>
        <w:caps w:val="0"/>
        <w:color w:val="auto"/>
        <w:u w:val="none"/>
      </w:rPr>
    </w:lvl>
    <w:lvl w:ilvl="5">
      <w:start w:val="1"/>
      <w:numFmt w:val="decimal"/>
      <w:lvlText w:val="%1.%2.%3.%4.%5.%6"/>
      <w:lvlJc w:val="left"/>
      <w:pPr>
        <w:tabs>
          <w:tab w:val="num" w:pos="3500"/>
        </w:tabs>
        <w:ind w:left="3500" w:hanging="1134"/>
      </w:pPr>
      <w:rPr>
        <w:rFonts w:hint="eastAsia"/>
        <w:b w:val="0"/>
        <w:i w:val="0"/>
        <w:caps w:val="0"/>
        <w:color w:val="auto"/>
        <w:u w:val="none"/>
      </w:rPr>
    </w:lvl>
    <w:lvl w:ilvl="6">
      <w:start w:val="1"/>
      <w:numFmt w:val="decimal"/>
      <w:lvlText w:val="%1.%2.%3.%4.%5.%6.%7"/>
      <w:lvlJc w:val="left"/>
      <w:pPr>
        <w:tabs>
          <w:tab w:val="num" w:pos="4067"/>
        </w:tabs>
        <w:ind w:left="4067" w:hanging="1276"/>
      </w:pPr>
      <w:rPr>
        <w:rFonts w:hint="eastAsia"/>
        <w:b w:val="0"/>
        <w:i w:val="0"/>
        <w:caps w:val="0"/>
        <w:color w:val="auto"/>
        <w:u w:val="none"/>
      </w:rPr>
    </w:lvl>
    <w:lvl w:ilvl="7">
      <w:start w:val="1"/>
      <w:numFmt w:val="decimal"/>
      <w:lvlText w:val="%1.%2.%3.%4.%5.%6.%7.%8"/>
      <w:lvlJc w:val="left"/>
      <w:pPr>
        <w:tabs>
          <w:tab w:val="num" w:pos="4634"/>
        </w:tabs>
        <w:ind w:left="4634" w:hanging="1418"/>
      </w:pPr>
      <w:rPr>
        <w:rFonts w:hint="eastAsia"/>
        <w:b w:val="0"/>
        <w:i w:val="0"/>
        <w:caps w:val="0"/>
        <w:color w:val="auto"/>
        <w:u w:val="none"/>
      </w:rPr>
    </w:lvl>
    <w:lvl w:ilvl="8">
      <w:start w:val="1"/>
      <w:numFmt w:val="decimal"/>
      <w:lvlText w:val="%1.%2.%3.%4.%5.%6.%7.%8.%9"/>
      <w:lvlJc w:val="left"/>
      <w:pPr>
        <w:tabs>
          <w:tab w:val="num" w:pos="5342"/>
        </w:tabs>
        <w:ind w:left="5342" w:hanging="1700"/>
      </w:pPr>
      <w:rPr>
        <w:rFonts w:hint="eastAsia"/>
        <w:b w:val="0"/>
        <w:i w:val="0"/>
        <w:caps w:val="0"/>
        <w:color w:val="auto"/>
        <w:u w:val="none"/>
      </w:rPr>
    </w:lvl>
  </w:abstractNum>
  <w:abstractNum w:abstractNumId="29" w15:restartNumberingAfterBreak="0">
    <w:nsid w:val="5EDD1210"/>
    <w:multiLevelType w:val="hybridMultilevel"/>
    <w:tmpl w:val="879ABFFE"/>
    <w:lvl w:ilvl="0" w:tplc="DAD0EFA4">
      <w:start w:val="1"/>
      <w:numFmt w:val="lowerLetter"/>
      <w:lvlText w:val="(%1)"/>
      <w:lvlJc w:val="left"/>
      <w:pPr>
        <w:tabs>
          <w:tab w:val="num" w:pos="1412"/>
        </w:tabs>
        <w:ind w:left="1412" w:hanging="420"/>
      </w:pPr>
      <w:rPr>
        <w:rFonts w:hint="default"/>
        <w:b w:val="0"/>
        <w:color w:val="auto"/>
      </w:rPr>
    </w:lvl>
    <w:lvl w:ilvl="1" w:tplc="04090019">
      <w:start w:val="1"/>
      <w:numFmt w:val="lowerLetter"/>
      <w:lvlText w:val="%2)"/>
      <w:lvlJc w:val="left"/>
      <w:pPr>
        <w:tabs>
          <w:tab w:val="num" w:pos="556"/>
        </w:tabs>
        <w:ind w:left="556" w:hanging="420"/>
      </w:pPr>
    </w:lvl>
    <w:lvl w:ilvl="2" w:tplc="0409001B">
      <w:start w:val="1"/>
      <w:numFmt w:val="lowerRoman"/>
      <w:lvlText w:val="%3."/>
      <w:lvlJc w:val="right"/>
      <w:pPr>
        <w:tabs>
          <w:tab w:val="num" w:pos="976"/>
        </w:tabs>
        <w:ind w:left="976" w:hanging="420"/>
      </w:pPr>
    </w:lvl>
    <w:lvl w:ilvl="3" w:tplc="0409000F">
      <w:start w:val="1"/>
      <w:numFmt w:val="decimal"/>
      <w:lvlText w:val="%4."/>
      <w:lvlJc w:val="left"/>
      <w:pPr>
        <w:tabs>
          <w:tab w:val="num" w:pos="1396"/>
        </w:tabs>
        <w:ind w:left="1396" w:hanging="420"/>
      </w:pPr>
    </w:lvl>
    <w:lvl w:ilvl="4" w:tplc="04090019" w:tentative="1">
      <w:start w:val="1"/>
      <w:numFmt w:val="lowerLetter"/>
      <w:lvlText w:val="%5)"/>
      <w:lvlJc w:val="left"/>
      <w:pPr>
        <w:tabs>
          <w:tab w:val="num" w:pos="1816"/>
        </w:tabs>
        <w:ind w:left="1816" w:hanging="420"/>
      </w:pPr>
    </w:lvl>
    <w:lvl w:ilvl="5" w:tplc="0409001B" w:tentative="1">
      <w:start w:val="1"/>
      <w:numFmt w:val="lowerRoman"/>
      <w:lvlText w:val="%6."/>
      <w:lvlJc w:val="right"/>
      <w:pPr>
        <w:tabs>
          <w:tab w:val="num" w:pos="2236"/>
        </w:tabs>
        <w:ind w:left="2236" w:hanging="420"/>
      </w:pPr>
    </w:lvl>
    <w:lvl w:ilvl="6" w:tplc="0409000F" w:tentative="1">
      <w:start w:val="1"/>
      <w:numFmt w:val="decimal"/>
      <w:lvlText w:val="%7."/>
      <w:lvlJc w:val="left"/>
      <w:pPr>
        <w:tabs>
          <w:tab w:val="num" w:pos="2656"/>
        </w:tabs>
        <w:ind w:left="2656" w:hanging="420"/>
      </w:pPr>
    </w:lvl>
    <w:lvl w:ilvl="7" w:tplc="04090019" w:tentative="1">
      <w:start w:val="1"/>
      <w:numFmt w:val="lowerLetter"/>
      <w:lvlText w:val="%8)"/>
      <w:lvlJc w:val="left"/>
      <w:pPr>
        <w:tabs>
          <w:tab w:val="num" w:pos="3076"/>
        </w:tabs>
        <w:ind w:left="3076" w:hanging="420"/>
      </w:pPr>
    </w:lvl>
    <w:lvl w:ilvl="8" w:tplc="0409001B" w:tentative="1">
      <w:start w:val="1"/>
      <w:numFmt w:val="lowerRoman"/>
      <w:lvlText w:val="%9."/>
      <w:lvlJc w:val="right"/>
      <w:pPr>
        <w:tabs>
          <w:tab w:val="num" w:pos="3496"/>
        </w:tabs>
        <w:ind w:left="3496" w:hanging="420"/>
      </w:pPr>
    </w:lvl>
  </w:abstractNum>
  <w:abstractNum w:abstractNumId="30" w15:restartNumberingAfterBreak="0">
    <w:nsid w:val="613752D6"/>
    <w:multiLevelType w:val="hybridMultilevel"/>
    <w:tmpl w:val="53F431C4"/>
    <w:lvl w:ilvl="0" w:tplc="9D9AC934">
      <w:start w:val="1"/>
      <w:numFmt w:val="decimal"/>
      <w:lvlText w:val="%1"/>
      <w:lvlJc w:val="left"/>
      <w:pPr>
        <w:tabs>
          <w:tab w:val="num" w:pos="840"/>
        </w:tabs>
        <w:ind w:left="840" w:hanging="420"/>
      </w:pPr>
      <w:rPr>
        <w:rFonts w:hint="eastAsia"/>
      </w:rPr>
    </w:lvl>
    <w:lvl w:ilvl="1" w:tplc="04090019">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1" w15:restartNumberingAfterBreak="0">
    <w:nsid w:val="64F14175"/>
    <w:multiLevelType w:val="hybridMultilevel"/>
    <w:tmpl w:val="2DF8FF20"/>
    <w:lvl w:ilvl="0" w:tplc="823A69FA">
      <w:start w:val="1"/>
      <w:numFmt w:val="decimal"/>
      <w:lvlText w:val="(%1)"/>
      <w:lvlJc w:val="left"/>
      <w:pPr>
        <w:ind w:left="1413" w:hanging="420"/>
      </w:pPr>
      <w:rPr>
        <w:rFonts w:hint="eastAsia"/>
      </w:rPr>
    </w:lvl>
    <w:lvl w:ilvl="1" w:tplc="04090019" w:tentative="1">
      <w:start w:val="1"/>
      <w:numFmt w:val="lowerLetter"/>
      <w:lvlText w:val="%2)"/>
      <w:lvlJc w:val="left"/>
      <w:pPr>
        <w:ind w:left="1833" w:hanging="420"/>
      </w:pPr>
    </w:lvl>
    <w:lvl w:ilvl="2" w:tplc="0409001B">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32" w15:restartNumberingAfterBreak="0">
    <w:nsid w:val="69E53806"/>
    <w:multiLevelType w:val="hybridMultilevel"/>
    <w:tmpl w:val="4E240900"/>
    <w:lvl w:ilvl="0" w:tplc="A0824174">
      <w:start w:val="1"/>
      <w:numFmt w:val="decimal"/>
      <w:lvlText w:val="（%1）"/>
      <w:lvlJc w:val="left"/>
      <w:pPr>
        <w:ind w:left="2100" w:hanging="420"/>
      </w:pPr>
      <w:rPr>
        <w:rFonts w:hint="eastAsia"/>
        <w:lang w:val="en-US"/>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33" w15:restartNumberingAfterBreak="0">
    <w:nsid w:val="6A3003CD"/>
    <w:multiLevelType w:val="hybridMultilevel"/>
    <w:tmpl w:val="1D78E8B0"/>
    <w:lvl w:ilvl="0" w:tplc="310ABF0A">
      <w:start w:val="1"/>
      <w:numFmt w:val="lowerLetter"/>
      <w:lvlText w:val="(%1)"/>
      <w:lvlJc w:val="left"/>
      <w:pPr>
        <w:ind w:left="2040" w:hanging="420"/>
      </w:pPr>
      <w:rPr>
        <w:rFonts w:hint="eastAsia"/>
      </w:rPr>
    </w:lvl>
    <w:lvl w:ilvl="1" w:tplc="04090019" w:tentative="1">
      <w:start w:val="1"/>
      <w:numFmt w:val="lowerLetter"/>
      <w:lvlText w:val="%2)"/>
      <w:lvlJc w:val="left"/>
      <w:pPr>
        <w:ind w:left="2460" w:hanging="420"/>
      </w:pPr>
    </w:lvl>
    <w:lvl w:ilvl="2" w:tplc="0409001B">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4" w15:restartNumberingAfterBreak="0">
    <w:nsid w:val="6B5E4B43"/>
    <w:multiLevelType w:val="multilevel"/>
    <w:tmpl w:val="E8D6F2CE"/>
    <w:lvl w:ilvl="0">
      <w:numFmt w:val="none"/>
      <w:pStyle w:val="FWBL1"/>
      <w:lvlText w:val=""/>
      <w:lvlJc w:val="left"/>
      <w:pPr>
        <w:tabs>
          <w:tab w:val="num" w:pos="360"/>
        </w:tabs>
      </w:pPr>
    </w:lvl>
    <w:lvl w:ilvl="1">
      <w:start w:val="1"/>
      <w:numFmt w:val="decimal"/>
      <w:pStyle w:val="FWBL2"/>
      <w:lvlText w:val="%1.%2"/>
      <w:lvlJc w:val="left"/>
      <w:pPr>
        <w:tabs>
          <w:tab w:val="num" w:pos="720"/>
        </w:tabs>
        <w:ind w:left="0" w:firstLine="0"/>
      </w:pPr>
      <w:rPr>
        <w:rFonts w:ascii="Times New Roman" w:hAnsi="Times New Roman"/>
        <w:b w:val="0"/>
        <w:i w:val="0"/>
        <w:caps w:val="0"/>
        <w:color w:val="auto"/>
        <w:u w:val="none"/>
      </w:rPr>
    </w:lvl>
    <w:lvl w:ilvl="2">
      <w:start w:val="1"/>
      <w:numFmt w:val="lowerLetter"/>
      <w:pStyle w:val="FWBL3"/>
      <w:lvlText w:val="(%3)"/>
      <w:lvlJc w:val="left"/>
      <w:pPr>
        <w:tabs>
          <w:tab w:val="num" w:pos="900"/>
        </w:tabs>
        <w:ind w:left="900" w:hanging="720"/>
      </w:pPr>
      <w:rPr>
        <w:rFonts w:ascii="Times New Roman" w:hAnsi="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35" w15:restartNumberingAfterBreak="0">
    <w:nsid w:val="6BC239D2"/>
    <w:multiLevelType w:val="hybridMultilevel"/>
    <w:tmpl w:val="F4143FDE"/>
    <w:lvl w:ilvl="0" w:tplc="FBD6EB98">
      <w:start w:val="1"/>
      <w:numFmt w:val="lowerLetter"/>
      <w:lvlText w:val="(%1)"/>
      <w:lvlJc w:val="left"/>
      <w:pPr>
        <w:tabs>
          <w:tab w:val="num" w:pos="1635"/>
        </w:tabs>
        <w:ind w:left="1635" w:hanging="375"/>
      </w:pPr>
      <w:rPr>
        <w:rFonts w:ascii="Times New Roman" w:hAnsi="Times New Roman" w:cs="Times New Roman" w:hint="default"/>
        <w:b w:val="0"/>
        <w:color w:val="auto"/>
      </w:rPr>
    </w:lvl>
    <w:lvl w:ilvl="1" w:tplc="04090019" w:tentative="1">
      <w:start w:val="1"/>
      <w:numFmt w:val="lowerLetter"/>
      <w:lvlText w:val="%2)"/>
      <w:lvlJc w:val="left"/>
      <w:pPr>
        <w:tabs>
          <w:tab w:val="num" w:pos="409"/>
        </w:tabs>
        <w:ind w:left="409" w:hanging="420"/>
      </w:pPr>
    </w:lvl>
    <w:lvl w:ilvl="2" w:tplc="0409001B" w:tentative="1">
      <w:start w:val="1"/>
      <w:numFmt w:val="lowerRoman"/>
      <w:lvlText w:val="%3."/>
      <w:lvlJc w:val="right"/>
      <w:pPr>
        <w:tabs>
          <w:tab w:val="num" w:pos="829"/>
        </w:tabs>
        <w:ind w:left="829" w:hanging="420"/>
      </w:pPr>
    </w:lvl>
    <w:lvl w:ilvl="3" w:tplc="0409000F" w:tentative="1">
      <w:start w:val="1"/>
      <w:numFmt w:val="decimal"/>
      <w:lvlText w:val="%4."/>
      <w:lvlJc w:val="left"/>
      <w:pPr>
        <w:tabs>
          <w:tab w:val="num" w:pos="1249"/>
        </w:tabs>
        <w:ind w:left="1249" w:hanging="420"/>
      </w:pPr>
    </w:lvl>
    <w:lvl w:ilvl="4" w:tplc="04090019" w:tentative="1">
      <w:start w:val="1"/>
      <w:numFmt w:val="lowerLetter"/>
      <w:lvlText w:val="%5)"/>
      <w:lvlJc w:val="left"/>
      <w:pPr>
        <w:tabs>
          <w:tab w:val="num" w:pos="1669"/>
        </w:tabs>
        <w:ind w:left="1669" w:hanging="420"/>
      </w:pPr>
    </w:lvl>
    <w:lvl w:ilvl="5" w:tplc="0409001B">
      <w:start w:val="1"/>
      <w:numFmt w:val="lowerRoman"/>
      <w:lvlText w:val="%6."/>
      <w:lvlJc w:val="right"/>
      <w:pPr>
        <w:tabs>
          <w:tab w:val="num" w:pos="2089"/>
        </w:tabs>
        <w:ind w:left="2089" w:hanging="420"/>
      </w:pPr>
    </w:lvl>
    <w:lvl w:ilvl="6" w:tplc="0409000F" w:tentative="1">
      <w:start w:val="1"/>
      <w:numFmt w:val="decimal"/>
      <w:lvlText w:val="%7."/>
      <w:lvlJc w:val="left"/>
      <w:pPr>
        <w:tabs>
          <w:tab w:val="num" w:pos="2509"/>
        </w:tabs>
        <w:ind w:left="2509" w:hanging="420"/>
      </w:pPr>
    </w:lvl>
    <w:lvl w:ilvl="7" w:tplc="04090019" w:tentative="1">
      <w:start w:val="1"/>
      <w:numFmt w:val="lowerLetter"/>
      <w:lvlText w:val="%8)"/>
      <w:lvlJc w:val="left"/>
      <w:pPr>
        <w:tabs>
          <w:tab w:val="num" w:pos="2929"/>
        </w:tabs>
        <w:ind w:left="2929" w:hanging="420"/>
      </w:pPr>
    </w:lvl>
    <w:lvl w:ilvl="8" w:tplc="0409001B" w:tentative="1">
      <w:start w:val="1"/>
      <w:numFmt w:val="lowerRoman"/>
      <w:lvlText w:val="%9."/>
      <w:lvlJc w:val="right"/>
      <w:pPr>
        <w:tabs>
          <w:tab w:val="num" w:pos="3349"/>
        </w:tabs>
        <w:ind w:left="3349" w:hanging="420"/>
      </w:pPr>
    </w:lvl>
  </w:abstractNum>
  <w:abstractNum w:abstractNumId="36" w15:restartNumberingAfterBreak="0">
    <w:nsid w:val="6CA83FBC"/>
    <w:multiLevelType w:val="hybridMultilevel"/>
    <w:tmpl w:val="9C18D76C"/>
    <w:lvl w:ilvl="0" w:tplc="599416E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7" w15:restartNumberingAfterBreak="0">
    <w:nsid w:val="75FC0B2E"/>
    <w:multiLevelType w:val="hybridMultilevel"/>
    <w:tmpl w:val="EE2E00F6"/>
    <w:lvl w:ilvl="0" w:tplc="E61A1578">
      <w:start w:val="1"/>
      <w:numFmt w:val="decimal"/>
      <w:lvlText w:val="(%1)"/>
      <w:lvlJc w:val="left"/>
      <w:pPr>
        <w:ind w:left="1412" w:hanging="420"/>
      </w:pPr>
      <w:rPr>
        <w:rFonts w:hint="default"/>
        <w:b w:val="0"/>
        <w:color w:val="auto"/>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8" w15:restartNumberingAfterBreak="0">
    <w:nsid w:val="7B6F15B0"/>
    <w:multiLevelType w:val="multilevel"/>
    <w:tmpl w:val="4DCC0026"/>
    <w:name w:val="zzmpFWS||FW Schedules|2|3|1|4|0|41||2|0|33||1|0|49||1|0|32||1|0|32||1|0|32||1|0|32||1|0|32||1|0|32||"/>
    <w:lvl w:ilvl="0">
      <w:start w:val="1"/>
      <w:numFmt w:val="decimal"/>
      <w:lvlRestart w:val="0"/>
      <w:pStyle w:val="FWSL1"/>
      <w:suff w:val="nothing"/>
      <w:lvlText w:val="Schedule %1 "/>
      <w:lvlJc w:val="left"/>
      <w:pPr>
        <w:ind w:left="0" w:firstLine="0"/>
      </w:pPr>
      <w:rPr>
        <w:rFonts w:ascii="Times New Roman" w:hAnsi="Times New Roman"/>
        <w:b/>
        <w:i w:val="0"/>
        <w:caps/>
        <w:smallCaps w:val="0"/>
        <w:color w:val="auto"/>
        <w:sz w:val="24"/>
        <w:u w:val="none"/>
      </w:rPr>
    </w:lvl>
    <w:lvl w:ilvl="1">
      <w:start w:val="1"/>
      <w:numFmt w:val="upperLetter"/>
      <w:pStyle w:val="FWSL2"/>
      <w:suff w:val="space"/>
      <w:lvlText w:val="Part %2 "/>
      <w:lvlJc w:val="left"/>
      <w:pPr>
        <w:tabs>
          <w:tab w:val="num" w:pos="0"/>
        </w:tabs>
        <w:ind w:left="0" w:firstLine="0"/>
      </w:pPr>
      <w:rPr>
        <w:rFonts w:ascii="Times New Roman" w:hAnsi="Times New Roman"/>
        <w:b/>
        <w:i w:val="0"/>
        <w:caps w:val="0"/>
        <w:color w:val="auto"/>
        <w:sz w:val="24"/>
        <w:u w:val="none"/>
      </w:rPr>
    </w:lvl>
    <w:lvl w:ilvl="2">
      <w:start w:val="1"/>
      <w:numFmt w:val="decimal"/>
      <w:pStyle w:val="FWSL3"/>
      <w:lvlText w:val="%3."/>
      <w:lvlJc w:val="left"/>
      <w:pPr>
        <w:tabs>
          <w:tab w:val="num" w:pos="720"/>
        </w:tabs>
        <w:ind w:left="0" w:firstLine="0"/>
      </w:pPr>
      <w:rPr>
        <w:rFonts w:ascii="Times New Roman" w:hAnsi="Times New Roman"/>
        <w:b/>
        <w:i w:val="0"/>
        <w:caps w:val="0"/>
        <w:color w:val="auto"/>
        <w:sz w:val="24"/>
        <w:u w:val="none"/>
      </w:rPr>
    </w:lvl>
    <w:lvl w:ilvl="3">
      <w:start w:val="1"/>
      <w:numFmt w:val="decimal"/>
      <w:pStyle w:val="FWSL5"/>
      <w:lvlText w:val="%4."/>
      <w:lvlJc w:val="left"/>
      <w:pPr>
        <w:tabs>
          <w:tab w:val="num" w:pos="720"/>
        </w:tabs>
        <w:ind w:left="0" w:firstLine="0"/>
      </w:pPr>
      <w:rPr>
        <w:rFonts w:ascii="Times New Roman" w:hAnsi="Times New Roman"/>
        <w:b w:val="0"/>
        <w:i w:val="0"/>
        <w:caps w:val="0"/>
        <w:color w:val="auto"/>
        <w:sz w:val="24"/>
        <w:u w:val="none"/>
      </w:rPr>
    </w:lvl>
    <w:lvl w:ilvl="4">
      <w:start w:val="1"/>
      <w:numFmt w:val="decimal"/>
      <w:pStyle w:val="FWSL4"/>
      <w:lvlText w:val="%3.%5"/>
      <w:lvlJc w:val="left"/>
      <w:pPr>
        <w:tabs>
          <w:tab w:val="num" w:pos="720"/>
        </w:tabs>
        <w:ind w:left="0" w:firstLine="0"/>
      </w:pPr>
      <w:rPr>
        <w:rFonts w:ascii="Times New Roman" w:hAnsi="Times New Roman"/>
        <w:b w:val="0"/>
        <w:i w:val="0"/>
        <w:caps w:val="0"/>
        <w:color w:val="auto"/>
        <w:sz w:val="24"/>
        <w:u w:val="none"/>
      </w:rPr>
    </w:lvl>
    <w:lvl w:ilvl="5">
      <w:start w:val="1"/>
      <w:numFmt w:val="lowerLetter"/>
      <w:pStyle w:val="FWSL6"/>
      <w:lvlText w:val="(%6)"/>
      <w:lvlJc w:val="left"/>
      <w:pPr>
        <w:tabs>
          <w:tab w:val="num" w:pos="720"/>
        </w:tabs>
        <w:ind w:left="720" w:hanging="720"/>
      </w:pPr>
      <w:rPr>
        <w:rFonts w:ascii="Times New Roman" w:hAnsi="Times New Roman"/>
        <w:b w:val="0"/>
        <w:i w:val="0"/>
        <w:caps w:val="0"/>
        <w:color w:val="auto"/>
        <w:sz w:val="24"/>
        <w:u w:val="none"/>
      </w:rPr>
    </w:lvl>
    <w:lvl w:ilvl="6">
      <w:start w:val="1"/>
      <w:numFmt w:val="lowerRoman"/>
      <w:pStyle w:val="FWSL7"/>
      <w:lvlText w:val="(%7)"/>
      <w:lvlJc w:val="right"/>
      <w:pPr>
        <w:tabs>
          <w:tab w:val="num" w:pos="1440"/>
        </w:tabs>
        <w:ind w:left="1440" w:hanging="216"/>
      </w:pPr>
      <w:rPr>
        <w:rFonts w:ascii="Times New Roman" w:hAnsi="Times New Roman"/>
        <w:b w:val="0"/>
        <w:i w:val="0"/>
        <w:caps w:val="0"/>
        <w:color w:val="auto"/>
        <w:sz w:val="24"/>
        <w:u w:val="none"/>
      </w:rPr>
    </w:lvl>
    <w:lvl w:ilvl="7">
      <w:start w:val="1"/>
      <w:numFmt w:val="upperLetter"/>
      <w:pStyle w:val="FWSL8"/>
      <w:lvlText w:val="(%8)"/>
      <w:lvlJc w:val="left"/>
      <w:pPr>
        <w:tabs>
          <w:tab w:val="num" w:pos="2160"/>
        </w:tabs>
        <w:ind w:left="2160" w:hanging="720"/>
      </w:pPr>
      <w:rPr>
        <w:rFonts w:ascii="Times New Roman" w:hAnsi="Times New Roman"/>
        <w:b w:val="0"/>
        <w:i w:val="0"/>
        <w:caps w:val="0"/>
        <w:color w:val="auto"/>
        <w:sz w:val="24"/>
        <w:u w:val="none"/>
      </w:rPr>
    </w:lvl>
    <w:lvl w:ilvl="8">
      <w:start w:val="1"/>
      <w:numFmt w:val="upperRoman"/>
      <w:pStyle w:val="FWSL9"/>
      <w:lvlText w:val="(%9)"/>
      <w:lvlJc w:val="right"/>
      <w:pPr>
        <w:tabs>
          <w:tab w:val="num" w:pos="2880"/>
        </w:tabs>
        <w:ind w:left="2880" w:hanging="216"/>
      </w:pPr>
      <w:rPr>
        <w:rFonts w:ascii="Times New Roman" w:hAnsi="Times New Roman"/>
        <w:b w:val="0"/>
        <w:i w:val="0"/>
        <w:caps w:val="0"/>
        <w:color w:val="auto"/>
        <w:sz w:val="24"/>
        <w:u w:val="none"/>
      </w:rPr>
    </w:lvl>
  </w:abstractNum>
  <w:num w:numId="1">
    <w:abstractNumId w:val="11"/>
  </w:num>
  <w:num w:numId="2">
    <w:abstractNumId w:val="34"/>
  </w:num>
  <w:num w:numId="3">
    <w:abstractNumId w:val="38"/>
  </w:num>
  <w:num w:numId="4">
    <w:abstractNumId w:val="29"/>
  </w:num>
  <w:num w:numId="5">
    <w:abstractNumId w:val="25"/>
  </w:num>
  <w:num w:numId="6">
    <w:abstractNumId w:val="35"/>
  </w:num>
  <w:num w:numId="7">
    <w:abstractNumId w:val="27"/>
  </w:num>
  <w:num w:numId="8">
    <w:abstractNumId w:val="26"/>
  </w:num>
  <w:num w:numId="9">
    <w:abstractNumId w:val="17"/>
  </w:num>
  <w:num w:numId="10">
    <w:abstractNumId w:val="18"/>
  </w:num>
  <w:num w:numId="11">
    <w:abstractNumId w:val="1"/>
  </w:num>
  <w:num w:numId="12">
    <w:abstractNumId w:val="28"/>
  </w:num>
  <w:num w:numId="13">
    <w:abstractNumId w:val="23"/>
  </w:num>
  <w:num w:numId="14">
    <w:abstractNumId w:val="30"/>
  </w:num>
  <w:num w:numId="15">
    <w:abstractNumId w:val="15"/>
  </w:num>
  <w:num w:numId="16">
    <w:abstractNumId w:val="8"/>
  </w:num>
  <w:num w:numId="17">
    <w:abstractNumId w:val="10"/>
  </w:num>
  <w:num w:numId="18">
    <w:abstractNumId w:val="16"/>
  </w:num>
  <w:num w:numId="19">
    <w:abstractNumId w:val="32"/>
  </w:num>
  <w:num w:numId="20">
    <w:abstractNumId w:val="13"/>
  </w:num>
  <w:num w:numId="21">
    <w:abstractNumId w:val="37"/>
  </w:num>
  <w:num w:numId="22">
    <w:abstractNumId w:val="4"/>
  </w:num>
  <w:num w:numId="23">
    <w:abstractNumId w:val="33"/>
  </w:num>
  <w:num w:numId="24">
    <w:abstractNumId w:val="6"/>
  </w:num>
  <w:num w:numId="25">
    <w:abstractNumId w:val="3"/>
  </w:num>
  <w:num w:numId="26">
    <w:abstractNumId w:val="36"/>
  </w:num>
  <w:num w:numId="27">
    <w:abstractNumId w:val="21"/>
  </w:num>
  <w:num w:numId="28">
    <w:abstractNumId w:val="2"/>
  </w:num>
  <w:num w:numId="29">
    <w:abstractNumId w:val="20"/>
  </w:num>
  <w:num w:numId="30">
    <w:abstractNumId w:val="5"/>
  </w:num>
  <w:num w:numId="31">
    <w:abstractNumId w:val="7"/>
  </w:num>
  <w:num w:numId="32">
    <w:abstractNumId w:val="9"/>
  </w:num>
  <w:num w:numId="33">
    <w:abstractNumId w:val="22"/>
  </w:num>
  <w:num w:numId="34">
    <w:abstractNumId w:val="31"/>
  </w:num>
  <w:num w:numId="35">
    <w:abstractNumId w:val="24"/>
  </w:num>
  <w:num w:numId="36">
    <w:abstractNumId w:val="12"/>
  </w:num>
  <w:num w:numId="37">
    <w:abstractNumId w:val="19"/>
  </w:num>
  <w:num w:numId="38">
    <w:abstractNumId w:val="14"/>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4AD"/>
    <w:rsid w:val="00047779"/>
    <w:rsid w:val="00056AF2"/>
    <w:rsid w:val="00130263"/>
    <w:rsid w:val="001E0D95"/>
    <w:rsid w:val="001F3D1A"/>
    <w:rsid w:val="002768D3"/>
    <w:rsid w:val="0028484B"/>
    <w:rsid w:val="002E2FBB"/>
    <w:rsid w:val="002F1919"/>
    <w:rsid w:val="00344B4E"/>
    <w:rsid w:val="00391672"/>
    <w:rsid w:val="003A16E6"/>
    <w:rsid w:val="003C367A"/>
    <w:rsid w:val="003D72B4"/>
    <w:rsid w:val="004D4854"/>
    <w:rsid w:val="0054725D"/>
    <w:rsid w:val="00584BDD"/>
    <w:rsid w:val="005C26DC"/>
    <w:rsid w:val="005C6D75"/>
    <w:rsid w:val="007273E9"/>
    <w:rsid w:val="00756CCE"/>
    <w:rsid w:val="00766F93"/>
    <w:rsid w:val="008077BB"/>
    <w:rsid w:val="0084444A"/>
    <w:rsid w:val="00861859"/>
    <w:rsid w:val="00AD054F"/>
    <w:rsid w:val="00AF0A8E"/>
    <w:rsid w:val="00B200D6"/>
    <w:rsid w:val="00B26C7C"/>
    <w:rsid w:val="00BF54AD"/>
    <w:rsid w:val="00C80B30"/>
    <w:rsid w:val="00CB3063"/>
    <w:rsid w:val="00DC5E84"/>
    <w:rsid w:val="00EB359E"/>
    <w:rsid w:val="00EB40D4"/>
    <w:rsid w:val="00ED7DD9"/>
    <w:rsid w:val="00F13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C0552-5F00-4A73-A219-0C4DC7A5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F93"/>
    <w:pPr>
      <w:widowControl w:val="0"/>
      <w:spacing w:after="0" w:line="240" w:lineRule="auto"/>
      <w:jc w:val="both"/>
    </w:pPr>
    <w:rPr>
      <w:rFonts w:ascii="Calibri" w:eastAsia="SimSun" w:hAnsi="Calibri" w:cs="Times New Roman"/>
      <w:kern w:val="2"/>
      <w:sz w:val="21"/>
      <w:szCs w:val="24"/>
    </w:rPr>
  </w:style>
  <w:style w:type="paragraph" w:styleId="Heading1">
    <w:name w:val="heading 1"/>
    <w:basedOn w:val="Normal"/>
    <w:next w:val="Normal"/>
    <w:link w:val="Heading1Char"/>
    <w:qFormat/>
    <w:rsid w:val="00AD054F"/>
    <w:pPr>
      <w:keepNext/>
      <w:keepLines/>
      <w:spacing w:before="340" w:after="330" w:line="578" w:lineRule="auto"/>
      <w:outlineLvl w:val="0"/>
    </w:pPr>
    <w:rPr>
      <w:b/>
      <w:bCs/>
      <w:kern w:val="44"/>
      <w:sz w:val="44"/>
      <w:szCs w:val="44"/>
      <w:lang w:val="x-none" w:eastAsia="x-none"/>
    </w:rPr>
  </w:style>
  <w:style w:type="paragraph" w:styleId="Heading2">
    <w:name w:val="heading 2"/>
    <w:basedOn w:val="Normal"/>
    <w:next w:val="Normal"/>
    <w:link w:val="Heading2Char"/>
    <w:qFormat/>
    <w:rsid w:val="00AD054F"/>
    <w:pPr>
      <w:keepNext/>
      <w:keepLines/>
      <w:spacing w:before="260" w:after="260" w:line="416" w:lineRule="auto"/>
      <w:outlineLvl w:val="1"/>
    </w:pPr>
    <w:rPr>
      <w:rFonts w:ascii="Arial" w:eastAsia="SimHei" w:hAnsi="Arial"/>
      <w:b/>
      <w:bCs/>
      <w:kern w:val="0"/>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054F"/>
    <w:rPr>
      <w:rFonts w:ascii="Calibri" w:eastAsia="SimSun" w:hAnsi="Calibri" w:cs="Times New Roman"/>
      <w:b/>
      <w:bCs/>
      <w:kern w:val="44"/>
      <w:sz w:val="44"/>
      <w:szCs w:val="44"/>
      <w:lang w:val="x-none" w:eastAsia="x-none"/>
    </w:rPr>
  </w:style>
  <w:style w:type="character" w:customStyle="1" w:styleId="Heading2Char">
    <w:name w:val="Heading 2 Char"/>
    <w:basedOn w:val="DefaultParagraphFont"/>
    <w:link w:val="Heading2"/>
    <w:rsid w:val="00AD054F"/>
    <w:rPr>
      <w:rFonts w:ascii="Arial" w:eastAsia="SimHei" w:hAnsi="Arial" w:cs="Times New Roman"/>
      <w:b/>
      <w:bCs/>
      <w:sz w:val="32"/>
      <w:szCs w:val="32"/>
      <w:lang w:val="x-none" w:eastAsia="x-none"/>
    </w:rPr>
  </w:style>
  <w:style w:type="paragraph" w:styleId="TOC1">
    <w:name w:val="toc 1"/>
    <w:basedOn w:val="Normal"/>
    <w:next w:val="Normal"/>
    <w:autoRedefine/>
    <w:uiPriority w:val="39"/>
    <w:rsid w:val="00AD054F"/>
    <w:pPr>
      <w:spacing w:before="120" w:after="120"/>
      <w:jc w:val="left"/>
    </w:pPr>
    <w:rPr>
      <w:b/>
      <w:bCs/>
      <w:caps/>
      <w:sz w:val="20"/>
      <w:szCs w:val="20"/>
    </w:rPr>
  </w:style>
  <w:style w:type="paragraph" w:styleId="TOC3">
    <w:name w:val="toc 3"/>
    <w:basedOn w:val="Normal"/>
    <w:next w:val="Normal"/>
    <w:autoRedefine/>
    <w:semiHidden/>
    <w:rsid w:val="00AD054F"/>
    <w:pPr>
      <w:spacing w:line="380" w:lineRule="atLeast"/>
      <w:jc w:val="left"/>
    </w:pPr>
    <w:rPr>
      <w:rFonts w:eastAsia="KaiTi_GB2312"/>
      <w:b/>
      <w:iCs/>
      <w:sz w:val="24"/>
    </w:rPr>
  </w:style>
  <w:style w:type="paragraph" w:customStyle="1" w:styleId="1">
    <w:name w:val="1"/>
    <w:basedOn w:val="Normal"/>
    <w:next w:val="BodyTextIndent"/>
    <w:rsid w:val="00AD054F"/>
    <w:pPr>
      <w:spacing w:line="360" w:lineRule="auto"/>
      <w:ind w:firstLine="376"/>
    </w:pPr>
    <w:rPr>
      <w:sz w:val="24"/>
    </w:rPr>
  </w:style>
  <w:style w:type="paragraph" w:styleId="BodyTextIndent">
    <w:name w:val="Body Text Indent"/>
    <w:basedOn w:val="Normal"/>
    <w:link w:val="BodyTextIndentChar"/>
    <w:rsid w:val="00AD054F"/>
    <w:pPr>
      <w:spacing w:after="120"/>
      <w:ind w:leftChars="200" w:left="420"/>
    </w:pPr>
    <w:rPr>
      <w:kern w:val="0"/>
      <w:sz w:val="20"/>
      <w:lang w:val="x-none" w:eastAsia="x-none"/>
    </w:rPr>
  </w:style>
  <w:style w:type="character" w:customStyle="1" w:styleId="BodyTextIndentChar">
    <w:name w:val="Body Text Indent Char"/>
    <w:basedOn w:val="DefaultParagraphFont"/>
    <w:link w:val="BodyTextIndent"/>
    <w:rsid w:val="00AD054F"/>
    <w:rPr>
      <w:rFonts w:ascii="Calibri" w:eastAsia="SimSun" w:hAnsi="Calibri" w:cs="Times New Roman"/>
      <w:sz w:val="20"/>
      <w:szCs w:val="24"/>
      <w:lang w:val="x-none" w:eastAsia="x-none"/>
    </w:rPr>
  </w:style>
  <w:style w:type="paragraph" w:customStyle="1" w:styleId="2">
    <w:name w:val="2"/>
    <w:basedOn w:val="Normal"/>
    <w:next w:val="BodyTextIndent"/>
    <w:rsid w:val="00AD054F"/>
    <w:pPr>
      <w:spacing w:after="120"/>
      <w:ind w:leftChars="200" w:left="420"/>
    </w:pPr>
  </w:style>
  <w:style w:type="paragraph" w:styleId="ListBullet3">
    <w:name w:val="List Bullet 3"/>
    <w:basedOn w:val="Normal"/>
    <w:autoRedefine/>
    <w:rsid w:val="00AD054F"/>
    <w:pPr>
      <w:spacing w:line="360" w:lineRule="exact"/>
    </w:pPr>
    <w:rPr>
      <w:rFonts w:eastAsia="KaiTi_GB2312"/>
      <w:b/>
      <w:sz w:val="24"/>
    </w:rPr>
  </w:style>
  <w:style w:type="paragraph" w:styleId="Footer">
    <w:name w:val="footer"/>
    <w:basedOn w:val="Normal"/>
    <w:link w:val="FooterChar"/>
    <w:uiPriority w:val="99"/>
    <w:rsid w:val="00AD054F"/>
    <w:pPr>
      <w:tabs>
        <w:tab w:val="center" w:pos="4153"/>
        <w:tab w:val="right" w:pos="8306"/>
      </w:tabs>
      <w:snapToGrid w:val="0"/>
      <w:jc w:val="left"/>
    </w:pPr>
    <w:rPr>
      <w:kern w:val="0"/>
      <w:sz w:val="18"/>
      <w:szCs w:val="18"/>
      <w:lang w:val="x-none" w:eastAsia="x-none"/>
    </w:rPr>
  </w:style>
  <w:style w:type="character" w:customStyle="1" w:styleId="FooterChar">
    <w:name w:val="Footer Char"/>
    <w:basedOn w:val="DefaultParagraphFont"/>
    <w:link w:val="Footer"/>
    <w:uiPriority w:val="99"/>
    <w:rsid w:val="00AD054F"/>
    <w:rPr>
      <w:rFonts w:ascii="Calibri" w:eastAsia="SimSun" w:hAnsi="Calibri" w:cs="Times New Roman"/>
      <w:sz w:val="18"/>
      <w:szCs w:val="18"/>
      <w:lang w:val="x-none" w:eastAsia="x-none"/>
    </w:rPr>
  </w:style>
  <w:style w:type="character" w:styleId="PageNumber">
    <w:name w:val="page number"/>
    <w:rsid w:val="00AD054F"/>
  </w:style>
  <w:style w:type="paragraph" w:styleId="BodyTextIndent3">
    <w:name w:val="Body Text Indent 3"/>
    <w:basedOn w:val="Normal"/>
    <w:link w:val="BodyTextIndent3Char"/>
    <w:rsid w:val="00AD054F"/>
    <w:pPr>
      <w:spacing w:after="120"/>
      <w:ind w:leftChars="200" w:left="420"/>
    </w:pPr>
    <w:rPr>
      <w:kern w:val="0"/>
      <w:sz w:val="16"/>
      <w:szCs w:val="16"/>
      <w:lang w:val="x-none" w:eastAsia="x-none"/>
    </w:rPr>
  </w:style>
  <w:style w:type="character" w:customStyle="1" w:styleId="BodyTextIndent3Char">
    <w:name w:val="Body Text Indent 3 Char"/>
    <w:basedOn w:val="DefaultParagraphFont"/>
    <w:link w:val="BodyTextIndent3"/>
    <w:rsid w:val="00AD054F"/>
    <w:rPr>
      <w:rFonts w:ascii="Calibri" w:eastAsia="SimSun" w:hAnsi="Calibri" w:cs="Times New Roman"/>
      <w:sz w:val="16"/>
      <w:szCs w:val="16"/>
      <w:lang w:val="x-none" w:eastAsia="x-none"/>
    </w:rPr>
  </w:style>
  <w:style w:type="paragraph" w:styleId="BalloonText">
    <w:name w:val="Balloon Text"/>
    <w:basedOn w:val="Normal"/>
    <w:link w:val="BalloonTextChar"/>
    <w:semiHidden/>
    <w:rsid w:val="00AD054F"/>
    <w:rPr>
      <w:kern w:val="0"/>
      <w:sz w:val="18"/>
      <w:szCs w:val="18"/>
      <w:lang w:val="x-none" w:eastAsia="x-none"/>
    </w:rPr>
  </w:style>
  <w:style w:type="character" w:customStyle="1" w:styleId="BalloonTextChar">
    <w:name w:val="Balloon Text Char"/>
    <w:basedOn w:val="DefaultParagraphFont"/>
    <w:link w:val="BalloonText"/>
    <w:semiHidden/>
    <w:rsid w:val="00AD054F"/>
    <w:rPr>
      <w:rFonts w:ascii="Calibri" w:eastAsia="SimSun" w:hAnsi="Calibri" w:cs="Times New Roman"/>
      <w:sz w:val="18"/>
      <w:szCs w:val="18"/>
      <w:lang w:val="x-none" w:eastAsia="x-none"/>
    </w:rPr>
  </w:style>
  <w:style w:type="paragraph" w:styleId="TOC2">
    <w:name w:val="toc 2"/>
    <w:basedOn w:val="Normal"/>
    <w:next w:val="Normal"/>
    <w:autoRedefine/>
    <w:semiHidden/>
    <w:rsid w:val="00AD054F"/>
    <w:pPr>
      <w:ind w:left="210"/>
      <w:jc w:val="left"/>
    </w:pPr>
    <w:rPr>
      <w:smallCaps/>
      <w:sz w:val="20"/>
      <w:szCs w:val="20"/>
    </w:rPr>
  </w:style>
  <w:style w:type="character" w:styleId="Hyperlink">
    <w:name w:val="Hyperlink"/>
    <w:uiPriority w:val="99"/>
    <w:rsid w:val="00AD054F"/>
    <w:rPr>
      <w:color w:val="0000FF"/>
      <w:u w:val="single"/>
    </w:rPr>
  </w:style>
  <w:style w:type="paragraph" w:styleId="Header">
    <w:name w:val="header"/>
    <w:basedOn w:val="Normal"/>
    <w:link w:val="HeaderChar"/>
    <w:rsid w:val="00AD054F"/>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HeaderChar">
    <w:name w:val="Header Char"/>
    <w:basedOn w:val="DefaultParagraphFont"/>
    <w:link w:val="Header"/>
    <w:rsid w:val="00AD054F"/>
    <w:rPr>
      <w:rFonts w:ascii="Calibri" w:eastAsia="SimSun" w:hAnsi="Calibri" w:cs="Times New Roman"/>
      <w:sz w:val="18"/>
      <w:szCs w:val="18"/>
      <w:lang w:val="x-none" w:eastAsia="x-none"/>
    </w:rPr>
  </w:style>
  <w:style w:type="paragraph" w:styleId="TOC4">
    <w:name w:val="toc 4"/>
    <w:basedOn w:val="Normal"/>
    <w:next w:val="Normal"/>
    <w:autoRedefine/>
    <w:semiHidden/>
    <w:rsid w:val="00AD054F"/>
    <w:pPr>
      <w:ind w:left="630"/>
      <w:jc w:val="left"/>
    </w:pPr>
    <w:rPr>
      <w:sz w:val="18"/>
      <w:szCs w:val="18"/>
    </w:rPr>
  </w:style>
  <w:style w:type="paragraph" w:styleId="TOC5">
    <w:name w:val="toc 5"/>
    <w:basedOn w:val="Normal"/>
    <w:next w:val="Normal"/>
    <w:autoRedefine/>
    <w:semiHidden/>
    <w:rsid w:val="00AD054F"/>
    <w:pPr>
      <w:ind w:left="840"/>
      <w:jc w:val="left"/>
    </w:pPr>
    <w:rPr>
      <w:sz w:val="18"/>
      <w:szCs w:val="18"/>
    </w:rPr>
  </w:style>
  <w:style w:type="paragraph" w:styleId="TOC6">
    <w:name w:val="toc 6"/>
    <w:basedOn w:val="Normal"/>
    <w:next w:val="Normal"/>
    <w:autoRedefine/>
    <w:semiHidden/>
    <w:rsid w:val="00AD054F"/>
    <w:pPr>
      <w:ind w:left="1050"/>
      <w:jc w:val="left"/>
    </w:pPr>
    <w:rPr>
      <w:sz w:val="18"/>
      <w:szCs w:val="18"/>
    </w:rPr>
  </w:style>
  <w:style w:type="paragraph" w:styleId="TOC7">
    <w:name w:val="toc 7"/>
    <w:basedOn w:val="Normal"/>
    <w:next w:val="Normal"/>
    <w:autoRedefine/>
    <w:semiHidden/>
    <w:rsid w:val="00AD054F"/>
    <w:pPr>
      <w:ind w:left="1260"/>
      <w:jc w:val="left"/>
    </w:pPr>
    <w:rPr>
      <w:sz w:val="18"/>
      <w:szCs w:val="18"/>
    </w:rPr>
  </w:style>
  <w:style w:type="paragraph" w:styleId="TOC8">
    <w:name w:val="toc 8"/>
    <w:basedOn w:val="Normal"/>
    <w:next w:val="Normal"/>
    <w:autoRedefine/>
    <w:semiHidden/>
    <w:rsid w:val="00AD054F"/>
    <w:pPr>
      <w:ind w:left="1470"/>
      <w:jc w:val="left"/>
    </w:pPr>
    <w:rPr>
      <w:sz w:val="18"/>
      <w:szCs w:val="18"/>
    </w:rPr>
  </w:style>
  <w:style w:type="paragraph" w:styleId="TOC9">
    <w:name w:val="toc 9"/>
    <w:basedOn w:val="Normal"/>
    <w:next w:val="Normal"/>
    <w:autoRedefine/>
    <w:semiHidden/>
    <w:rsid w:val="00AD054F"/>
    <w:pPr>
      <w:ind w:left="1680"/>
      <w:jc w:val="left"/>
    </w:pPr>
    <w:rPr>
      <w:sz w:val="18"/>
      <w:szCs w:val="18"/>
    </w:rPr>
  </w:style>
  <w:style w:type="paragraph" w:styleId="DocumentMap">
    <w:name w:val="Document Map"/>
    <w:basedOn w:val="Normal"/>
    <w:link w:val="DocumentMapChar"/>
    <w:semiHidden/>
    <w:rsid w:val="00AD054F"/>
    <w:pPr>
      <w:shd w:val="clear" w:color="auto" w:fill="000080"/>
    </w:pPr>
    <w:rPr>
      <w:kern w:val="0"/>
      <w:sz w:val="20"/>
      <w:lang w:val="x-none" w:eastAsia="x-none"/>
    </w:rPr>
  </w:style>
  <w:style w:type="character" w:customStyle="1" w:styleId="DocumentMapChar">
    <w:name w:val="Document Map Char"/>
    <w:basedOn w:val="DefaultParagraphFont"/>
    <w:link w:val="DocumentMap"/>
    <w:semiHidden/>
    <w:rsid w:val="00AD054F"/>
    <w:rPr>
      <w:rFonts w:ascii="Calibri" w:eastAsia="SimSun" w:hAnsi="Calibri" w:cs="Times New Roman"/>
      <w:sz w:val="20"/>
      <w:szCs w:val="24"/>
      <w:shd w:val="clear" w:color="auto" w:fill="000080"/>
      <w:lang w:val="x-none" w:eastAsia="x-none"/>
    </w:rPr>
  </w:style>
  <w:style w:type="character" w:styleId="CommentReference">
    <w:name w:val="annotation reference"/>
    <w:semiHidden/>
    <w:rsid w:val="00AD054F"/>
    <w:rPr>
      <w:sz w:val="21"/>
      <w:szCs w:val="21"/>
    </w:rPr>
  </w:style>
  <w:style w:type="paragraph" w:styleId="CommentText">
    <w:name w:val="annotation text"/>
    <w:basedOn w:val="Normal"/>
    <w:link w:val="CommentTextChar"/>
    <w:uiPriority w:val="99"/>
    <w:rsid w:val="00AD054F"/>
    <w:pPr>
      <w:jc w:val="left"/>
    </w:pPr>
    <w:rPr>
      <w:kern w:val="0"/>
      <w:sz w:val="20"/>
      <w:lang w:val="x-none" w:eastAsia="x-none"/>
    </w:rPr>
  </w:style>
  <w:style w:type="character" w:customStyle="1" w:styleId="CommentTextChar">
    <w:name w:val="Comment Text Char"/>
    <w:basedOn w:val="DefaultParagraphFont"/>
    <w:link w:val="CommentText"/>
    <w:uiPriority w:val="99"/>
    <w:rsid w:val="00AD054F"/>
    <w:rPr>
      <w:rFonts w:ascii="Calibri" w:eastAsia="SimSun" w:hAnsi="Calibri" w:cs="Times New Roman"/>
      <w:sz w:val="20"/>
      <w:szCs w:val="24"/>
      <w:lang w:val="x-none" w:eastAsia="x-none"/>
    </w:rPr>
  </w:style>
  <w:style w:type="paragraph" w:styleId="CommentSubject">
    <w:name w:val="annotation subject"/>
    <w:basedOn w:val="CommentText"/>
    <w:next w:val="CommentText"/>
    <w:link w:val="CommentSubjectChar"/>
    <w:semiHidden/>
    <w:rsid w:val="00AD054F"/>
    <w:rPr>
      <w:b/>
      <w:bCs/>
    </w:rPr>
  </w:style>
  <w:style w:type="character" w:customStyle="1" w:styleId="CommentSubjectChar">
    <w:name w:val="Comment Subject Char"/>
    <w:basedOn w:val="CommentTextChar"/>
    <w:link w:val="CommentSubject"/>
    <w:semiHidden/>
    <w:rsid w:val="00AD054F"/>
    <w:rPr>
      <w:rFonts w:ascii="Calibri" w:eastAsia="SimSun" w:hAnsi="Calibri" w:cs="Times New Roman"/>
      <w:b/>
      <w:bCs/>
      <w:sz w:val="20"/>
      <w:szCs w:val="24"/>
      <w:lang w:val="x-none" w:eastAsia="x-none"/>
    </w:rPr>
  </w:style>
  <w:style w:type="paragraph" w:customStyle="1" w:styleId="FWBL1">
    <w:name w:val="FWB_L1"/>
    <w:basedOn w:val="Normal"/>
    <w:next w:val="FWBL2"/>
    <w:rsid w:val="00AD054F"/>
    <w:pPr>
      <w:keepNext/>
      <w:keepLines/>
      <w:widowControl/>
      <w:numPr>
        <w:numId w:val="2"/>
      </w:numPr>
      <w:spacing w:after="240"/>
      <w:jc w:val="left"/>
      <w:outlineLvl w:val="0"/>
    </w:pPr>
    <w:rPr>
      <w:b/>
      <w:smallCaps/>
      <w:kern w:val="0"/>
      <w:sz w:val="24"/>
      <w:szCs w:val="20"/>
      <w:lang w:val="en-GB" w:eastAsia="en-US"/>
    </w:rPr>
  </w:style>
  <w:style w:type="paragraph" w:customStyle="1" w:styleId="FWBL2">
    <w:name w:val="FWB_L2"/>
    <w:basedOn w:val="FWBL1"/>
    <w:rsid w:val="00AD054F"/>
    <w:pPr>
      <w:keepNext w:val="0"/>
      <w:keepLines w:val="0"/>
      <w:numPr>
        <w:ilvl w:val="1"/>
      </w:numPr>
      <w:jc w:val="both"/>
      <w:outlineLvl w:val="9"/>
    </w:pPr>
    <w:rPr>
      <w:b w:val="0"/>
      <w:smallCaps w:val="0"/>
    </w:rPr>
  </w:style>
  <w:style w:type="paragraph" w:customStyle="1" w:styleId="FWBL3">
    <w:name w:val="FWB_L3"/>
    <w:basedOn w:val="FWBL2"/>
    <w:rsid w:val="00AD054F"/>
    <w:pPr>
      <w:numPr>
        <w:ilvl w:val="2"/>
      </w:numPr>
    </w:pPr>
  </w:style>
  <w:style w:type="paragraph" w:customStyle="1" w:styleId="FWBL4">
    <w:name w:val="FWB_L4"/>
    <w:basedOn w:val="FWBL3"/>
    <w:rsid w:val="00AD054F"/>
    <w:pPr>
      <w:numPr>
        <w:ilvl w:val="3"/>
      </w:numPr>
    </w:pPr>
  </w:style>
  <w:style w:type="paragraph" w:customStyle="1" w:styleId="FWBL5">
    <w:name w:val="FWB_L5"/>
    <w:basedOn w:val="FWBL4"/>
    <w:rsid w:val="00AD054F"/>
    <w:pPr>
      <w:numPr>
        <w:ilvl w:val="4"/>
      </w:numPr>
    </w:pPr>
  </w:style>
  <w:style w:type="paragraph" w:customStyle="1" w:styleId="FWBL6">
    <w:name w:val="FWB_L6"/>
    <w:basedOn w:val="FWBL5"/>
    <w:rsid w:val="00AD054F"/>
    <w:pPr>
      <w:numPr>
        <w:ilvl w:val="5"/>
      </w:numPr>
    </w:pPr>
  </w:style>
  <w:style w:type="paragraph" w:customStyle="1" w:styleId="FWBL7">
    <w:name w:val="FWB_L7"/>
    <w:basedOn w:val="FWBL6"/>
    <w:rsid w:val="00AD054F"/>
    <w:pPr>
      <w:numPr>
        <w:ilvl w:val="6"/>
      </w:numPr>
    </w:pPr>
  </w:style>
  <w:style w:type="paragraph" w:customStyle="1" w:styleId="FWBL8">
    <w:name w:val="FWB_L8"/>
    <w:basedOn w:val="FWBL7"/>
    <w:rsid w:val="00AD054F"/>
    <w:pPr>
      <w:numPr>
        <w:ilvl w:val="7"/>
      </w:numPr>
    </w:pPr>
  </w:style>
  <w:style w:type="paragraph" w:styleId="BodyTextIndent2">
    <w:name w:val="Body Text Indent 2"/>
    <w:basedOn w:val="Normal"/>
    <w:link w:val="BodyTextIndent2Char"/>
    <w:rsid w:val="00AD054F"/>
    <w:pPr>
      <w:tabs>
        <w:tab w:val="left" w:pos="2340"/>
      </w:tabs>
      <w:spacing w:line="400" w:lineRule="atLeast"/>
      <w:ind w:leftChars="1114" w:left="2340" w:hanging="1"/>
    </w:pPr>
    <w:rPr>
      <w:rFonts w:eastAsia="KaiTi_GB2312"/>
      <w:kern w:val="0"/>
      <w:sz w:val="24"/>
      <w:lang w:val="x-none" w:eastAsia="x-none"/>
    </w:rPr>
  </w:style>
  <w:style w:type="character" w:customStyle="1" w:styleId="BodyTextIndent2Char">
    <w:name w:val="Body Text Indent 2 Char"/>
    <w:basedOn w:val="DefaultParagraphFont"/>
    <w:link w:val="BodyTextIndent2"/>
    <w:rsid w:val="00AD054F"/>
    <w:rPr>
      <w:rFonts w:ascii="Calibri" w:eastAsia="KaiTi_GB2312" w:hAnsi="Calibri" w:cs="Times New Roman"/>
      <w:sz w:val="24"/>
      <w:szCs w:val="24"/>
      <w:lang w:val="x-none" w:eastAsia="x-none"/>
    </w:rPr>
  </w:style>
  <w:style w:type="paragraph" w:customStyle="1" w:styleId="3">
    <w:name w:val="3"/>
    <w:basedOn w:val="Normal"/>
    <w:next w:val="BodyTextIndent"/>
    <w:rsid w:val="00AD054F"/>
    <w:pPr>
      <w:spacing w:line="360" w:lineRule="auto"/>
      <w:ind w:firstLineChars="200" w:firstLine="560"/>
    </w:pPr>
    <w:rPr>
      <w:rFonts w:ascii="FangSong_GB2312" w:eastAsia="FangSong_GB2312"/>
      <w:sz w:val="28"/>
    </w:rPr>
  </w:style>
  <w:style w:type="paragraph" w:customStyle="1" w:styleId="FWBCont3">
    <w:name w:val="FWB Cont 3"/>
    <w:basedOn w:val="Normal"/>
    <w:rsid w:val="00AD054F"/>
    <w:pPr>
      <w:widowControl/>
      <w:spacing w:after="240"/>
      <w:ind w:left="720"/>
    </w:pPr>
    <w:rPr>
      <w:kern w:val="0"/>
      <w:sz w:val="24"/>
      <w:szCs w:val="20"/>
      <w:lang w:val="en-GB" w:eastAsia="en-US"/>
    </w:rPr>
  </w:style>
  <w:style w:type="paragraph" w:customStyle="1" w:styleId="a">
    <w:name w:val="(a)"/>
    <w:basedOn w:val="BodyText"/>
    <w:rsid w:val="00AD054F"/>
    <w:pPr>
      <w:widowControl/>
      <w:spacing w:after="240"/>
      <w:ind w:left="720" w:hanging="720"/>
    </w:pPr>
    <w:rPr>
      <w:bCs/>
      <w:sz w:val="24"/>
      <w:lang w:val="en-GB" w:eastAsia="en-US"/>
    </w:rPr>
  </w:style>
  <w:style w:type="paragraph" w:styleId="BodyText">
    <w:name w:val="Body Text"/>
    <w:basedOn w:val="Normal"/>
    <w:link w:val="BodyTextChar"/>
    <w:rsid w:val="00AD054F"/>
    <w:pPr>
      <w:spacing w:after="120"/>
    </w:pPr>
    <w:rPr>
      <w:kern w:val="0"/>
      <w:sz w:val="20"/>
      <w:lang w:val="x-none" w:eastAsia="x-none"/>
    </w:rPr>
  </w:style>
  <w:style w:type="character" w:customStyle="1" w:styleId="BodyTextChar">
    <w:name w:val="Body Text Char"/>
    <w:basedOn w:val="DefaultParagraphFont"/>
    <w:link w:val="BodyText"/>
    <w:rsid w:val="00AD054F"/>
    <w:rPr>
      <w:rFonts w:ascii="Calibri" w:eastAsia="SimSun" w:hAnsi="Calibri" w:cs="Times New Roman"/>
      <w:sz w:val="20"/>
      <w:szCs w:val="24"/>
      <w:lang w:val="x-none" w:eastAsia="x-none"/>
    </w:rPr>
  </w:style>
  <w:style w:type="paragraph" w:customStyle="1" w:styleId="FWBCont2">
    <w:name w:val="FWB Cont 2"/>
    <w:basedOn w:val="Normal"/>
    <w:rsid w:val="00AD054F"/>
    <w:pPr>
      <w:widowControl/>
      <w:spacing w:after="240"/>
    </w:pPr>
    <w:rPr>
      <w:kern w:val="0"/>
      <w:sz w:val="24"/>
      <w:szCs w:val="20"/>
      <w:lang w:val="en-GB" w:eastAsia="en-US"/>
    </w:rPr>
  </w:style>
  <w:style w:type="paragraph" w:customStyle="1" w:styleId="FWBCont4">
    <w:name w:val="FWB Cont 4"/>
    <w:basedOn w:val="FWBCont3"/>
    <w:rsid w:val="00AD054F"/>
    <w:pPr>
      <w:ind w:left="1440"/>
    </w:pPr>
  </w:style>
  <w:style w:type="character" w:styleId="FollowedHyperlink">
    <w:name w:val="FollowedHyperlink"/>
    <w:rsid w:val="00AD054F"/>
    <w:rPr>
      <w:color w:val="800080"/>
      <w:u w:val="single"/>
    </w:rPr>
  </w:style>
  <w:style w:type="paragraph" w:customStyle="1" w:styleId="FWSL1">
    <w:name w:val="FWS_L1"/>
    <w:basedOn w:val="Normal"/>
    <w:next w:val="FWSL2"/>
    <w:rsid w:val="00AD054F"/>
    <w:pPr>
      <w:keepNext/>
      <w:keepLines/>
      <w:pageBreakBefore/>
      <w:widowControl/>
      <w:numPr>
        <w:numId w:val="3"/>
      </w:numPr>
      <w:spacing w:after="240" w:line="480" w:lineRule="auto"/>
      <w:jc w:val="center"/>
      <w:outlineLvl w:val="0"/>
    </w:pPr>
    <w:rPr>
      <w:b/>
      <w:caps/>
      <w:kern w:val="0"/>
      <w:sz w:val="24"/>
      <w:szCs w:val="20"/>
      <w:lang w:val="en-GB" w:eastAsia="en-US"/>
    </w:rPr>
  </w:style>
  <w:style w:type="paragraph" w:customStyle="1" w:styleId="FWSL2">
    <w:name w:val="FWS_L2"/>
    <w:basedOn w:val="FWSL1"/>
    <w:next w:val="FWSL3"/>
    <w:rsid w:val="00AD054F"/>
    <w:pPr>
      <w:pageBreakBefore w:val="0"/>
      <w:numPr>
        <w:ilvl w:val="1"/>
      </w:numPr>
      <w:spacing w:line="240" w:lineRule="auto"/>
      <w:outlineLvl w:val="1"/>
    </w:pPr>
    <w:rPr>
      <w:caps w:val="0"/>
    </w:rPr>
  </w:style>
  <w:style w:type="paragraph" w:customStyle="1" w:styleId="FWSL3">
    <w:name w:val="FWS_L3"/>
    <w:basedOn w:val="FWSL2"/>
    <w:next w:val="FWSL5"/>
    <w:rsid w:val="00AD054F"/>
    <w:pPr>
      <w:numPr>
        <w:ilvl w:val="2"/>
      </w:numPr>
      <w:jc w:val="left"/>
      <w:outlineLvl w:val="2"/>
    </w:pPr>
    <w:rPr>
      <w:smallCaps/>
    </w:rPr>
  </w:style>
  <w:style w:type="paragraph" w:customStyle="1" w:styleId="FWSL5">
    <w:name w:val="FWS_L5"/>
    <w:basedOn w:val="FWSL4"/>
    <w:rsid w:val="00AD054F"/>
    <w:pPr>
      <w:numPr>
        <w:ilvl w:val="3"/>
      </w:numPr>
    </w:pPr>
  </w:style>
  <w:style w:type="paragraph" w:customStyle="1" w:styleId="FWSL4">
    <w:name w:val="FWS_L4"/>
    <w:basedOn w:val="FWSL3"/>
    <w:rsid w:val="00AD054F"/>
    <w:pPr>
      <w:keepNext w:val="0"/>
      <w:keepLines w:val="0"/>
      <w:numPr>
        <w:ilvl w:val="4"/>
      </w:numPr>
      <w:jc w:val="both"/>
      <w:outlineLvl w:val="9"/>
    </w:pPr>
    <w:rPr>
      <w:b w:val="0"/>
      <w:smallCaps w:val="0"/>
    </w:rPr>
  </w:style>
  <w:style w:type="paragraph" w:customStyle="1" w:styleId="FWSL6">
    <w:name w:val="FWS_L6"/>
    <w:basedOn w:val="FWSL5"/>
    <w:rsid w:val="00AD054F"/>
    <w:pPr>
      <w:numPr>
        <w:ilvl w:val="5"/>
      </w:numPr>
    </w:pPr>
  </w:style>
  <w:style w:type="paragraph" w:customStyle="1" w:styleId="FWSL7">
    <w:name w:val="FWS_L7"/>
    <w:basedOn w:val="FWSL6"/>
    <w:rsid w:val="00AD054F"/>
    <w:pPr>
      <w:numPr>
        <w:ilvl w:val="6"/>
      </w:numPr>
    </w:pPr>
  </w:style>
  <w:style w:type="paragraph" w:customStyle="1" w:styleId="FWSL8">
    <w:name w:val="FWS_L8"/>
    <w:basedOn w:val="FWSL7"/>
    <w:rsid w:val="00AD054F"/>
    <w:pPr>
      <w:numPr>
        <w:ilvl w:val="7"/>
      </w:numPr>
    </w:pPr>
  </w:style>
  <w:style w:type="paragraph" w:customStyle="1" w:styleId="FWSL9">
    <w:name w:val="FWS_L9"/>
    <w:basedOn w:val="FWSL8"/>
    <w:rsid w:val="00AD054F"/>
    <w:pPr>
      <w:numPr>
        <w:ilvl w:val="8"/>
      </w:numPr>
    </w:pPr>
  </w:style>
  <w:style w:type="paragraph" w:customStyle="1" w:styleId="NormalJustified">
    <w:name w:val="Normal (Justified)"/>
    <w:basedOn w:val="Normal"/>
    <w:rsid w:val="00AD054F"/>
    <w:pPr>
      <w:widowControl/>
    </w:pPr>
    <w:rPr>
      <w:snapToGrid w:val="0"/>
      <w:kern w:val="28"/>
      <w:sz w:val="24"/>
      <w:szCs w:val="20"/>
    </w:rPr>
  </w:style>
  <w:style w:type="paragraph" w:customStyle="1" w:styleId="CharCharCharCharCharCharCharCharCharChar">
    <w:name w:val="Char Char Char Char Char Char Char Char Char Char"/>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
    <w:name w:val="字元 字元 Char Char Char Char"/>
    <w:basedOn w:val="Normal"/>
    <w:rsid w:val="00AD054F"/>
    <w:pPr>
      <w:widowControl/>
      <w:spacing w:after="160" w:line="240" w:lineRule="exact"/>
      <w:jc w:val="left"/>
    </w:pPr>
    <w:rPr>
      <w:rFonts w:ascii="Verdana" w:eastAsia="Times New Roman" w:hAnsi="Verdana"/>
      <w:kern w:val="0"/>
      <w:sz w:val="20"/>
      <w:szCs w:val="20"/>
      <w:lang w:eastAsia="en-US"/>
    </w:rPr>
  </w:style>
  <w:style w:type="character" w:customStyle="1" w:styleId="DeltaViewInsertion">
    <w:name w:val="DeltaView Insertion"/>
    <w:rsid w:val="00AD054F"/>
    <w:rPr>
      <w:color w:val="0000FF"/>
      <w:spacing w:val="0"/>
      <w:u w:val="double"/>
    </w:rPr>
  </w:style>
  <w:style w:type="paragraph" w:customStyle="1" w:styleId="A1">
    <w:name w:val="A1"/>
    <w:basedOn w:val="ListBullet2"/>
    <w:rsid w:val="00AD054F"/>
    <w:pPr>
      <w:numPr>
        <w:numId w:val="12"/>
      </w:numPr>
      <w:tabs>
        <w:tab w:val="left" w:pos="693"/>
      </w:tabs>
      <w:wordWrap w:val="0"/>
      <w:overflowPunct w:val="0"/>
      <w:spacing w:beforeLines="50" w:afterLines="50" w:line="380" w:lineRule="exact"/>
      <w:ind w:leftChars="0" w:left="0" w:firstLineChars="0" w:firstLine="0"/>
      <w:outlineLvl w:val="0"/>
    </w:pPr>
    <w:rPr>
      <w:rFonts w:eastAsia="KaiTi_GB2312"/>
      <w:b/>
      <w:sz w:val="24"/>
    </w:rPr>
  </w:style>
  <w:style w:type="paragraph" w:customStyle="1" w:styleId="CharChar">
    <w:name w:val="Char Char"/>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
    <w:name w:val="Char Char Char Char Char Char Char Char Char Char Char Char Char Char"/>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1">
    <w:name w:val="Char Char Char Char Char Char Char Char Char Char Char Char Char Char1"/>
    <w:basedOn w:val="Normal"/>
    <w:rsid w:val="00AD054F"/>
    <w:pPr>
      <w:widowControl/>
      <w:spacing w:after="160" w:line="240" w:lineRule="exact"/>
      <w:jc w:val="left"/>
    </w:pPr>
    <w:rPr>
      <w:rFonts w:ascii="Verdana" w:eastAsia="Times New Roman" w:hAnsi="Verdana"/>
      <w:kern w:val="0"/>
      <w:sz w:val="20"/>
      <w:szCs w:val="20"/>
      <w:lang w:eastAsia="en-US"/>
    </w:rPr>
  </w:style>
  <w:style w:type="table" w:styleId="TableGrid">
    <w:name w:val="Table Grid"/>
    <w:basedOn w:val="TableNormal"/>
    <w:rsid w:val="00AD054F"/>
    <w:pPr>
      <w:widowControl w:val="0"/>
      <w:spacing w:after="0" w:line="240" w:lineRule="auto"/>
      <w:jc w:val="both"/>
    </w:pPr>
    <w:rPr>
      <w:rFonts w:ascii="Calibri" w:eastAsia="SimSu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Heading2">
    <w:name w:val="Index Heading 2"/>
    <w:basedOn w:val="IndexHeading"/>
    <w:rsid w:val="00AD054F"/>
    <w:pPr>
      <w:widowControl/>
      <w:tabs>
        <w:tab w:val="right" w:pos="8280"/>
      </w:tabs>
      <w:spacing w:after="480"/>
      <w:jc w:val="left"/>
    </w:pPr>
    <w:rPr>
      <w:rFonts w:ascii="Times New Roman" w:hAnsi="Times New Roman" w:cs="Times New Roman"/>
      <w:bCs w:val="0"/>
      <w:caps/>
      <w:kern w:val="0"/>
      <w:sz w:val="24"/>
      <w:lang w:val="en-GB" w:eastAsia="en-US"/>
    </w:rPr>
  </w:style>
  <w:style w:type="paragraph" w:styleId="Index1">
    <w:name w:val="index 1"/>
    <w:basedOn w:val="Normal"/>
    <w:next w:val="Normal"/>
    <w:autoRedefine/>
    <w:semiHidden/>
    <w:rsid w:val="00AD054F"/>
  </w:style>
  <w:style w:type="paragraph" w:styleId="IndexHeading">
    <w:name w:val="index heading"/>
    <w:basedOn w:val="Normal"/>
    <w:next w:val="Index1"/>
    <w:semiHidden/>
    <w:rsid w:val="00AD054F"/>
    <w:rPr>
      <w:rFonts w:ascii="Arial" w:hAnsi="Arial" w:cs="Arial"/>
      <w:b/>
      <w:bCs/>
    </w:rPr>
  </w:style>
  <w:style w:type="paragraph" w:customStyle="1" w:styleId="CharCharCharCharCharCharCharCharCharCharCharCharCharChar2">
    <w:name w:val="Char Char Char Char Char Char Char Char Char Char Char Char Char Char2"/>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2">
    <w:name w:val="Char Char2"/>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3">
    <w:name w:val="Char Char Char Char Char Char Char Char Char Char Char Char Char Char3"/>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GB231219">
    <w:name w:val="样式 (中文) 楷体_GB2312 小四 行距: 最小值 19 磅"/>
    <w:basedOn w:val="FWBL2"/>
    <w:next w:val="FWBL3"/>
    <w:autoRedefine/>
    <w:rsid w:val="00AD054F"/>
    <w:pPr>
      <w:numPr>
        <w:ilvl w:val="0"/>
      </w:numPr>
      <w:tabs>
        <w:tab w:val="left" w:pos="420"/>
        <w:tab w:val="left" w:pos="630"/>
      </w:tabs>
      <w:spacing w:after="0" w:line="380" w:lineRule="atLeast"/>
    </w:pPr>
    <w:rPr>
      <w:rFonts w:eastAsia="KaiTi_GB2312" w:cs="SimSun"/>
    </w:rPr>
  </w:style>
  <w:style w:type="paragraph" w:customStyle="1" w:styleId="FWParties">
    <w:name w:val="FWParties"/>
    <w:basedOn w:val="BodyText"/>
    <w:rsid w:val="00AD054F"/>
    <w:pPr>
      <w:widowControl/>
      <w:tabs>
        <w:tab w:val="num" w:pos="425"/>
      </w:tabs>
      <w:spacing w:after="240"/>
      <w:ind w:left="425" w:hanging="425"/>
    </w:pPr>
    <w:rPr>
      <w:bCs/>
      <w:sz w:val="24"/>
      <w:lang w:val="en-GB" w:eastAsia="en-US"/>
    </w:rPr>
  </w:style>
  <w:style w:type="paragraph" w:styleId="ListBullet2">
    <w:name w:val="List Bullet 2"/>
    <w:basedOn w:val="Normal"/>
    <w:rsid w:val="00AD054F"/>
    <w:pPr>
      <w:numPr>
        <w:numId w:val="11"/>
      </w:numPr>
    </w:pPr>
  </w:style>
  <w:style w:type="paragraph" w:customStyle="1" w:styleId="A2">
    <w:name w:val="A2"/>
    <w:basedOn w:val="ListBullet2"/>
    <w:rsid w:val="00AD054F"/>
    <w:pPr>
      <w:numPr>
        <w:numId w:val="0"/>
      </w:numPr>
      <w:wordWrap w:val="0"/>
      <w:overflowPunct w:val="0"/>
      <w:spacing w:beforeLines="50" w:afterLines="50" w:line="380" w:lineRule="exact"/>
    </w:pPr>
    <w:rPr>
      <w:rFonts w:eastAsia="KaiTi_GB2312"/>
      <w:sz w:val="24"/>
    </w:rPr>
  </w:style>
  <w:style w:type="paragraph" w:customStyle="1" w:styleId="A3">
    <w:name w:val="A3"/>
    <w:basedOn w:val="Normal"/>
    <w:rsid w:val="00AD054F"/>
    <w:pPr>
      <w:numPr>
        <w:ilvl w:val="2"/>
        <w:numId w:val="12"/>
      </w:numPr>
      <w:wordWrap w:val="0"/>
      <w:overflowPunct w:val="0"/>
      <w:spacing w:beforeLines="50" w:afterLines="50" w:line="380" w:lineRule="exact"/>
    </w:pPr>
    <w:rPr>
      <w:rFonts w:eastAsia="KaiTi_GB2312"/>
      <w:sz w:val="24"/>
    </w:rPr>
  </w:style>
  <w:style w:type="paragraph" w:customStyle="1" w:styleId="A4">
    <w:name w:val="A4"/>
    <w:basedOn w:val="Normal"/>
    <w:rsid w:val="00AD054F"/>
    <w:pPr>
      <w:numPr>
        <w:ilvl w:val="3"/>
        <w:numId w:val="12"/>
      </w:numPr>
      <w:wordWrap w:val="0"/>
      <w:overflowPunct w:val="0"/>
      <w:spacing w:beforeLines="50" w:afterLines="50" w:line="380" w:lineRule="exact"/>
    </w:pPr>
    <w:rPr>
      <w:rFonts w:eastAsia="KaiTi_GB2312"/>
      <w:sz w:val="24"/>
    </w:rPr>
  </w:style>
  <w:style w:type="paragraph" w:customStyle="1" w:styleId="-31">
    <w:name w:val="浅色网格 - 强调文字颜色 31"/>
    <w:basedOn w:val="Normal"/>
    <w:uiPriority w:val="34"/>
    <w:qFormat/>
    <w:rsid w:val="00AD054F"/>
    <w:pPr>
      <w:widowControl/>
      <w:ind w:firstLineChars="200" w:firstLine="420"/>
      <w:jc w:val="left"/>
    </w:pPr>
    <w:rPr>
      <w:rFonts w:eastAsia="PMingLiU"/>
      <w:kern w:val="0"/>
      <w:sz w:val="24"/>
      <w:lang w:eastAsia="zh-TW"/>
    </w:rPr>
  </w:style>
  <w:style w:type="paragraph" w:customStyle="1" w:styleId="CharCharCharCharCharCharCharCharCharChar1">
    <w:name w:val="Char Char Char Char Char Char Char Char Char Char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1">
    <w:name w:val="字元 字元 Char Char Char Char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1">
    <w:name w:val="Char Char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4">
    <w:name w:val="Char Char Char Char Char Char Char Char Char Char Char Char Char Char4"/>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11">
    <w:name w:val="Char Char Char Char Char Char Char Char Char Char Char Char Char Char1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21">
    <w:name w:val="Char Char Char Char Char Char Char Char Char Char Char Char Char Char2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21">
    <w:name w:val="Char Char21"/>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CharCharCharCharCharCharCharCharCharChar31">
    <w:name w:val="Char Char Char Char Char Char Char Char Char Char Char Char Char Char31"/>
    <w:basedOn w:val="Normal"/>
    <w:rsid w:val="00AD054F"/>
    <w:pPr>
      <w:widowControl/>
      <w:spacing w:after="160" w:line="240" w:lineRule="exact"/>
      <w:jc w:val="left"/>
    </w:pPr>
    <w:rPr>
      <w:rFonts w:ascii="Verdana" w:eastAsia="Times New Roman" w:hAnsi="Verdana"/>
      <w:kern w:val="0"/>
      <w:sz w:val="20"/>
      <w:szCs w:val="20"/>
      <w:lang w:eastAsia="en-US"/>
    </w:rPr>
  </w:style>
  <w:style w:type="paragraph" w:styleId="NormalWeb">
    <w:name w:val="Normal (Web)"/>
    <w:basedOn w:val="Normal"/>
    <w:unhideWhenUsed/>
    <w:rsid w:val="00AD054F"/>
    <w:pPr>
      <w:widowControl/>
      <w:spacing w:before="100" w:beforeAutospacing="1" w:after="100" w:afterAutospacing="1"/>
      <w:jc w:val="left"/>
    </w:pPr>
    <w:rPr>
      <w:rFonts w:ascii="SimSun" w:hAnsi="SimSun" w:cs="SimSun"/>
      <w:kern w:val="0"/>
      <w:sz w:val="24"/>
    </w:rPr>
  </w:style>
  <w:style w:type="paragraph" w:customStyle="1" w:styleId="-310">
    <w:name w:val="浅色列表 - 强调文字颜色 31"/>
    <w:hidden/>
    <w:uiPriority w:val="99"/>
    <w:semiHidden/>
    <w:rsid w:val="00AD054F"/>
    <w:pPr>
      <w:spacing w:after="0" w:line="240" w:lineRule="auto"/>
    </w:pPr>
    <w:rPr>
      <w:rFonts w:ascii="Calibri" w:eastAsia="SimSun" w:hAnsi="Calibri" w:cs="Times New Roman"/>
      <w:kern w:val="2"/>
      <w:sz w:val="21"/>
      <w:szCs w:val="24"/>
    </w:rPr>
  </w:style>
  <w:style w:type="paragraph" w:customStyle="1" w:styleId="CharCharCharChar4">
    <w:name w:val="字元 字元 Char Char Char Char4"/>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3">
    <w:name w:val="字元 字元 Char Char Char Char3"/>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CharCharCharChar2">
    <w:name w:val="字元 字元 Char Char Char Char2"/>
    <w:basedOn w:val="Normal"/>
    <w:rsid w:val="00AD054F"/>
    <w:pPr>
      <w:widowControl/>
      <w:spacing w:after="160" w:line="240" w:lineRule="exact"/>
      <w:jc w:val="left"/>
    </w:pPr>
    <w:rPr>
      <w:rFonts w:ascii="Verdana" w:eastAsia="Times New Roman" w:hAnsi="Verdana"/>
      <w:kern w:val="0"/>
      <w:sz w:val="20"/>
      <w:szCs w:val="20"/>
      <w:lang w:eastAsia="en-US"/>
    </w:rPr>
  </w:style>
  <w:style w:type="paragraph" w:customStyle="1" w:styleId="-11">
    <w:name w:val="彩色列表 - 强调文字颜色 11"/>
    <w:basedOn w:val="Normal"/>
    <w:uiPriority w:val="34"/>
    <w:qFormat/>
    <w:rsid w:val="00AD054F"/>
    <w:pPr>
      <w:ind w:firstLineChars="200" w:firstLine="420"/>
    </w:pPr>
  </w:style>
  <w:style w:type="paragraph" w:customStyle="1" w:styleId="FWNL1">
    <w:name w:val="FWN_L1"/>
    <w:basedOn w:val="Normal"/>
    <w:rsid w:val="00AD054F"/>
    <w:pPr>
      <w:numPr>
        <w:numId w:val="37"/>
      </w:numPr>
    </w:pPr>
  </w:style>
  <w:style w:type="paragraph" w:customStyle="1" w:styleId="FWNL2">
    <w:name w:val="FWN_L2"/>
    <w:basedOn w:val="Normal"/>
    <w:rsid w:val="00AD054F"/>
    <w:pPr>
      <w:numPr>
        <w:ilvl w:val="1"/>
        <w:numId w:val="37"/>
      </w:numPr>
    </w:pPr>
  </w:style>
  <w:style w:type="paragraph" w:customStyle="1" w:styleId="FWNL3">
    <w:name w:val="FWN_L3"/>
    <w:basedOn w:val="Normal"/>
    <w:rsid w:val="00AD054F"/>
    <w:pPr>
      <w:numPr>
        <w:ilvl w:val="2"/>
        <w:numId w:val="37"/>
      </w:numPr>
    </w:pPr>
  </w:style>
  <w:style w:type="paragraph" w:customStyle="1" w:styleId="FWNL4">
    <w:name w:val="FWN_L4"/>
    <w:basedOn w:val="Normal"/>
    <w:rsid w:val="00AD054F"/>
    <w:pPr>
      <w:numPr>
        <w:ilvl w:val="3"/>
        <w:numId w:val="37"/>
      </w:numPr>
    </w:pPr>
  </w:style>
  <w:style w:type="paragraph" w:customStyle="1" w:styleId="FWNL5">
    <w:name w:val="FWN_L5"/>
    <w:basedOn w:val="Normal"/>
    <w:rsid w:val="00AD054F"/>
    <w:pPr>
      <w:numPr>
        <w:ilvl w:val="4"/>
        <w:numId w:val="37"/>
      </w:numPr>
    </w:pPr>
  </w:style>
  <w:style w:type="paragraph" w:customStyle="1" w:styleId="FWNL6">
    <w:name w:val="FWN_L6"/>
    <w:basedOn w:val="Normal"/>
    <w:rsid w:val="00AD054F"/>
    <w:pPr>
      <w:numPr>
        <w:ilvl w:val="5"/>
        <w:numId w:val="37"/>
      </w:numPr>
    </w:pPr>
  </w:style>
  <w:style w:type="paragraph" w:customStyle="1" w:styleId="FWNL7">
    <w:name w:val="FWN_L7"/>
    <w:basedOn w:val="Normal"/>
    <w:rsid w:val="00AD054F"/>
    <w:pPr>
      <w:numPr>
        <w:ilvl w:val="6"/>
        <w:numId w:val="37"/>
      </w:numPr>
    </w:pPr>
  </w:style>
  <w:style w:type="character" w:styleId="PlaceholderText">
    <w:name w:val="Placeholder Text"/>
    <w:basedOn w:val="DefaultParagraphFont"/>
    <w:uiPriority w:val="99"/>
    <w:semiHidden/>
    <w:rsid w:val="00AD05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ly@crctrus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rctrust.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37540A3D-ACAF-4BB6-A574-8196734E943E}"/>
      </w:docPartPr>
      <w:docPartBody>
        <w:p w:rsidR="0019561A" w:rsidRDefault="00332033">
          <w:r w:rsidRPr="009D1341">
            <w:rPr>
              <w:rStyle w:val="PlaceholderText"/>
            </w:rPr>
            <w:t>Click here to enter text.</w:t>
          </w:r>
        </w:p>
      </w:docPartBody>
    </w:docPart>
    <w:docPart>
      <w:docPartPr>
        <w:name w:val="B35E15EB9EB047EEAD7C8366DD394E24"/>
        <w:category>
          <w:name w:val="General"/>
          <w:gallery w:val="placeholder"/>
        </w:category>
        <w:types>
          <w:type w:val="bbPlcHdr"/>
        </w:types>
        <w:behaviors>
          <w:behavior w:val="content"/>
        </w:behaviors>
        <w:guid w:val="{C623751D-9D39-4180-A7C6-A64BDED1C76E}"/>
      </w:docPartPr>
      <w:docPartBody>
        <w:p w:rsidR="0019561A" w:rsidRDefault="00332033" w:rsidP="00332033">
          <w:pPr>
            <w:pStyle w:val="B35E15EB9EB047EEAD7C8366DD394E24"/>
          </w:pPr>
          <w:r w:rsidRPr="009D1341">
            <w:rPr>
              <w:rStyle w:val="PlaceholderText"/>
            </w:rPr>
            <w:t>Click here to enter text.</w:t>
          </w:r>
        </w:p>
      </w:docPartBody>
    </w:docPart>
    <w:docPart>
      <w:docPartPr>
        <w:name w:val="8F0460C57CE74DE4A425F3CC8BE54467"/>
        <w:category>
          <w:name w:val="General"/>
          <w:gallery w:val="placeholder"/>
        </w:category>
        <w:types>
          <w:type w:val="bbPlcHdr"/>
        </w:types>
        <w:behaviors>
          <w:behavior w:val="content"/>
        </w:behaviors>
        <w:guid w:val="{874C1FDA-0548-4400-BA9F-CDD2712ED404}"/>
      </w:docPartPr>
      <w:docPartBody>
        <w:p w:rsidR="0019561A" w:rsidRDefault="00332033" w:rsidP="00332033">
          <w:pPr>
            <w:pStyle w:val="8F0460C57CE74DE4A425F3CC8BE54467"/>
          </w:pPr>
          <w:r w:rsidRPr="009D1341">
            <w:rPr>
              <w:rStyle w:val="PlaceholderText"/>
            </w:rPr>
            <w:t>Click here to enter text.</w:t>
          </w:r>
        </w:p>
      </w:docPartBody>
    </w:docPart>
    <w:docPart>
      <w:docPartPr>
        <w:name w:val="7326428ADB6048D2BC4F829C15F953F6"/>
        <w:category>
          <w:name w:val="General"/>
          <w:gallery w:val="placeholder"/>
        </w:category>
        <w:types>
          <w:type w:val="bbPlcHdr"/>
        </w:types>
        <w:behaviors>
          <w:behavior w:val="content"/>
        </w:behaviors>
        <w:guid w:val="{90E5C513-B90C-4DC4-9448-774F1B472186}"/>
      </w:docPartPr>
      <w:docPartBody>
        <w:p w:rsidR="0019561A" w:rsidRDefault="00332033" w:rsidP="00332033">
          <w:pPr>
            <w:pStyle w:val="7326428ADB6048D2BC4F829C15F953F6"/>
          </w:pPr>
          <w:r w:rsidRPr="009D1341">
            <w:rPr>
              <w:rStyle w:val="PlaceholderText"/>
            </w:rPr>
            <w:t>Click here to enter text.</w:t>
          </w:r>
        </w:p>
      </w:docPartBody>
    </w:docPart>
    <w:docPart>
      <w:docPartPr>
        <w:name w:val="4F10C4E4738E4CA4BE866945C4785296"/>
        <w:category>
          <w:name w:val="General"/>
          <w:gallery w:val="placeholder"/>
        </w:category>
        <w:types>
          <w:type w:val="bbPlcHdr"/>
        </w:types>
        <w:behaviors>
          <w:behavior w:val="content"/>
        </w:behaviors>
        <w:guid w:val="{11231982-5763-40E4-963B-B1F9048C2C92}"/>
      </w:docPartPr>
      <w:docPartBody>
        <w:p w:rsidR="0019561A" w:rsidRDefault="00332033" w:rsidP="00332033">
          <w:pPr>
            <w:pStyle w:val="4F10C4E4738E4CA4BE866945C4785296"/>
          </w:pPr>
          <w:r w:rsidRPr="009D1341">
            <w:rPr>
              <w:rStyle w:val="PlaceholderText"/>
            </w:rPr>
            <w:t>Click here to enter text.</w:t>
          </w:r>
        </w:p>
      </w:docPartBody>
    </w:docPart>
    <w:docPart>
      <w:docPartPr>
        <w:name w:val="166E6E6CD15549EDB7CBED193D44C4CA"/>
        <w:category>
          <w:name w:val="General"/>
          <w:gallery w:val="placeholder"/>
        </w:category>
        <w:types>
          <w:type w:val="bbPlcHdr"/>
        </w:types>
        <w:behaviors>
          <w:behavior w:val="content"/>
        </w:behaviors>
        <w:guid w:val="{049C1DFB-84BB-41EA-81C6-335860C86648}"/>
      </w:docPartPr>
      <w:docPartBody>
        <w:p w:rsidR="0019561A" w:rsidRDefault="00332033" w:rsidP="00332033">
          <w:pPr>
            <w:pStyle w:val="166E6E6CD15549EDB7CBED193D44C4CA"/>
          </w:pPr>
          <w:r w:rsidRPr="009D1341">
            <w:rPr>
              <w:rStyle w:val="PlaceholderText"/>
            </w:rPr>
            <w:t>Click here to enter text.</w:t>
          </w:r>
        </w:p>
      </w:docPartBody>
    </w:docPart>
    <w:docPart>
      <w:docPartPr>
        <w:name w:val="35DCA9AAD14C4515B5EBA6B0AA07F3DA"/>
        <w:category>
          <w:name w:val="General"/>
          <w:gallery w:val="placeholder"/>
        </w:category>
        <w:types>
          <w:type w:val="bbPlcHdr"/>
        </w:types>
        <w:behaviors>
          <w:behavior w:val="content"/>
        </w:behaviors>
        <w:guid w:val="{D1007286-C34A-4045-A91F-0F55F81079B9}"/>
      </w:docPartPr>
      <w:docPartBody>
        <w:p w:rsidR="0019561A" w:rsidRDefault="00332033" w:rsidP="00332033">
          <w:pPr>
            <w:pStyle w:val="35DCA9AAD14C4515B5EBA6B0AA07F3DA"/>
          </w:pPr>
          <w:r w:rsidRPr="009D1341">
            <w:rPr>
              <w:rStyle w:val="PlaceholderText"/>
            </w:rPr>
            <w:t>Click here to enter text.</w:t>
          </w:r>
        </w:p>
      </w:docPartBody>
    </w:docPart>
    <w:docPart>
      <w:docPartPr>
        <w:name w:val="19800407F21F474A8144F7446899E070"/>
        <w:category>
          <w:name w:val="General"/>
          <w:gallery w:val="placeholder"/>
        </w:category>
        <w:types>
          <w:type w:val="bbPlcHdr"/>
        </w:types>
        <w:behaviors>
          <w:behavior w:val="content"/>
        </w:behaviors>
        <w:guid w:val="{6C2ACC3A-52FE-41CF-91B7-2C8D898C4CAD}"/>
      </w:docPartPr>
      <w:docPartBody>
        <w:p w:rsidR="0019561A" w:rsidRDefault="00332033" w:rsidP="00332033">
          <w:pPr>
            <w:pStyle w:val="19800407F21F474A8144F7446899E070"/>
          </w:pPr>
          <w:r w:rsidRPr="009D1341">
            <w:rPr>
              <w:rStyle w:val="PlaceholderText"/>
            </w:rPr>
            <w:t>Click here to enter text.</w:t>
          </w:r>
        </w:p>
      </w:docPartBody>
    </w:docPart>
    <w:docPart>
      <w:docPartPr>
        <w:name w:val="0A99872B7F2F43D7AEC86A05DC719174"/>
        <w:category>
          <w:name w:val="General"/>
          <w:gallery w:val="placeholder"/>
        </w:category>
        <w:types>
          <w:type w:val="bbPlcHdr"/>
        </w:types>
        <w:behaviors>
          <w:behavior w:val="content"/>
        </w:behaviors>
        <w:guid w:val="{B80F53A7-E736-40B7-9DBD-4995AB93B787}"/>
      </w:docPartPr>
      <w:docPartBody>
        <w:p w:rsidR="0019561A" w:rsidRDefault="00332033" w:rsidP="00332033">
          <w:pPr>
            <w:pStyle w:val="0A99872B7F2F43D7AEC86A05DC719174"/>
          </w:pPr>
          <w:r w:rsidRPr="009D1341">
            <w:rPr>
              <w:rStyle w:val="PlaceholderText"/>
            </w:rPr>
            <w:t>Click here to enter text.</w:t>
          </w:r>
        </w:p>
      </w:docPartBody>
    </w:docPart>
    <w:docPart>
      <w:docPartPr>
        <w:name w:val="CC6F36B706F94C27B0D626AA6D129E74"/>
        <w:category>
          <w:name w:val="General"/>
          <w:gallery w:val="placeholder"/>
        </w:category>
        <w:types>
          <w:type w:val="bbPlcHdr"/>
        </w:types>
        <w:behaviors>
          <w:behavior w:val="content"/>
        </w:behaviors>
        <w:guid w:val="{FE0146E9-05DF-4635-8DCD-DCEF07E061DF}"/>
      </w:docPartPr>
      <w:docPartBody>
        <w:p w:rsidR="0019561A" w:rsidRDefault="00332033" w:rsidP="00332033">
          <w:pPr>
            <w:pStyle w:val="CC6F36B706F94C27B0D626AA6D129E74"/>
          </w:pPr>
          <w:r w:rsidRPr="009D1341">
            <w:rPr>
              <w:rStyle w:val="PlaceholderText"/>
            </w:rPr>
            <w:t>Click here to enter text.</w:t>
          </w:r>
        </w:p>
      </w:docPartBody>
    </w:docPart>
    <w:docPart>
      <w:docPartPr>
        <w:name w:val="863473728E8445E6B4EA0BCA9F0A643B"/>
        <w:category>
          <w:name w:val="General"/>
          <w:gallery w:val="placeholder"/>
        </w:category>
        <w:types>
          <w:type w:val="bbPlcHdr"/>
        </w:types>
        <w:behaviors>
          <w:behavior w:val="content"/>
        </w:behaviors>
        <w:guid w:val="{212ABE21-CF1C-419C-9530-F12256169486}"/>
      </w:docPartPr>
      <w:docPartBody>
        <w:p w:rsidR="0019561A" w:rsidRDefault="00332033" w:rsidP="00332033">
          <w:pPr>
            <w:pStyle w:val="863473728E8445E6B4EA0BCA9F0A643B"/>
          </w:pPr>
          <w:r w:rsidRPr="009D1341">
            <w:rPr>
              <w:rStyle w:val="PlaceholderText"/>
            </w:rPr>
            <w:t>Click here to enter text.</w:t>
          </w:r>
        </w:p>
      </w:docPartBody>
    </w:docPart>
    <w:docPart>
      <w:docPartPr>
        <w:name w:val="2D79959BDF604FEC88A45A22D4DEA3C9"/>
        <w:category>
          <w:name w:val="General"/>
          <w:gallery w:val="placeholder"/>
        </w:category>
        <w:types>
          <w:type w:val="bbPlcHdr"/>
        </w:types>
        <w:behaviors>
          <w:behavior w:val="content"/>
        </w:behaviors>
        <w:guid w:val="{0EA93590-E554-4D72-B0C2-6D8471323575}"/>
      </w:docPartPr>
      <w:docPartBody>
        <w:p w:rsidR="0019561A" w:rsidRDefault="00332033" w:rsidP="00332033">
          <w:pPr>
            <w:pStyle w:val="2D79959BDF604FEC88A45A22D4DEA3C9"/>
          </w:pPr>
          <w:r w:rsidRPr="009D1341">
            <w:rPr>
              <w:rStyle w:val="PlaceholderText"/>
            </w:rPr>
            <w:t>Click here to enter text.</w:t>
          </w:r>
        </w:p>
      </w:docPartBody>
    </w:docPart>
    <w:docPart>
      <w:docPartPr>
        <w:name w:val="EFAACE7F162E4333A7D321EB7801EADA"/>
        <w:category>
          <w:name w:val="General"/>
          <w:gallery w:val="placeholder"/>
        </w:category>
        <w:types>
          <w:type w:val="bbPlcHdr"/>
        </w:types>
        <w:behaviors>
          <w:behavior w:val="content"/>
        </w:behaviors>
        <w:guid w:val="{A46F5AEB-050E-4333-829C-C9306C02B6CA}"/>
      </w:docPartPr>
      <w:docPartBody>
        <w:p w:rsidR="0019561A" w:rsidRDefault="00332033" w:rsidP="00332033">
          <w:pPr>
            <w:pStyle w:val="EFAACE7F162E4333A7D321EB7801EADA"/>
          </w:pPr>
          <w:r w:rsidRPr="009D1341">
            <w:rPr>
              <w:rStyle w:val="PlaceholderText"/>
            </w:rPr>
            <w:t>Click here to enter text.</w:t>
          </w:r>
        </w:p>
      </w:docPartBody>
    </w:docPart>
    <w:docPart>
      <w:docPartPr>
        <w:name w:val="5EE594DC64F34760972C45AE3A17EA4F"/>
        <w:category>
          <w:name w:val="General"/>
          <w:gallery w:val="placeholder"/>
        </w:category>
        <w:types>
          <w:type w:val="bbPlcHdr"/>
        </w:types>
        <w:behaviors>
          <w:behavior w:val="content"/>
        </w:behaviors>
        <w:guid w:val="{9B3AEA82-82FA-4AC0-9B1C-6FE727EE6F39}"/>
      </w:docPartPr>
      <w:docPartBody>
        <w:p w:rsidR="0019561A" w:rsidRDefault="00332033" w:rsidP="00332033">
          <w:pPr>
            <w:pStyle w:val="5EE594DC64F34760972C45AE3A17EA4F"/>
          </w:pPr>
          <w:r w:rsidRPr="009D1341">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CEB1BC7C-0EB6-46A6-8F03-D9B866C59BD1}"/>
      </w:docPartPr>
      <w:docPartBody>
        <w:p w:rsidR="0019561A" w:rsidRDefault="00332033">
          <w:r w:rsidRPr="009D1341">
            <w:rPr>
              <w:rStyle w:val="PlaceholderText"/>
            </w:rPr>
            <w:t>Enter any content that you want to repeat, including other content controls. You can also insert this control around table rows in order to repeat parts of a table.</w:t>
          </w:r>
        </w:p>
      </w:docPartBody>
    </w:docPart>
    <w:docPart>
      <w:docPartPr>
        <w:name w:val="A921B254A0004FF9ABC06F3BB43826CC"/>
        <w:category>
          <w:name w:val="General"/>
          <w:gallery w:val="placeholder"/>
        </w:category>
        <w:types>
          <w:type w:val="bbPlcHdr"/>
        </w:types>
        <w:behaviors>
          <w:behavior w:val="content"/>
        </w:behaviors>
        <w:guid w:val="{1AD81A90-93DE-41AB-96A0-7BAC1401F667}"/>
      </w:docPartPr>
      <w:docPartBody>
        <w:p w:rsidR="003D2243" w:rsidRDefault="0001356B" w:rsidP="0001356B">
          <w:pPr>
            <w:pStyle w:val="A921B254A0004FF9ABC06F3BB43826CC2"/>
          </w:pP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_GB2312"/>
    <w:panose1 w:val="02010609060101010101"/>
    <w:charset w:val="86"/>
    <w:family w:val="modern"/>
    <w:pitch w:val="fixed"/>
    <w:sig w:usb0="800002BF" w:usb1="38CF7CFA" w:usb2="00000016" w:usb3="00000000" w:csb0="00040001" w:csb1="00000000"/>
  </w:font>
  <w:font w:name="FangSong_GB2312">
    <w:altName w:val="仿宋_GB2312"/>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楷体">
    <w:altName w:val="Arial Unicode MS"/>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33"/>
    <w:rsid w:val="0001356B"/>
    <w:rsid w:val="00035EBE"/>
    <w:rsid w:val="000D4ECE"/>
    <w:rsid w:val="00166F03"/>
    <w:rsid w:val="0019561A"/>
    <w:rsid w:val="002741C6"/>
    <w:rsid w:val="002A74B6"/>
    <w:rsid w:val="00332033"/>
    <w:rsid w:val="003D2243"/>
    <w:rsid w:val="005C05F2"/>
    <w:rsid w:val="00AC7D0F"/>
    <w:rsid w:val="00BC6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56B"/>
    <w:rPr>
      <w:color w:val="808080"/>
    </w:rPr>
  </w:style>
  <w:style w:type="paragraph" w:customStyle="1" w:styleId="B35E15EB9EB047EEAD7C8366DD394E24">
    <w:name w:val="B35E15EB9EB047EEAD7C8366DD394E24"/>
    <w:rsid w:val="00332033"/>
  </w:style>
  <w:style w:type="paragraph" w:customStyle="1" w:styleId="8F0460C57CE74DE4A425F3CC8BE54467">
    <w:name w:val="8F0460C57CE74DE4A425F3CC8BE54467"/>
    <w:rsid w:val="00332033"/>
  </w:style>
  <w:style w:type="paragraph" w:customStyle="1" w:styleId="7326428ADB6048D2BC4F829C15F953F6">
    <w:name w:val="7326428ADB6048D2BC4F829C15F953F6"/>
    <w:rsid w:val="00332033"/>
  </w:style>
  <w:style w:type="paragraph" w:customStyle="1" w:styleId="4F10C4E4738E4CA4BE866945C4785296">
    <w:name w:val="4F10C4E4738E4CA4BE866945C4785296"/>
    <w:rsid w:val="00332033"/>
  </w:style>
  <w:style w:type="paragraph" w:customStyle="1" w:styleId="166E6E6CD15549EDB7CBED193D44C4CA">
    <w:name w:val="166E6E6CD15549EDB7CBED193D44C4CA"/>
    <w:rsid w:val="00332033"/>
  </w:style>
  <w:style w:type="paragraph" w:customStyle="1" w:styleId="35DCA9AAD14C4515B5EBA6B0AA07F3DA">
    <w:name w:val="35DCA9AAD14C4515B5EBA6B0AA07F3DA"/>
    <w:rsid w:val="00332033"/>
  </w:style>
  <w:style w:type="paragraph" w:customStyle="1" w:styleId="330C251F9C9742A99476E57BAF54DCA0">
    <w:name w:val="330C251F9C9742A99476E57BAF54DCA0"/>
    <w:rsid w:val="00332033"/>
  </w:style>
  <w:style w:type="paragraph" w:customStyle="1" w:styleId="725DA8154E4F41C8884A43EEFAC4B4E0">
    <w:name w:val="725DA8154E4F41C8884A43EEFAC4B4E0"/>
    <w:rsid w:val="00332033"/>
  </w:style>
  <w:style w:type="paragraph" w:customStyle="1" w:styleId="65B12333B9A348A1A6B3C58E0347F05A">
    <w:name w:val="65B12333B9A348A1A6B3C58E0347F05A"/>
    <w:rsid w:val="00332033"/>
  </w:style>
  <w:style w:type="paragraph" w:customStyle="1" w:styleId="78189053CAE54692AC06FC2E725E9D6C">
    <w:name w:val="78189053CAE54692AC06FC2E725E9D6C"/>
    <w:rsid w:val="00332033"/>
  </w:style>
  <w:style w:type="paragraph" w:customStyle="1" w:styleId="662CEB18B1964B57B58A4C1CD21C71D5">
    <w:name w:val="662CEB18B1964B57B58A4C1CD21C71D5"/>
    <w:rsid w:val="00332033"/>
  </w:style>
  <w:style w:type="paragraph" w:customStyle="1" w:styleId="A9DE85E66D354D62AB2D72D041E4776B">
    <w:name w:val="A9DE85E66D354D62AB2D72D041E4776B"/>
    <w:rsid w:val="00332033"/>
  </w:style>
  <w:style w:type="paragraph" w:customStyle="1" w:styleId="19800407F21F474A8144F7446899E070">
    <w:name w:val="19800407F21F474A8144F7446899E070"/>
    <w:rsid w:val="00332033"/>
  </w:style>
  <w:style w:type="paragraph" w:customStyle="1" w:styleId="0A99872B7F2F43D7AEC86A05DC719174">
    <w:name w:val="0A99872B7F2F43D7AEC86A05DC719174"/>
    <w:rsid w:val="00332033"/>
  </w:style>
  <w:style w:type="paragraph" w:customStyle="1" w:styleId="CC6F36B706F94C27B0D626AA6D129E74">
    <w:name w:val="CC6F36B706F94C27B0D626AA6D129E74"/>
    <w:rsid w:val="00332033"/>
  </w:style>
  <w:style w:type="paragraph" w:customStyle="1" w:styleId="863473728E8445E6B4EA0BCA9F0A643B">
    <w:name w:val="863473728E8445E6B4EA0BCA9F0A643B"/>
    <w:rsid w:val="00332033"/>
  </w:style>
  <w:style w:type="paragraph" w:customStyle="1" w:styleId="2D79959BDF604FEC88A45A22D4DEA3C9">
    <w:name w:val="2D79959BDF604FEC88A45A22D4DEA3C9"/>
    <w:rsid w:val="00332033"/>
  </w:style>
  <w:style w:type="paragraph" w:customStyle="1" w:styleId="EFAACE7F162E4333A7D321EB7801EADA">
    <w:name w:val="EFAACE7F162E4333A7D321EB7801EADA"/>
    <w:rsid w:val="00332033"/>
  </w:style>
  <w:style w:type="paragraph" w:customStyle="1" w:styleId="5EE594DC64F34760972C45AE3A17EA4F">
    <w:name w:val="5EE594DC64F34760972C45AE3A17EA4F"/>
    <w:rsid w:val="00332033"/>
  </w:style>
  <w:style w:type="paragraph" w:customStyle="1" w:styleId="A921B254A0004FF9ABC06F3BB43826CC">
    <w:name w:val="A921B254A0004FF9ABC06F3BB43826CC"/>
    <w:rsid w:val="0019561A"/>
    <w:pPr>
      <w:widowControl w:val="0"/>
      <w:spacing w:after="0" w:line="240" w:lineRule="auto"/>
      <w:jc w:val="both"/>
    </w:pPr>
    <w:rPr>
      <w:rFonts w:ascii="Calibri" w:eastAsia="SimSun" w:hAnsi="Calibri" w:cs="Times New Roman"/>
      <w:kern w:val="2"/>
      <w:sz w:val="21"/>
      <w:szCs w:val="24"/>
    </w:rPr>
  </w:style>
  <w:style w:type="paragraph" w:customStyle="1" w:styleId="A921B254A0004FF9ABC06F3BB43826CC1">
    <w:name w:val="A921B254A0004FF9ABC06F3BB43826CC1"/>
    <w:rsid w:val="003D2243"/>
    <w:pPr>
      <w:widowControl w:val="0"/>
      <w:spacing w:after="0" w:line="240" w:lineRule="auto"/>
      <w:jc w:val="both"/>
    </w:pPr>
    <w:rPr>
      <w:rFonts w:ascii="Calibri" w:eastAsia="SimSun" w:hAnsi="Calibri" w:cs="Times New Roman"/>
      <w:kern w:val="2"/>
      <w:sz w:val="21"/>
      <w:szCs w:val="24"/>
    </w:rPr>
  </w:style>
  <w:style w:type="paragraph" w:customStyle="1" w:styleId="A921B254A0004FF9ABC06F3BB43826CC2">
    <w:name w:val="A921B254A0004FF9ABC06F3BB43826CC2"/>
    <w:rsid w:val="0001356B"/>
    <w:pPr>
      <w:widowControl w:val="0"/>
      <w:spacing w:after="0" w:line="240" w:lineRule="auto"/>
      <w:jc w:val="both"/>
    </w:pPr>
    <w:rPr>
      <w:rFonts w:ascii="Calibri" w:eastAsia="SimSun" w:hAnsi="Calibri" w:cs="Times New Roman"/>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5635</TotalTime>
  <Pages>19</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Dev</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EndDate = convert(date,@ReportingDate,112)
		union all
		select 'PaymentEndDate' as ItemCode,format(max(EndDate),N'yyyy年MM月dd日') as Value from TrustManagement.TrustPeriod 
		where TrustId = @TrustId and TrustPeriodType = 'PaymentDate_CF' and EndDate = convert(date,@ReportingDate,112)
		union all
		select 'InterestDays' as ItemCode, convert(nvarchar(20), datediff(d, cast(StartDate as datetime),dateadd(d,1,cast(EndDate as datetime)))) as Value
		from TrustManagement.TrustPeriod
		where TrustPeriodType='PaymentDate_CF' and TrustId= @TrustId and EndDate=convert(date,convert(nvarchar,@ReportingDate)) 
		union all
		select distinct 'AnnualDay' as ItemCode,ItemValue as Value from TrustManagement.TrustBond
		where TrustId = @TrustId and ItemCode = 'InterestDays'
	   ]]&gt;
    &lt;/Query&gt;
	&lt;Query Name="BondInformation" TableName="FactBondPayment"  Type="Dictionary"&gt;
     &lt;![CDATA[
		select convert(nvarchar(20),TrustBondId)+'_'+ItemCode as ItemCode,convert(nvarchar,format(convert(decimal(38,2),ItemValue),'##,##0.00')) as Value 
		from TrustManagement.TrustBond 
		where TrustId = @TrustId and ItemCode in ('OfferAmount','CouponBasis')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('OpeningBalance','Principal_Paid','Interest_Paid','ClosingBalance','CouponPaymentPerNote','PrincipalPaymentPerNote','TotalBondPayment')
		union all
		select convert(nvarchar(20),TrustBondId)+'_'+ItemCode as ItemCode,convert(nvarchar,format(convert(decimal(38,2),Value),'##,##0.0000000000')) as Value  
		from TrustManagement.FactBondPayment 
		where TrustId = @TrustId and ReportingDateId = @ReportingDate 
		and ItemCode = 'CouponPaymentPerNote'
		union all
		select convert(nvarchar(10),t1.TrustBondID) + '_PaidPercentage' as ItemCode, convert(nvarchar(20),convert(decimal(38,2),convert(decimal(38,5),t1.Value)*100.00/convert(decimal(38,5),t2.ItemValue)))+'%'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union all
		select 'Total' + ItemCode as ItemCode, convert(nvarchar(20),convert(decimal(38,2),sum(convert(decimal(38,5),Value)))) as Value
		from TrustManagement.FactBondPayment  
		where ItemCode in ('OpeningBalance','Principal_Paid','ClosingBalance','Interest_Paid','TotalBondPayment')  and TrustID=@TrustId and ReportingDateId=@ReportingDate
		group by ItemCode
		union all
		select 'TotalOfferAmount'as ItemCode,convert(nvarchar(50),sum(convert(decimal(38,2),ItemValue))) as Value 
		from TrustManagement.TrustBond 
		where TrustId = @TrustId and ItemCode = 'OfferAmount'
		union all
		select 'TotalPaidPercentage' as ItemCode, convert(nvarchar(20),convert(decimal(38,2),sum(convert(decimal(38,5),t1.Value))*100.00/sum(convert(decimal(38,5),t2.ItemValue))))+'%' as Value
		from TrustManagement.FactBondPayment t1 inner join TrustManagement.TrustBond t2 on  t1.TrustID=t2.TrustId and t1.TrustBondID=t2.TrustBondId
		where t1.ItemCode='Principal_Paid' and t2.ItemCode='OfferAmount' and t1.TrustID=@TrustId and ReportingDateId=@ReportingDate
	   ]]&gt;
    &lt;/Query&gt;
	&lt;Query Name="Table_ArrearsSituation" Type="Table"&gt;
     &lt;![CDATA[
		declare @CaculateStartDate date,@CaculateEndDate date,@CurrentAssetDate date, @PerAssetDate date
		select  @CaculateStartDate=max(StartDate),	@CaculateEndDate=max(EndDate)					 											
		from TrustManagement.TrustPeriod  where TrustPeriodType ='CollectionDate_NW' and TrustId=@TrustId and EndDate&lt;convert(date,convert(nvarchar,@ReportingDate))
		select @CurrentAssetDate=max(ReportingDate) from dbo.tblFactLoan where DimTrustID=@TrustId  and ReportingDate&lt;=@CaculateEndDate and ReportingDate&gt;=@CaculateStartDate and IsInTrust=1
		select @PerAssetDate=max(ReportingDate) from dbo.tblFactLoan where DimTrustID=@TrustId and ReportingDate&lt;@CaculateStartDate and ReportingDate&gt;=dateadd(m,-1,@CaculateStartDate) and IsInTrust=1 
		if (@CurrentAssetDate is  null) begin
			select 'null' as SubjectName,'null' as LoanCount,'null' as LoanCountPercent ,'null' as PrincipalBalance,'null' as PrincipalBalancePercent
		end else  begin
		select * into #temp from(
			select 0 as IsCalculated,
			case when ArrearsIndicator=N'历史无逾期' then N'正常汽车分期'
				 else ArrearsIndicator+N'汽车分期' end as SubjectName , 
			convert(nvarchar,format(convert(decimal(38,2),count(1)),'##,##')) as LoanCount,
			convert(nvarchar,cast(cast(cast(count(1) as decimal(15,4))/(select count(1) from dbo.tblFactLoan where DimTrustID=@TrustId and ReportingDate =@CurrentAssetDate and IsInTrust=1  ) as decimal(15,4))*100 as decimal(15,2))) + '%' as LoanCountPercent,
			format(convert(decimal(38,2),sum(isnull(CurrentPrincipalBalance,0))),'##,##0.00') as PrincipalBalance,
			convert(nvarchar,cast((cast(sum(isnull(CurrentPrincipalBalance,0))/
			  (select sum(isnull(CurrentPrincipalBalance,1)) from dbo.tblFactLoan where DimTrustID=@TrustId and ReportingDate =@CurrentAssetDate and IsInTrust=1 ) as decimal(15,4)))*100 as decimal(15,2))) + '%' as PrincipalBalancePercent
			from dbo.tblFactLoan 
			where ReportingDate = @CurrentAssetDate and DimTrustID=@TrustId and IsInTrust=1 
			group by ArrearsIndicator 
			union all
			select 1 as IsCalculated,N'回购或替换汽车分期' as SubjectName,'-' as LoanCount,'-' as LoanCountPercent ,'-' as PrincipalBalance,'-' as PrincipalBalancePercent
		) a
		select SubjectName,LoanCount,LoanCountPercent,PrincipalBalance,PrincipalBalancePercent
		from #temp
		order by IsCalculated,SubjectName
		drop table #temp
		end
     ]]&gt;
    &lt;/Query&gt;  
    &lt;Query Name="Table_CumulativeDefaultRate" Type="Table"&gt;  
     &lt;![CDATA[
	    select N'第'+convert(nvarchar,ROW_NUMBER() over (ORDER BY EndDate asc))+N'期' as PeriodsId ,format(EndDate,N'yyyy年MM月dd日') as RepotDate,'' as CumulativeDefaultRat  
		from TrustManagement.TrustPeriod  
		where TrustPeriodType ='CollectionDate_NW' and TrustId=@TrustId and EndDate&lt;convert(date,convert(nvarchar,@ReportingDate))
		order by EndDate asc
      ]]&gt;
    &lt;/Query&gt; 
    &lt;Query Name="Table_AssetCashFlow" Type="Table"&gt;  
	 &lt;![CDATA[
		declare @MaxReportingDateId int
		select @MaxReportingDateId=max(DimReportingDateId) from PaymentSchedule.AssetPaymentScheduleImutation where TrustId=@TrustId 
		if (@MaxReportingDateId is  null) begin
		   select 'null' as CaculateEndDate,'null' as StartPrincipalBalance,'null' as PrincipalAmount ,'null' as InterestAmount,'null' as EndPrincipalBalance
		end else begin
		   select  convert(nvarchar,convert(date,EndDate)) as CaculateEndDate,
		   format( (select sum(PrincipalAmount) from PaymentSchedule.AssetPaymentScheduleImutation where TrustId=@TrustId and DimReportingDateId=@MaxReportingDateId)
				  -(select case when  aps.EndDate=(select top 1 EndDate from PaymentSchedule.AssetPaymentScheduleImutation where TrustId=@TrustId and DimReportingDateId=@MaxReportingDateId order by EndDate asc) then 0
					  else sum(PrincipalAmount) end from PaymentSchedule.AssetPaymentScheduleImutation api where TrustId=@TrustId and DimReportingDateId=@MaxReportingDateId and api.EndDate&lt;aps.EndDate ),'##,##0.00')  as StartPrincipalBalance,
		   format( PrincipalAmount,'##,##0.00') as PrincipalAmount,
		   format( InterestAmount,'##,##0.00') as InterestAmount,
		   format(  (select sum(PrincipalAmount) from PaymentSchedule.AssetPaymentScheduleImutation where TrustId=@TrustId and DimReportingDateId=@MaxReportingDateId)
					-(select sum(PrincipalAmount) from PaymentSchedule.AssetPaymentScheduleImutation api where TrustId=@TrustId and DimReportingDateId=@MaxReportingDateId and api.EndDate&lt;=aps.EndDate ),'##,##0.00')  as EndPrincipalBalance
					  from PaymentSchedule.AssetPaymentScheduleImutation aps 
					  where TrustId=@TrustId and DimReportingDateId=@MaxReportingDateId and EndDate&gt;=convert(date,convert(nvarchar,@ReportingDate)) order by CaculateEndDate asc
		end 
	]]&gt;
	&lt;/Query&gt;
	&lt;Query Name="PoolBasicLoanTable" TableName="PoolBasicLoanTable"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'Collection_1'
			order by s1.SequenceNo
		end
	  ]]&gt;
    &lt;/Query&gt; 
    &lt;Query Name="PoolBasicTermTable" TableName="PoolBasicTermTable"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'Collection_2'
			order by s1.SequenceNo
		end
     ]]&gt;
    &lt;/Query&gt; 
    &lt;Query Name="PoolBasicRateTable" TableName="PoolBasicRateTable"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'Collection_3'
			order by s1.SequenceNo
		end
	   ]]&gt;
    &lt;/Query&gt; 
	 &lt;Query Name="PoolBasicSecurityTable" TableName="PoolBasicSecurityTable"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'Collection_4'
			order by s1.SequenceNo
		end
	   ]]&gt;
    &lt;/Query&gt; 
	 &lt;Query Name="PoolBasicCustomerTable" TableName="PoolBasicCustomerTable" type="Table"&gt;
     &lt;![CDATA[
		declare @TrustStartDate date, @CaculateStartDate date,@CaculateEndDate date,@CurrentAssetDate date, @PerAssetDate date,@PoolclosedDate date
		select @TrustStartDate =ItemValue from TrustManagement.TrustExtension where TrustId=@TrustId and ItemCode='TrustStartDate'
		select  @CaculateStartDate=max(StartDate),	@CaculateEndDate=max(EndDate) from TrustManagement.TrustPeriod where TrustPeriodType ='CollectionDate_NW' and TrustId=@TrustId and EndDate&lt;convert(date,convert(nvarchar,@ReportingDate))
		select @PoolclosedDate=max(ReportingDate) from dbo.tblFactLoan where DimTrustID=@TrustId  and ReportingDate&lt;=@TrustStartDate and IsInTrust=1
		select @PerAssetDate=max(ReportingDate) from dbo.tblFactLoan where DimTrustID=@TrustId and ReportingDate&lt;@CaculateStartDate and ReportingDate&gt;=dateadd(m,-1,@CaculateStartDate)  and IsInTrust=1 
		select @CurrentAssetDate=max(ReportingDate) from dbo.tblFactLoan where DimTrustID=@TrustId and ReportingDate&gt;=@CaculateStartDate and ReportingDate&lt;=@CaculateEndDate and IsInTrust=1
		if(@CurrentAssetDate is null)
		begin
			select 'null' as Name,'null' as Amount1,'null' as Amount2,'null' as Amount3
		end else begin
			select s1.Name as Name, 
			case when s1.Name like N'借款人的加权平均年龄%' then format( s3.Amount,'##,##0.00') 
					else convert(nvarchar,convert(decimal(15,2),s3.Amount*100))+'%'
			end  as Amount1, 
				case when s1.Name like N'借款人的加权平均年龄%' then format( s2.Amount,'##,##0.00') 
					else convert(nvarchar,convert(decimal(15,2),s2.Amount*100))+'%'
			end  as Amount2, 
			case when s1.Name like N'借款人的加权平均年龄%'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@PerAssetDate and s1.TrustId=s2.TrustId
			left join TrustManagement.TrustServicerReport_Stats s3 on s2.Code = s3.Code and s2.TransactionCategory = s3.TransactionCategory and s3.ReportingDate = @PoolclosedDate and s2.TrustId=s3.TrustId 
			where s1.ReportingDate = @CurrentAssetDate
			and s1.TrustId = @TrustId
			and s1.TransactionCategory = 'Collection_5'
			order by s1.SequenceNo
		end
	  ]]&gt;
    &lt;/Query&gt; 
	&lt;Query Name="TopUpLoanTable" TableName="TopUpLoanTable"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'Collection_1'
			order by s1.SequenceNo
		end
	  ]]&gt;
    &lt;/Query&gt; 
	&lt;Query Name="TopUpTermTable" TableName="TopUpTermTable"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'Collection_2'
			order by s1.SequenceNo
		end
	  ]]&gt;
    &lt;/Query&gt; 
	&lt;Query Name="TopUpRateTable" TableName="TopUpRateTable"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'Collection_3'
			order by s1.SequenceNo
		end
	 ]]&gt;
    &lt;/Query&gt; 
	&lt;Query Name="TopUpSecurityTable" TableName="TopUpSecurityTable"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'Collection_4'
			order by s1.SequenceNo
		end
	  ]]&gt;
    &lt;/Query&gt; 
	&lt;Query Name="TopUpCustomerTable" TableName="TopUpCustomerTable" type="Table"&gt;
     &lt;![CDATA[
	 	declare  @CaculateStartDate date,@CaculateEndDate date,@CurrentAssetDate date, @PerAssetDate date
		select  @CaculateStartDate=max(StartDate),	@CaculateEndDate=max(EndDate) from TrustManagement.TrustPeriod where TrustPeriodType ='PaymentDate_CF' and TrustId=@TrustId and EndDate&lt;=convert(date,convert(nvarchar,@ReportingDate))
		select @PerAssetDate=max(ReportingDate) from TrustManagement.TrustServicerReport_TopUpStats where TrustID=@TrustId and ReportingDate&lt;=@CaculateStartDate and  ReportingDate&gt;dateadd(m,-1,@CaculateStartDate)
		select @CurrentAssetDate=max(ReportingDate) from TrustManagement.TrustServicerReport_TopUpStats where TrustID=@TrustId  and ReportingDate&lt;=@CaculateEndDate and ReportingDate&gt;@CaculateStartDate
		if(@CurrentAssetDate is null)
		begin
			select 'null' as Name, 'null' as Amount1,'null' as Amount2
		end else begin
			select s1.Name as Name, 
			case when s1.Name like N'借款人的加权平均年龄%' or s1.Name like N'借款人加权平均年收入%' then format( s2.Amount,'##,##0.00') 
				else convert(nvarchar,convert(decimal(15,2),s2.Amount*100))+'%'
			end as Amount1, 
			case when s1.Name like N'借款人的加权平均年龄%'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@PerAssetDate and s1.TrustId=s2.TrustId
			where s1.ReportingDate = @CurrentAssetDate
			and s1.TrustId = @TrustId
			and s1.TransactionCategory = 'Collection_5'
			order by s1.SequenceNo
		end
	 ]]&gt;
    &lt;/Query&gt; 
    &lt;/SqlQuerys&gt;
&lt;/main&gt;</dc:description>
  <cp:lastModifiedBy>User Dev</cp:lastModifiedBy>
  <cp:revision>13</cp:revision>
  <dcterms:created xsi:type="dcterms:W3CDTF">2016-12-15T07:17:00Z</dcterms:created>
  <dcterms:modified xsi:type="dcterms:W3CDTF">2016-12-20T10:20:00Z</dcterms:modified>
</cp:coreProperties>
</file>