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524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09575"/>
                    </a:xfrm>
                    <a:prstGeom prst="rect">
                      <a:avLst/>
                    </a:prstGeom>
                  </pic:spPr>
                </pic:pic>
              </a:graphicData>
            </a:graphic>
          </wp:inline>
        </w:drawing>
      </w:r>
    </w:p>
    <w:p>
      <w:pPr>
        <w:spacing w:after="1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D4E3FF" w:val="clear"/>
          </w:tcPr>
          <w:p>
            <w:r>
              <w:rPr>
                <w:b/>
                <w:bCs/>
                <w:color w:val="000000"/>
              </w:rPr>
              <w:t xml:space="preserve">[Ort], [Datum]</w:t>
            </w:r>
          </w:p>
        </w:tc>
        <w:tc>
          <w:tcPr>
            <w:tcW w:type="dxa" w:w="6000"/>
          </w:tcPr>
          <w:p>
            <w:r>
              <w:rPr>
                <w:b w:val="false"/>
                <w:bCs w:val="false"/>
                <w:color w:val="000000"/>
              </w:rPr>
              <w:t xml:space="preserve"/>
            </w:r>
          </w:p>
        </w:tc>
      </w:tr>
      <w:tr>
        <w:tc>
          <w:tcPr>
            <w:tcW w:type="dxa" w:w="3500"/>
            <w:shd w:fill="D4E3FF" w:val="clear"/>
          </w:tcPr>
          <w:p>
            <w:r>
              <w:rPr>
                <w:b/>
                <w:bCs/>
                <w:color w:val="000000"/>
              </w:rPr>
              <w:t xml:space="preserve">Berater/in</w:t>
            </w:r>
          </w:p>
        </w:tc>
        <w:tc>
          <w:tcPr>
            <w:tcW w:type="dxa" w:w="6000"/>
          </w:tcPr>
          <w:p>
            <w:r>
              <w:rPr>
                <w:b w:val="false"/>
                <w:bCs w:val="false"/>
                <w:color w:val="000000"/>
              </w:rPr>
              <w:t xml:space="preserve">[Name Berater/in]
[E-Mail-Adresse]
T [Telefonnummer]</w:t>
            </w:r>
          </w:p>
        </w:tc>
      </w:tr>
      <w:tr>
        <w:tc>
          <w:tcPr>
            <w:tcW w:type="dxa" w:w="3500"/>
            <w:shd w:fill="D4E3FF" w:val="clear"/>
          </w:tcPr>
          <w:p>
            <w:r>
              <w:rPr>
                <w:b/>
                <w:bCs/>
                <w:color w:val="000000"/>
              </w:rPr>
              <w:t xml:space="preserve">Titel</w:t>
            </w:r>
          </w:p>
        </w:tc>
        <w:tc>
          <w:tcPr>
            <w:tcW w:type="dxa" w:w="6000"/>
          </w:tcPr>
          <w:p>
            <w:r>
              <w:rPr>
                <w:b w:val="false"/>
                <w:bCs w:val="false"/>
                <w:color w:val="000000"/>
              </w:rPr>
              <w:t xml:space="preserve">Marktvergleich – Motorfahrzeugflotte und Dienstfahrtenkasko</w:t>
            </w:r>
          </w:p>
        </w:tc>
      </w:tr>
      <w:tr>
        <w:tc>
          <w:tcPr>
            <w:tcW w:type="dxa" w:w="3500"/>
            <w:shd w:fill="D4E3FF" w:val="clear"/>
          </w:tcPr>
          <w:p>
            <w:r>
              <w:rPr>
                <w:b/>
                <w:bCs/>
                <w:color w:val="000000"/>
              </w:rPr>
              <w:t xml:space="preserve">Kunde</w:t>
            </w:r>
          </w:p>
        </w:tc>
        <w:tc>
          <w:tcPr>
            <w:tcW w:type="dxa" w:w="6000"/>
          </w:tcPr>
          <w:p>
            <w:r>
              <w:rPr>
                <w:b w:val="false"/>
                <w:bCs w:val="false"/>
                <w:color w:val="000000"/>
              </w:rPr>
              <w:t xml:space="preserve">[Kundenname]
[Adresse]
[PLZ/Ort]</w:t>
            </w:r>
          </w:p>
        </w:tc>
      </w:tr>
      <w:tr>
        <w:tc>
          <w:tcPr>
            <w:tcW w:type="dxa" w:w="3500"/>
            <w:shd w:fill="D4E3FF" w:val="clear"/>
          </w:tcPr>
          <w:p>
            <w:r>
              <w:rPr>
                <w:b/>
                <w:bCs/>
                <w:color w:val="000000"/>
              </w:rPr>
              <w:t xml:space="preserve">Hinweis</w:t>
            </w:r>
          </w:p>
        </w:tc>
        <w:tc>
          <w:tcPr>
            <w:tcW w:type="dxa" w:w="6000"/>
          </w:tcPr>
          <w:p>
            <w:r>
              <w:rPr>
                <w:b w:val="false"/>
                <w:bCs w:val="false"/>
                <w:color w:val="000000"/>
              </w:rPr>
              <w:t xml:space="preserve">Dieser Vergleich ist streng vertraulich und darf Drittpersonen nicht zugänglich gemacht werden.</w:t>
            </w:r>
          </w:p>
        </w:tc>
      </w:tr>
    </w:tbl>
    <w:p>
      <w:pPr>
        <w:spacing w:after="400"/>
      </w:pPr>
    </w:p>
    <w:p>
      <w:pPr>
        <w:pStyle w:val="Heading1"/>
        <w:spacing w:after="120" w:before="240"/>
      </w:pPr>
      <w:r>
        <w:rPr>
          <w:b/>
          <w:bCs/>
          <w:color w:val="00175C"/>
          <w:sz w:val="32"/>
          <w:szCs w:val="32"/>
        </w:rPr>
        <w:t xml:space="preserve">Inhaltsverzeichnis</w:t>
      </w:r>
    </w:p>
    <w:p>
      <w:pPr>
        <w:spacing w:after="80"/>
      </w:pPr>
      <w:r>
        <w:t xml:space="preserve">1  Auftrag und Abgabetermin</w:t>
      </w:r>
    </w:p>
    <w:p>
      <w:pPr>
        <w:spacing w:after="80"/>
      </w:pPr>
      <w:r>
        <w:t xml:space="preserve">2  Firmeninformationen (Facts &amp; Figures)</w:t>
      </w:r>
    </w:p>
    <w:p>
      <w:pPr>
        <w:spacing w:after="80"/>
      </w:pPr>
      <w:r>
        <w:t xml:space="preserve">3  Vertrags- und Schadeninformationen</w:t>
      </w:r>
    </w:p>
    <w:p>
      <w:pPr>
        <w:spacing w:after="80"/>
      </w:pPr>
      <w:r>
        <w:t xml:space="preserve">4  Allgemeine Vertragsvorgaben</w:t>
      </w:r>
    </w:p>
    <w:p>
      <w:pPr>
        <w:spacing w:after="80"/>
      </w:pPr>
      <w:r>
        <w:t xml:space="preserve">5  Anforderungsprofil</w:t>
      </w:r>
    </w:p>
    <w:p>
      <w:pPr>
        <w:spacing w:after="80"/>
      </w:pPr>
      <w:r>
        <w:t xml:space="preserve">6  Quotierung</w:t>
      </w:r>
    </w:p>
    <w:p>
      <w:r>
        <w:br w:type="page"/>
      </w:r>
    </w:p>
    <w:p>
      <w:pPr>
        <w:pStyle w:val="Heading1"/>
        <w:spacing w:after="120" w:before="240"/>
      </w:pPr>
      <w:r>
        <w:rPr>
          <w:b/>
          <w:bCs/>
          <w:color w:val="00175C"/>
          <w:sz w:val="32"/>
          <w:szCs w:val="32"/>
        </w:rPr>
        <w:t xml:space="preserve">Auftrag und Abgabetermin</w:t>
      </w:r>
    </w:p>
    <w:p>
      <w:pPr>
        <w:spacing w:after="80"/>
      </w:pPr>
      <w:r>
        <w:t xml:space="preserve">Wir bitten Sie, uns die Offerte(n) aufgrund der nachfolgenden Angaben und Informationen wenn möglich per E-Mail bis spätestens [Datum] einzureichen.</w:t>
      </w:r>
    </w:p>
    <w:p>
      <w:pPr>
        <w:spacing w:after="80"/>
      </w:pPr>
      <w:r>
        <w:t xml:space="preserve">☐ Vorschläge zur Optimierung der Deckung sind nicht gewünscht und bleiben daher unberücksichtigt.</w:t>
      </w:r>
    </w:p>
    <w:p>
      <w:pPr>
        <w:spacing w:after="80"/>
      </w:pPr>
      <w:r>
        <w:t xml:space="preserve">☐ Vorschlägen zur Optimierung der Deckung oder Alternativ-Varianten stehen wir offen gegenüber. Diese bitte ergänzend beifügen.</w:t>
      </w:r>
    </w:p>
    <w:p>
      <w:pPr>
        <w:pStyle w:val="Heading1"/>
        <w:spacing w:after="120" w:before="240"/>
      </w:pPr>
      <w:r>
        <w:rPr>
          <w:b/>
          <w:bCs/>
          <w:color w:val="00175C"/>
          <w:sz w:val="32"/>
          <w:szCs w:val="32"/>
        </w:rPr>
        <w:t xml:space="preserve">Firmeninformationen (Facts &amp; Figures)</w:t>
      </w:r>
    </w:p>
    <w:p>
      <w:pPr>
        <w:pStyle w:val="Heading2"/>
        <w:spacing w:after="120" w:before="240"/>
      </w:pPr>
      <w:r>
        <w:rPr>
          <w:b/>
          <w:bCs/>
          <w:color w:val="003D9F"/>
          <w:sz w:val="26"/>
          <w:szCs w:val="26"/>
        </w:rPr>
        <w:t xml:space="preserve">Tätigkeitsbeschreibung</w:t>
      </w:r>
    </w:p>
    <w:p>
      <w:pPr>
        <w:spacing w:after="80"/>
      </w:pPr>
      <w:r>
        <w:t xml:space="preserve">[Platzhalter]</w:t>
      </w:r>
    </w:p>
    <w:p>
      <w:pPr>
        <w:pStyle w:val="Heading2"/>
        <w:spacing w:after="120" w:before="240"/>
      </w:pPr>
      <w:r>
        <w:rPr>
          <w:b/>
          <w:bCs/>
          <w:color w:val="003D9F"/>
          <w:sz w:val="26"/>
          <w:szCs w:val="26"/>
        </w:rPr>
        <w:t xml:space="preserve">Internet</w:t>
      </w:r>
    </w:p>
    <w:p>
      <w:pPr>
        <w:spacing w:after="80"/>
      </w:pPr>
      <w:r>
        <w:t xml:space="preserve">[Platzhalter]</w:t>
      </w:r>
    </w:p>
    <w:p>
      <w:pPr>
        <w:pStyle w:val="Heading2"/>
        <w:spacing w:after="120" w:before="240"/>
      </w:pPr>
      <w:r>
        <w:rPr>
          <w:b/>
          <w:bCs/>
          <w:color w:val="003D9F"/>
          <w:sz w:val="26"/>
          <w:szCs w:val="26"/>
        </w:rPr>
        <w:t xml:space="preserve">Versicherte Firmen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00175C" w:val="clear"/>
          </w:tcPr>
          <w:p>
            <w:r>
              <w:rPr>
                <w:b/>
                <w:bCs/>
                <w:color w:val="FFFFFF"/>
              </w:rPr>
              <w:t xml:space="preserve">Firma</w:t>
            </w:r>
          </w:p>
        </w:tc>
        <w:tc>
          <w:tcPr>
            <w:tcW w:type="dxa" w:w="3200"/>
            <w:shd w:fill="00175C" w:val="clear"/>
          </w:tcPr>
          <w:p>
            <w:r>
              <w:rPr>
                <w:b/>
                <w:bCs/>
                <w:color w:val="FFFFFF"/>
              </w:rPr>
              <w:t xml:space="preserve">Adresse</w:t>
            </w:r>
          </w:p>
        </w:tc>
        <w:tc>
          <w:tcPr>
            <w:tcW w:type="dxa" w:w="3100"/>
            <w:shd w:fill="00175C" w:val="clear"/>
          </w:tcPr>
          <w:p>
            <w:r>
              <w:rPr>
                <w:b/>
                <w:bCs/>
                <w:color w:val="FFFFFF"/>
              </w:rPr>
              <w:t xml:space="preserve">PLZ/Ort</w:t>
            </w:r>
          </w:p>
        </w:tc>
      </w:tr>
      <w:tr>
        <w:tc>
          <w:tcPr>
            <w:tcW w:type="dxa" w:w="3200"/>
          </w:tcPr>
          <w:p>
            <w:r>
              <w:rPr>
                <w:b w:val="false"/>
                <w:bCs w:val="false"/>
                <w:color w:val="000000"/>
              </w:rPr>
              <w:t xml:space="preserve"/>
            </w:r>
          </w:p>
        </w:tc>
        <w:tc>
          <w:tcPr>
            <w:tcW w:type="dxa" w:w="3200"/>
          </w:tcPr>
          <w:p>
            <w:r>
              <w:rPr>
                <w:b w:val="false"/>
                <w:bCs w:val="false"/>
                <w:color w:val="000000"/>
              </w:rPr>
              <w:t xml:space="preserve"/>
            </w:r>
          </w:p>
        </w:tc>
        <w:tc>
          <w:tcPr>
            <w:tcW w:type="dxa" w:w="3100"/>
          </w:tcPr>
          <w:p>
            <w:r>
              <w:rPr>
                <w:b w:val="false"/>
                <w:bCs w:val="false"/>
                <w:color w:val="000000"/>
              </w:rPr>
              <w:t xml:space="preserve"/>
            </w:r>
          </w:p>
        </w:tc>
      </w:tr>
      <w:tr>
        <w:tc>
          <w:tcPr>
            <w:tcW w:type="dxa" w:w="3200"/>
          </w:tcPr>
          <w:p>
            <w:r>
              <w:rPr>
                <w:b w:val="false"/>
                <w:bCs w:val="false"/>
                <w:color w:val="000000"/>
              </w:rPr>
              <w:t xml:space="preserve"/>
            </w:r>
          </w:p>
        </w:tc>
        <w:tc>
          <w:tcPr>
            <w:tcW w:type="dxa" w:w="3200"/>
          </w:tcPr>
          <w:p>
            <w:r>
              <w:rPr>
                <w:b w:val="false"/>
                <w:bCs w:val="false"/>
                <w:color w:val="000000"/>
              </w:rPr>
              <w:t xml:space="preserve"/>
            </w:r>
          </w:p>
        </w:tc>
        <w:tc>
          <w:tcPr>
            <w:tcW w:type="dxa" w:w="3100"/>
          </w:tcPr>
          <w:p>
            <w:r>
              <w:rPr>
                <w:b w:val="false"/>
                <w:bCs w:val="false"/>
                <w:color w:val="000000"/>
              </w:rPr>
              <w:t xml:space="preserve"/>
            </w:r>
          </w:p>
        </w:tc>
      </w:tr>
      <w:tr>
        <w:tc>
          <w:tcPr>
            <w:tcW w:type="dxa" w:w="3200"/>
          </w:tcPr>
          <w:p>
            <w:r>
              <w:rPr>
                <w:b w:val="false"/>
                <w:bCs w:val="false"/>
                <w:color w:val="000000"/>
              </w:rPr>
              <w:t xml:space="preserve"/>
            </w:r>
          </w:p>
        </w:tc>
        <w:tc>
          <w:tcPr>
            <w:tcW w:type="dxa" w:w="3200"/>
          </w:tcPr>
          <w:p>
            <w:r>
              <w:rPr>
                <w:b w:val="false"/>
                <w:bCs w:val="false"/>
                <w:color w:val="000000"/>
              </w:rPr>
              <w:t xml:space="preserve"/>
            </w:r>
          </w:p>
        </w:tc>
        <w:tc>
          <w:tcPr>
            <w:tcW w:type="dxa" w:w="3100"/>
          </w:tcPr>
          <w:p>
            <w:r>
              <w:rPr>
                <w:b w:val="false"/>
                <w:bCs w:val="false"/>
                <w:color w:val="000000"/>
              </w:rPr>
              <w:t xml:space="preserve"/>
            </w:r>
          </w:p>
        </w:tc>
      </w:tr>
    </w:tbl>
    <w:p>
      <w:pPr>
        <w:pStyle w:val="Heading1"/>
        <w:spacing w:after="120" w:before="240"/>
      </w:pPr>
      <w:r>
        <w:rPr>
          <w:b/>
          <w:bCs/>
          <w:color w:val="00175C"/>
          <w:sz w:val="32"/>
          <w:szCs w:val="32"/>
        </w:rPr>
        <w:t xml:space="preserve">Vertrags- und Schadeninformationen</w:t>
      </w:r>
    </w:p>
    <w:p>
      <w:pPr>
        <w:pStyle w:val="Heading2"/>
        <w:spacing w:after="120" w:before="240"/>
      </w:pPr>
      <w:r>
        <w:rPr>
          <w:b/>
          <w:bCs/>
          <w:color w:val="003D9F"/>
          <w:sz w:val="26"/>
          <w:szCs w:val="26"/>
        </w:rPr>
        <w:t xml:space="preserve">Motorfahrzeugflotte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4E3FF" w:val="clear"/>
          </w:tcPr>
          <w:p>
            <w:r>
              <w:rPr>
                <w:b/>
                <w:bCs/>
                <w:color w:val="000000"/>
              </w:rPr>
              <w:t xml:space="preserve">Versicherer</w:t>
            </w:r>
          </w:p>
        </w:tc>
        <w:tc>
          <w:tcPr>
            <w:tcW w:type="dxa" w:w="6300"/>
          </w:tcPr>
          <w:p>
            <w:r>
              <w:rPr>
                <w:b w:val="false"/>
                <w:bCs w:val="false"/>
                <w:color w:val="000000"/>
              </w:rPr>
              <w:t xml:space="preserve"/>
            </w:r>
          </w:p>
        </w:tc>
      </w:tr>
      <w:tr>
        <w:tc>
          <w:tcPr>
            <w:tcW w:type="dxa" w:w="3200"/>
            <w:shd w:fill="D4E3FF" w:val="clear"/>
          </w:tcPr>
          <w:p>
            <w:r>
              <w:rPr>
                <w:b/>
                <w:bCs/>
                <w:color w:val="000000"/>
              </w:rPr>
              <w:t xml:space="preserve">Police</w:t>
            </w:r>
          </w:p>
        </w:tc>
        <w:tc>
          <w:tcPr>
            <w:tcW w:type="dxa" w:w="6300"/>
          </w:tcPr>
          <w:p>
            <w:r>
              <w:rPr>
                <w:b w:val="false"/>
                <w:bCs w:val="false"/>
                <w:color w:val="000000"/>
              </w:rPr>
              <w:t xml:space="preserve"/>
            </w:r>
          </w:p>
        </w:tc>
      </w:tr>
      <w:tr>
        <w:tc>
          <w:tcPr>
            <w:tcW w:type="dxa" w:w="3200"/>
            <w:shd w:fill="D4E3FF" w:val="clear"/>
          </w:tcPr>
          <w:p>
            <w:r>
              <w:rPr>
                <w:b/>
                <w:bCs/>
                <w:color w:val="000000"/>
              </w:rPr>
              <w:t xml:space="preserve">Ablauf</w:t>
            </w:r>
          </w:p>
        </w:tc>
        <w:tc>
          <w:tcPr>
            <w:tcW w:type="dxa" w:w="6300"/>
          </w:tcPr>
          <w:p>
            <w:r>
              <w:rPr>
                <w:b w:val="false"/>
                <w:bCs w:val="false"/>
                <w:color w:val="000000"/>
              </w:rPr>
              <w:t xml:space="preserve"/>
            </w:r>
          </w:p>
        </w:tc>
      </w:tr>
      <w:tr>
        <w:tc>
          <w:tcPr>
            <w:tcW w:type="dxa" w:w="3200"/>
            <w:shd w:fill="D4E3FF" w:val="clear"/>
          </w:tcPr>
          <w:p>
            <w:r>
              <w:rPr>
                <w:b/>
                <w:bCs/>
                <w:color w:val="000000"/>
              </w:rPr>
              <w:t xml:space="preserve">Selbstbehalt Haftpflicht</w:t>
            </w:r>
          </w:p>
        </w:tc>
        <w:tc>
          <w:tcPr>
            <w:tcW w:type="dxa" w:w="6300"/>
          </w:tcPr>
          <w:p>
            <w:r>
              <w:rPr>
                <w:b w:val="false"/>
                <w:bCs w:val="false"/>
                <w:color w:val="000000"/>
              </w:rPr>
              <w:t xml:space="preserve">CHF</w:t>
            </w:r>
          </w:p>
        </w:tc>
      </w:tr>
      <w:tr>
        <w:tc>
          <w:tcPr>
            <w:tcW w:type="dxa" w:w="3200"/>
            <w:shd w:fill="D4E3FF" w:val="clear"/>
          </w:tcPr>
          <w:p>
            <w:r>
              <w:rPr>
                <w:b/>
                <w:bCs/>
                <w:color w:val="000000"/>
              </w:rPr>
              <w:t xml:space="preserve">Selbstbehalt Kollision</w:t>
            </w:r>
          </w:p>
        </w:tc>
        <w:tc>
          <w:tcPr>
            <w:tcW w:type="dxa" w:w="6300"/>
          </w:tcPr>
          <w:p>
            <w:r>
              <w:rPr>
                <w:b w:val="false"/>
                <w:bCs w:val="false"/>
                <w:color w:val="000000"/>
              </w:rPr>
              <w:t xml:space="preserve">CHF</w:t>
            </w:r>
          </w:p>
        </w:tc>
      </w:tr>
      <w:tr>
        <w:tc>
          <w:tcPr>
            <w:tcW w:type="dxa" w:w="3200"/>
            <w:shd w:fill="D4E3FF" w:val="clear"/>
          </w:tcPr>
          <w:p>
            <w:r>
              <w:rPr>
                <w:b/>
                <w:bCs/>
                <w:color w:val="000000"/>
              </w:rPr>
              <w:t xml:space="preserve">Selbstbehalt Teilkasko</w:t>
            </w:r>
          </w:p>
        </w:tc>
        <w:tc>
          <w:tcPr>
            <w:tcW w:type="dxa" w:w="6300"/>
          </w:tcPr>
          <w:p>
            <w:r>
              <w:rPr>
                <w:b w:val="false"/>
                <w:bCs w:val="false"/>
                <w:color w:val="000000"/>
              </w:rPr>
              <w:t xml:space="preserve">CHF</w:t>
            </w:r>
          </w:p>
        </w:tc>
      </w:tr>
    </w:tbl>
    <w:p>
      <w:pPr>
        <w:pStyle w:val="Heading2"/>
        <w:spacing w:after="120" w:before="240"/>
      </w:pPr>
      <w:r>
        <w:rPr>
          <w:b/>
          <w:bCs/>
          <w:color w:val="003D9F"/>
          <w:sz w:val="26"/>
          <w:szCs w:val="26"/>
        </w:rPr>
        <w:t xml:space="preserve">Dienstfahrtenkasko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4E3FF" w:val="clear"/>
          </w:tcPr>
          <w:p>
            <w:r>
              <w:rPr>
                <w:b/>
                <w:bCs/>
                <w:color w:val="000000"/>
              </w:rPr>
              <w:t xml:space="preserve">Versicherer</w:t>
            </w:r>
          </w:p>
        </w:tc>
        <w:tc>
          <w:tcPr>
            <w:tcW w:type="dxa" w:w="6300"/>
          </w:tcPr>
          <w:p>
            <w:r>
              <w:rPr>
                <w:b w:val="false"/>
                <w:bCs w:val="false"/>
                <w:color w:val="000000"/>
              </w:rPr>
              <w:t xml:space="preserve"/>
            </w:r>
          </w:p>
        </w:tc>
      </w:tr>
      <w:tr>
        <w:tc>
          <w:tcPr>
            <w:tcW w:type="dxa" w:w="3200"/>
            <w:shd w:fill="D4E3FF" w:val="clear"/>
          </w:tcPr>
          <w:p>
            <w:r>
              <w:rPr>
                <w:b/>
                <w:bCs/>
                <w:color w:val="000000"/>
              </w:rPr>
              <w:t xml:space="preserve">Police</w:t>
            </w:r>
          </w:p>
        </w:tc>
        <w:tc>
          <w:tcPr>
            <w:tcW w:type="dxa" w:w="6300"/>
          </w:tcPr>
          <w:p>
            <w:r>
              <w:rPr>
                <w:b w:val="false"/>
                <w:bCs w:val="false"/>
                <w:color w:val="000000"/>
              </w:rPr>
              <w:t xml:space="preserve"/>
            </w:r>
          </w:p>
        </w:tc>
      </w:tr>
      <w:tr>
        <w:tc>
          <w:tcPr>
            <w:tcW w:type="dxa" w:w="3200"/>
            <w:shd w:fill="D4E3FF" w:val="clear"/>
          </w:tcPr>
          <w:p>
            <w:r>
              <w:rPr>
                <w:b/>
                <w:bCs/>
                <w:color w:val="000000"/>
              </w:rPr>
              <w:t xml:space="preserve">Ablauf</w:t>
            </w:r>
          </w:p>
        </w:tc>
        <w:tc>
          <w:tcPr>
            <w:tcW w:type="dxa" w:w="6300"/>
          </w:tcPr>
          <w:p>
            <w:r>
              <w:rPr>
                <w:b w:val="false"/>
                <w:bCs w:val="false"/>
                <w:color w:val="000000"/>
              </w:rPr>
              <w:t xml:space="preserve"/>
            </w:r>
          </w:p>
        </w:tc>
      </w:tr>
      <w:tr>
        <w:tc>
          <w:tcPr>
            <w:tcW w:type="dxa" w:w="3200"/>
            <w:shd w:fill="D4E3FF" w:val="clear"/>
          </w:tcPr>
          <w:p>
            <w:r>
              <w:rPr>
                <w:b/>
                <w:bCs/>
                <w:color w:val="000000"/>
              </w:rPr>
              <w:t xml:space="preserve">Selbstbehalt Kollision</w:t>
            </w:r>
          </w:p>
        </w:tc>
        <w:tc>
          <w:tcPr>
            <w:tcW w:type="dxa" w:w="6300"/>
          </w:tcPr>
          <w:p>
            <w:r>
              <w:rPr>
                <w:b w:val="false"/>
                <w:bCs w:val="false"/>
                <w:color w:val="000000"/>
              </w:rPr>
              <w:t xml:space="preserve">CHF</w:t>
            </w:r>
          </w:p>
        </w:tc>
      </w:tr>
    </w:tbl>
    <w:p>
      <w:pPr>
        <w:pStyle w:val="Heading2"/>
        <w:spacing w:after="120" w:before="240"/>
      </w:pPr>
      <w:r>
        <w:rPr>
          <w:b/>
          <w:bCs/>
          <w:color w:val="003D9F"/>
          <w:sz w:val="26"/>
          <w:szCs w:val="26"/>
        </w:rPr>
        <w:t xml:space="preserve">Schadenverlauf</w:t>
      </w:r>
    </w:p>
    <w:p>
      <w:pPr>
        <w:spacing w:after="80"/>
      </w:pPr>
      <w:r>
        <w:t xml:space="preserve">[Schadenstatistik/Anhang einfügen – mindestens die letzten 5 Jahre, inkl. Prämie pro Fahrzeug]</w:t>
      </w:r>
    </w:p>
    <w:p>
      <w:pPr>
        <w:pStyle w:val="Heading1"/>
        <w:spacing w:after="120" w:before="240"/>
      </w:pPr>
      <w:r>
        <w:rPr>
          <w:b/>
          <w:bCs/>
          <w:color w:val="00175C"/>
          <w:sz w:val="32"/>
          <w:szCs w:val="32"/>
        </w:rPr>
        <w:t xml:space="preserve">Allgemeine Vertragsvorgaben</w:t>
      </w:r>
    </w:p>
    <w:p>
      <w:pPr>
        <w:pStyle w:val="Heading2"/>
        <w:spacing w:after="120" w:before="240"/>
      </w:pPr>
      <w:r>
        <w:rPr>
          <w:b/>
          <w:bCs/>
          <w:color w:val="003D9F"/>
          <w:sz w:val="26"/>
          <w:szCs w:val="26"/>
        </w:rPr>
        <w:t xml:space="preserve">Vertragsdaten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0175C" w:val="clear"/>
          </w:tcPr>
          <w:p>
            <w:r>
              <w:rPr>
                <w:b/>
                <w:bCs/>
                <w:color w:val="FFFFFF"/>
              </w:rPr>
              <w:t xml:space="preserve">Vertragsdetails</w:t>
            </w:r>
          </w:p>
        </w:tc>
        <w:tc>
          <w:tcPr>
            <w:tcW w:type="dxa" w:w="6300"/>
            <w:shd w:fill="00175C" w:val="clear"/>
          </w:tcPr>
          <w:p>
            <w:r>
              <w:rPr>
                <w:b/>
                <w:bCs/>
                <w:color w:val="FFFFFF"/>
              </w:rPr>
              <w:t xml:space="preserve"/>
            </w:r>
          </w:p>
        </w:tc>
      </w:tr>
      <w:tr>
        <w:tc>
          <w:tcPr>
            <w:tcW w:type="dxa" w:w="3200"/>
            <w:shd w:fill="D4E3FF" w:val="clear"/>
          </w:tcPr>
          <w:p>
            <w:r>
              <w:rPr>
                <w:b/>
                <w:bCs/>
                <w:color w:val="000000"/>
              </w:rPr>
              <w:t xml:space="preserve">Beginn</w:t>
            </w:r>
          </w:p>
        </w:tc>
        <w:tc>
          <w:tcPr>
            <w:tcW w:type="dxa" w:w="6300"/>
          </w:tcPr>
          <w:p>
            <w:r>
              <w:rPr>
                <w:b w:val="false"/>
                <w:bCs w:val="false"/>
                <w:color w:val="000000"/>
              </w:rPr>
              <w:t xml:space="preserve"/>
            </w:r>
          </w:p>
        </w:tc>
      </w:tr>
      <w:tr>
        <w:tc>
          <w:tcPr>
            <w:tcW w:type="dxa" w:w="3200"/>
            <w:shd w:fill="D4E3FF" w:val="clear"/>
          </w:tcPr>
          <w:p>
            <w:r>
              <w:rPr>
                <w:b/>
                <w:bCs/>
                <w:color w:val="000000"/>
              </w:rPr>
              <w:t xml:space="preserve">Ablauf</w:t>
            </w:r>
          </w:p>
        </w:tc>
        <w:tc>
          <w:tcPr>
            <w:tcW w:type="dxa" w:w="6300"/>
          </w:tcPr>
          <w:p>
            <w:r>
              <w:rPr>
                <w:b w:val="false"/>
                <w:bCs w:val="false"/>
                <w:color w:val="000000"/>
              </w:rPr>
              <w:t xml:space="preserve"/>
            </w:r>
          </w:p>
        </w:tc>
      </w:tr>
      <w:tr>
        <w:tc>
          <w:tcPr>
            <w:tcW w:type="dxa" w:w="3200"/>
            <w:shd w:fill="D4E3FF" w:val="clear"/>
          </w:tcPr>
          <w:p>
            <w:r>
              <w:rPr>
                <w:b/>
                <w:bCs/>
                <w:color w:val="000000"/>
              </w:rPr>
              <w:t xml:space="preserve">Prämienzahlungsart</w:t>
            </w:r>
          </w:p>
        </w:tc>
        <w:tc>
          <w:tcPr>
            <w:tcW w:type="dxa" w:w="6300"/>
          </w:tcPr>
          <w:p>
            <w:r>
              <w:rPr>
                <w:b w:val="false"/>
                <w:bCs w:val="false"/>
                <w:color w:val="000000"/>
              </w:rPr>
              <w:t xml:space="preserve">☐ Vierteljährlich   ☐ Halbjährlich   ☐ Jährlich</w:t>
            </w:r>
          </w:p>
        </w:tc>
      </w:tr>
      <w:tr>
        <w:tc>
          <w:tcPr>
            <w:tcW w:type="dxa" w:w="3200"/>
            <w:shd w:fill="D4E3FF" w:val="clear"/>
          </w:tcPr>
          <w:p>
            <w:r>
              <w:rPr>
                <w:b/>
                <w:bCs/>
                <w:color w:val="000000"/>
              </w:rPr>
              <w:t xml:space="preserve">Überschussbeteiligung</w:t>
            </w:r>
          </w:p>
        </w:tc>
        <w:tc>
          <w:tcPr>
            <w:tcW w:type="dxa" w:w="6300"/>
          </w:tcPr>
          <w:p>
            <w:r>
              <w:rPr>
                <w:b w:val="false"/>
                <w:bCs w:val="false"/>
                <w:color w:val="000000"/>
              </w:rPr>
              <w:t xml:space="preserve">☐ Ja   ☐ Nein</w:t>
            </w:r>
          </w:p>
        </w:tc>
      </w:tr>
      <w:tr>
        <w:tc>
          <w:tcPr>
            <w:tcW w:type="dxa" w:w="3200"/>
            <w:shd w:fill="D4E3FF" w:val="clear"/>
          </w:tcPr>
          <w:p>
            <w:r>
              <w:rPr>
                <w:b/>
                <w:bCs/>
                <w:color w:val="000000"/>
              </w:rPr>
              <w:t xml:space="preserve">Rechnungsstellung</w:t>
            </w:r>
          </w:p>
        </w:tc>
        <w:tc>
          <w:tcPr>
            <w:tcW w:type="dxa" w:w="6300"/>
          </w:tcPr>
          <w:p>
            <w:r>
              <w:rPr>
                <w:b w:val="false"/>
                <w:bCs w:val="false"/>
                <w:color w:val="000000"/>
              </w:rPr>
              <w:t xml:space="preserve">☐ Eine Rechnung für alle Betriebe   ☐ Rechnung pro Betrieb</w:t>
            </w:r>
          </w:p>
        </w:tc>
      </w:tr>
      <w:tr>
        <w:tc>
          <w:tcPr>
            <w:tcW w:type="dxa" w:w="3200"/>
            <w:shd w:fill="D4E3FF" w:val="clear"/>
          </w:tcPr>
          <w:p>
            <w:r>
              <w:rPr>
                <w:b/>
                <w:bCs/>
                <w:color w:val="000000"/>
              </w:rPr>
              <w:t xml:space="preserve">Abrechnungsmodus</w:t>
            </w:r>
          </w:p>
        </w:tc>
        <w:tc>
          <w:tcPr>
            <w:tcW w:type="dxa" w:w="6300"/>
          </w:tcPr>
          <w:p>
            <w:r>
              <w:rPr>
                <w:b w:val="false"/>
                <w:bCs w:val="false"/>
                <w:color w:val="000000"/>
              </w:rPr>
              <w:t xml:space="preserve">☐ Vierteljährlich   ☐ Halbjährlich   ☐ Jährlich</w:t>
            </w:r>
          </w:p>
        </w:tc>
      </w:tr>
      <w:tr>
        <w:tc>
          <w:tcPr>
            <w:tcW w:type="dxa" w:w="3200"/>
            <w:shd w:fill="D4E3FF" w:val="clear"/>
          </w:tcPr>
          <w:p>
            <w:r>
              <w:rPr>
                <w:b/>
                <w:bCs/>
                <w:color w:val="000000"/>
              </w:rPr>
              <w:t xml:space="preserve">Schadenkorrespondenz</w:t>
            </w:r>
          </w:p>
        </w:tc>
        <w:tc>
          <w:tcPr>
            <w:tcW w:type="dxa" w:w="6300"/>
          </w:tcPr>
          <w:p>
            <w:r>
              <w:rPr>
                <w:b w:val="false"/>
                <w:bCs w:val="false"/>
                <w:color w:val="000000"/>
              </w:rPr>
              <w:t xml:space="preserve">☐ Broker   ☐ Versicherungsnehmer</w:t>
            </w:r>
          </w:p>
        </w:tc>
      </w:tr>
      <w:tr>
        <w:tc>
          <w:tcPr>
            <w:tcW w:type="dxa" w:w="3200"/>
            <w:shd w:fill="D4E3FF" w:val="clear"/>
          </w:tcPr>
          <w:p>
            <w:r>
              <w:rPr>
                <w:b/>
                <w:bCs/>
                <w:color w:val="000000"/>
              </w:rPr>
              <w:t xml:space="preserve">Deckungskonzept</w:t>
            </w:r>
          </w:p>
        </w:tc>
        <w:tc>
          <w:tcPr>
            <w:tcW w:type="dxa" w:w="6300"/>
          </w:tcPr>
          <w:p>
            <w:r>
              <w:rPr>
                <w:b w:val="false"/>
                <w:bCs w:val="false"/>
                <w:color w:val="000000"/>
              </w:rPr>
              <w:t xml:space="preserve">Deckungen sind analog der heutigen Versicherungslösung zu offerieren; ein aktueller Fahrzeugpark mit aktuellem Deckungsverzeichnis liegt bei. Allfällig gewünschte neue Deckungsvarianten sind unter Punkt 5 aufgeführt.</w:t>
            </w:r>
          </w:p>
        </w:tc>
      </w:tr>
    </w:tbl>
    <w:p>
      <w:pPr>
        <w:pStyle w:val="Heading1"/>
        <w:spacing w:after="120" w:before="240"/>
      </w:pPr>
      <w:r>
        <w:rPr>
          <w:b/>
          <w:bCs/>
          <w:color w:val="00175C"/>
          <w:sz w:val="32"/>
          <w:szCs w:val="32"/>
        </w:rPr>
        <w:t xml:space="preserve">Anforderungsprofil</w:t>
      </w:r>
    </w:p>
    <w:p>
      <w:pPr>
        <w:pStyle w:val="Heading2"/>
        <w:spacing w:after="120" w:before="240"/>
      </w:pPr>
      <w:r>
        <w:rPr>
          <w:b/>
          <w:bCs/>
          <w:color w:val="003D9F"/>
          <w:sz w:val="26"/>
          <w:szCs w:val="26"/>
        </w:rPr>
        <w:t xml:space="preserve">Motorfahrzeugflotte</w:t>
      </w:r>
    </w:p>
    <w:p>
      <w:pPr>
        <w:pStyle w:val="Heading3"/>
        <w:spacing w:after="120" w:before="240"/>
      </w:pPr>
      <w:r>
        <w:rPr>
          <w:b/>
          <w:bCs/>
          <w:color w:val="003D9F"/>
          <w:sz w:val="22"/>
          <w:szCs w:val="22"/>
        </w:rPr>
        <w:t xml:space="preserve">Vertragskonzept / Prämiensystem</w:t>
      </w:r>
    </w:p>
    <w:p>
      <w:pPr>
        <w:spacing w:after="80"/>
      </w:pPr>
      <w:r>
        <w:t xml:space="preserve">☐ Individuelle Prämien pro Fahrzeug mit Bonusschutz (Bonus/Malus)</w:t>
      </w:r>
    </w:p>
    <w:p>
      <w:pPr>
        <w:spacing w:after="80"/>
      </w:pPr>
      <w:r>
        <w:t xml:space="preserve">☐ Fixprämien pro Fahrzeug ohne Bonus/Malus</w:t>
      </w:r>
    </w:p>
    <w:p>
      <w:pPr>
        <w:spacing w:after="80"/>
      </w:pPr>
      <w:r>
        <w:t xml:space="preserve">☐ Stückprämie pro Fahrzeugart</w:t>
      </w:r>
    </w:p>
    <w:p>
      <w:pPr>
        <w:spacing w:after="80"/>
      </w:pPr>
      <w:r>
        <w:t xml:space="preserve">☐ Stichtagsabrechnung</w:t>
      </w:r>
    </w:p>
    <w:p>
      <w:pPr>
        <w:pStyle w:val="Heading3"/>
        <w:spacing w:after="120" w:before="240"/>
      </w:pPr>
      <w:r>
        <w:rPr>
          <w:b/>
          <w:bCs/>
          <w:color w:val="003D9F"/>
          <w:sz w:val="22"/>
          <w:szCs w:val="22"/>
        </w:rPr>
        <w:t xml:space="preserve">Versicherungspolitik</w:t>
      </w:r>
    </w:p>
    <w:p>
      <w:pPr>
        <w:spacing w:after="80"/>
      </w:pPr>
      <w:r>
        <w:t xml:space="preserve">Grundsätzlich ist die Einteilung der Fahrzeuge gemäss Konzept zu befolgen. Abweichungen werden mitgeteilt. Das Konzept ist in der Police zu hinterlegen. Beachten Sie, dass nicht alle Fahrzeugtypen aktuell in der Flotte vorkommen müssen.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0175C" w:val="clear"/>
          </w:tcPr>
          <w:p>
            <w:r>
              <w:rPr>
                <w:b/>
                <w:bCs/>
                <w:color w:val="FFFFFF"/>
              </w:rPr>
              <w:t xml:space="preserve">Kategorie</w:t>
            </w:r>
          </w:p>
        </w:tc>
        <w:tc>
          <w:tcPr>
            <w:tcW w:type="dxa" w:w="6300"/>
            <w:shd w:fill="00175C" w:val="clear"/>
          </w:tcPr>
          <w:p>
            <w:r>
              <w:rPr>
                <w:b/>
                <w:bCs/>
                <w:color w:val="FFFFFF"/>
              </w:rPr>
              <w:t xml:space="preserve">Deckungsumfang</w:t>
            </w:r>
          </w:p>
        </w:tc>
      </w:tr>
      <w:tr>
        <w:tc>
          <w:tcPr>
            <w:tcW w:type="dxa" w:w="3200"/>
            <w:shd w:fill="D4E3FF" w:val="clear"/>
          </w:tcPr>
          <w:p>
            <w:r>
              <w:rPr>
                <w:b/>
                <w:bCs/>
                <w:color w:val="000000"/>
              </w:rPr>
              <w:t xml:space="preserve">Personenwagen</w:t>
            </w:r>
          </w:p>
        </w:tc>
        <w:tc>
          <w:tcPr>
            <w:tcW w:type="dxa" w:w="6300"/>
          </w:tcPr>
          <w:p>
            <w:r>
              <w:rPr>
                <w:b w:val="false"/>
                <w:bCs w:val="false"/>
                <w:color w:val="000000"/>
              </w:rPr>
              <w:t xml:space="preserve">Haftpflicht/Vollkasko (bis und mit . Betriebsjahr); Haftpflicht/Teilkasko (ab 01.01. nach . Betriebsjahres)</w:t>
            </w:r>
          </w:p>
        </w:tc>
      </w:tr>
      <w:tr>
        <w:tc>
          <w:tcPr>
            <w:tcW w:type="dxa" w:w="3200"/>
            <w:shd w:fill="D4E3FF" w:val="clear"/>
          </w:tcPr>
          <w:p>
            <w:r>
              <w:rPr>
                <w:b/>
                <w:bCs/>
                <w:color w:val="000000"/>
              </w:rPr>
              <w:t xml:space="preserve">Lieferwagen</w:t>
            </w:r>
          </w:p>
        </w:tc>
        <w:tc>
          <w:tcPr>
            <w:tcW w:type="dxa" w:w="6300"/>
          </w:tcPr>
          <w:p>
            <w:r>
              <w:rPr>
                <w:b w:val="false"/>
                <w:bCs w:val="false"/>
                <w:color w:val="000000"/>
              </w:rPr>
              <w:t xml:space="preserve">Haftpflicht/Vollkasko (bis und mit . Betriebsjahr); Haftpflicht/Teilkasko (ab 01.01. nach . Betriebsjahres)</w:t>
            </w:r>
          </w:p>
        </w:tc>
      </w:tr>
      <w:tr>
        <w:tc>
          <w:tcPr>
            <w:tcW w:type="dxa" w:w="3200"/>
            <w:shd w:fill="D4E3FF" w:val="clear"/>
          </w:tcPr>
          <w:p>
            <w:r>
              <w:rPr>
                <w:b/>
                <w:bCs/>
                <w:color w:val="000000"/>
              </w:rPr>
              <w:t xml:space="preserve">Motorräder</w:t>
            </w:r>
          </w:p>
        </w:tc>
        <w:tc>
          <w:tcPr>
            <w:tcW w:type="dxa" w:w="6300"/>
          </w:tcPr>
          <w:p>
            <w:r>
              <w:rPr>
                <w:b w:val="false"/>
                <w:bCs w:val="false"/>
                <w:color w:val="000000"/>
              </w:rPr>
              <w:t xml:space="preserve">Haftpflicht/Vollkasko (bis und mit . Betriebsjahr); Haftpflicht/Teilkasko (ab 01.01. nach . Betriebsjahres)</w:t>
            </w:r>
          </w:p>
        </w:tc>
      </w:tr>
      <w:tr>
        <w:tc>
          <w:tcPr>
            <w:tcW w:type="dxa" w:w="3200"/>
            <w:shd w:fill="D4E3FF" w:val="clear"/>
          </w:tcPr>
          <w:p>
            <w:r>
              <w:rPr>
                <w:b/>
                <w:bCs/>
                <w:color w:val="000000"/>
              </w:rPr>
              <w:t xml:space="preserve">Lastwagen / Sattelschlepper</w:t>
            </w:r>
          </w:p>
        </w:tc>
        <w:tc>
          <w:tcPr>
            <w:tcW w:type="dxa" w:w="6300"/>
          </w:tcPr>
          <w:p>
            <w:r>
              <w:rPr>
                <w:b w:val="false"/>
                <w:bCs w:val="false"/>
                <w:color w:val="000000"/>
              </w:rPr>
              <w:t xml:space="preserve">Haftpflicht/Vollkasko (bis und mit . Betriebsjahr); Haftpflicht/Teilkasko (ab 01.01. nach . Betriebsjahres)</w:t>
            </w:r>
          </w:p>
        </w:tc>
      </w:tr>
      <w:tr>
        <w:tc>
          <w:tcPr>
            <w:tcW w:type="dxa" w:w="3200"/>
            <w:shd w:fill="D4E3FF" w:val="clear"/>
          </w:tcPr>
          <w:p>
            <w:r>
              <w:rPr>
                <w:b/>
                <w:bCs/>
                <w:color w:val="000000"/>
              </w:rPr>
              <w:t xml:space="preserve">Anhänger</w:t>
            </w:r>
          </w:p>
        </w:tc>
        <w:tc>
          <w:tcPr>
            <w:tcW w:type="dxa" w:w="6300"/>
          </w:tcPr>
          <w:p>
            <w:r>
              <w:rPr>
                <w:b w:val="false"/>
                <w:bCs w:val="false"/>
                <w:color w:val="000000"/>
              </w:rPr>
              <w:t xml:space="preserve">Vollkasko (bis und mit . Betriebsjahr); Teilkasko (ab 01.01. nach . Betriebsjahres)</w:t>
            </w:r>
          </w:p>
        </w:tc>
      </w:tr>
      <w:tr>
        <w:tc>
          <w:tcPr>
            <w:tcW w:type="dxa" w:w="3200"/>
            <w:shd w:fill="D4E3FF" w:val="clear"/>
          </w:tcPr>
          <w:p>
            <w:r>
              <w:rPr>
                <w:b/>
                <w:bCs/>
                <w:color w:val="000000"/>
              </w:rPr>
              <w:t xml:space="preserve">Arbeitsmaschinen</w:t>
            </w:r>
          </w:p>
        </w:tc>
        <w:tc>
          <w:tcPr>
            <w:tcW w:type="dxa" w:w="6300"/>
          </w:tcPr>
          <w:p>
            <w:r>
              <w:rPr>
                <w:b w:val="false"/>
                <w:bCs w:val="false"/>
                <w:color w:val="000000"/>
              </w:rPr>
              <w:t xml:space="preserve">nur Haftpflicht</w:t>
            </w:r>
          </w:p>
        </w:tc>
      </w:tr>
    </w:tbl>
    <w:p>
      <w:pPr>
        <w:spacing w:after="80"/>
      </w:pPr>
      <w:r>
        <w:rPr>
          <w:i/>
          <w:iCs/>
        </w:rPr>
        <w:t xml:space="preserve">Anwendungsbeispiel Kaskopolitik: Personenwagen: Haftpflicht/Vollkasko (bis und mit 5. Betriebsjahr), d.h. alle Fahrzeuge mit 1. Inverkehrssetzung im Jahr 2018 werden per 01.01.2024 auf Teilkasko umgestellt.</w:t>
      </w:r>
    </w:p>
    <w:p>
      <w:pPr>
        <w:pStyle w:val="Heading3"/>
        <w:spacing w:after="120" w:before="240"/>
      </w:pPr>
      <w:r>
        <w:rPr>
          <w:b/>
          <w:bCs/>
          <w:color w:val="003D9F"/>
          <w:sz w:val="22"/>
          <w:szCs w:val="22"/>
        </w:rPr>
        <w:t xml:space="preserve">Abweichungen</w:t>
      </w:r>
    </w:p>
    <w:p>
      <w:pPr>
        <w:pStyle w:val="ListParagraph"/>
        <w:numPr>
          <w:ilvl w:val="0"/>
          <w:numId w:val="1"/>
        </w:numPr>
        <w:spacing w:after="40"/>
      </w:pPr>
    </w:p>
    <w:p>
      <w:pPr>
        <w:pStyle w:val="ListParagraph"/>
        <w:numPr>
          <w:ilvl w:val="0"/>
          <w:numId w:val="1"/>
        </w:numPr>
        <w:spacing w:after="40"/>
      </w:pPr>
    </w:p>
    <w:p>
      <w:pPr>
        <w:pStyle w:val="Heading3"/>
        <w:spacing w:after="120" w:before="240"/>
      </w:pPr>
      <w:r>
        <w:rPr>
          <w:b/>
          <w:bCs/>
          <w:color w:val="003D9F"/>
          <w:sz w:val="22"/>
          <w:szCs w:val="22"/>
        </w:rPr>
        <w:t xml:space="preserve">Versicherungsumfang</w:t>
      </w:r>
    </w:p>
    <w:p>
      <w:pPr>
        <w:spacing w:after="80"/>
      </w:pPr>
      <w:r>
        <w:rPr>
          <w:b/>
          <w:bCs/>
          <w:color w:val="003D9F"/>
        </w:rPr>
        <w:t xml:space="preserve">Haftpflicht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00175C" w:val="clear"/>
          </w:tcPr>
          <w:p>
            <w:r>
              <w:rPr>
                <w:b/>
                <w:bCs/>
                <w:color w:val="FFFFFF"/>
              </w:rPr>
              <w:t xml:space="preserve">Fahrzeugart</w:t>
            </w:r>
          </w:p>
        </w:tc>
        <w:tc>
          <w:tcPr>
            <w:tcW w:type="dxa" w:w="3200"/>
            <w:shd w:fill="00175C" w:val="clear"/>
          </w:tcPr>
          <w:p>
            <w:r>
              <w:rPr>
                <w:b/>
                <w:bCs/>
                <w:color w:val="FFFFFF"/>
              </w:rPr>
              <w:t xml:space="preserve">Selbstbehalt Variante 1</w:t>
            </w:r>
          </w:p>
        </w:tc>
        <w:tc>
          <w:tcPr>
            <w:tcW w:type="dxa" w:w="3100"/>
            <w:shd w:fill="00175C" w:val="clear"/>
          </w:tcPr>
          <w:p>
            <w:r>
              <w:rPr>
                <w:b/>
                <w:bCs/>
                <w:color w:val="FFFFFF"/>
              </w:rPr>
              <w:t xml:space="preserve">Selbstbehalt Variante 2</w:t>
            </w:r>
          </w:p>
        </w:tc>
      </w:tr>
      <w:tr>
        <w:tc>
          <w:tcPr>
            <w:tcW w:type="dxa" w:w="3200"/>
            <w:shd w:fill="D4E3FF" w:val="clear"/>
          </w:tcPr>
          <w:p>
            <w:r>
              <w:rPr>
                <w:b/>
                <w:bCs/>
                <w:color w:val="000000"/>
              </w:rPr>
              <w:t xml:space="preserve">Personenwagen</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r>
        <w:tc>
          <w:tcPr>
            <w:tcW w:type="dxa" w:w="3200"/>
            <w:shd w:fill="D4E3FF" w:val="clear"/>
          </w:tcPr>
          <w:p>
            <w:r>
              <w:rPr>
                <w:b/>
                <w:bCs/>
                <w:color w:val="000000"/>
              </w:rPr>
              <w:t xml:space="preserve">Übrige Fahrzeuge</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bl>
    <w:p>
      <w:pPr>
        <w:spacing w:after="80"/>
      </w:pPr>
      <w:r>
        <w:rPr>
          <w:b/>
          <w:bCs/>
          <w:color w:val="003D9F"/>
        </w:rPr>
        <w:t xml:space="preserve">Vollkasko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00175C" w:val="clear"/>
          </w:tcPr>
          <w:p>
            <w:r>
              <w:rPr>
                <w:b/>
                <w:bCs/>
                <w:color w:val="FFFFFF"/>
              </w:rPr>
              <w:t xml:space="preserve">Fahrzeugart</w:t>
            </w:r>
          </w:p>
        </w:tc>
        <w:tc>
          <w:tcPr>
            <w:tcW w:type="dxa" w:w="3200"/>
            <w:shd w:fill="00175C" w:val="clear"/>
          </w:tcPr>
          <w:p>
            <w:r>
              <w:rPr>
                <w:b/>
                <w:bCs/>
                <w:color w:val="FFFFFF"/>
              </w:rPr>
              <w:t xml:space="preserve">Selbstbehalt Variante 1</w:t>
            </w:r>
          </w:p>
        </w:tc>
        <w:tc>
          <w:tcPr>
            <w:tcW w:type="dxa" w:w="3100"/>
            <w:shd w:fill="00175C" w:val="clear"/>
          </w:tcPr>
          <w:p>
            <w:r>
              <w:rPr>
                <w:b/>
                <w:bCs/>
                <w:color w:val="FFFFFF"/>
              </w:rPr>
              <w:t xml:space="preserve">Selbstbehalt Variante 2</w:t>
            </w:r>
          </w:p>
        </w:tc>
      </w:tr>
      <w:tr>
        <w:tc>
          <w:tcPr>
            <w:tcW w:type="dxa" w:w="3200"/>
            <w:shd w:fill="D4E3FF" w:val="clear"/>
          </w:tcPr>
          <w:p>
            <w:r>
              <w:rPr>
                <w:b/>
                <w:bCs/>
                <w:color w:val="000000"/>
              </w:rPr>
              <w:t xml:space="preserve">Personenwagen</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r>
        <w:tc>
          <w:tcPr>
            <w:tcW w:type="dxa" w:w="3200"/>
            <w:shd w:fill="D4E3FF" w:val="clear"/>
          </w:tcPr>
          <w:p>
            <w:r>
              <w:rPr>
                <w:b/>
                <w:bCs/>
                <w:color w:val="000000"/>
              </w:rPr>
              <w:t xml:space="preserve">Übrige Fahrzeuge</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bl>
    <w:p>
      <w:pPr>
        <w:spacing w:after="80"/>
      </w:pPr>
      <w:r>
        <w:rPr>
          <w:b/>
          <w:bCs/>
          <w:color w:val="003D9F"/>
        </w:rPr>
        <w:t xml:space="preserve">Teilkasko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00175C" w:val="clear"/>
          </w:tcPr>
          <w:p>
            <w:r>
              <w:rPr>
                <w:b/>
                <w:bCs/>
                <w:color w:val="FFFFFF"/>
              </w:rPr>
              <w:t xml:space="preserve">Fahrzeugart</w:t>
            </w:r>
          </w:p>
        </w:tc>
        <w:tc>
          <w:tcPr>
            <w:tcW w:type="dxa" w:w="3200"/>
            <w:shd w:fill="00175C" w:val="clear"/>
          </w:tcPr>
          <w:p>
            <w:r>
              <w:rPr>
                <w:b/>
                <w:bCs/>
                <w:color w:val="FFFFFF"/>
              </w:rPr>
              <w:t xml:space="preserve">Selbstbehalt Variante 1</w:t>
            </w:r>
          </w:p>
        </w:tc>
        <w:tc>
          <w:tcPr>
            <w:tcW w:type="dxa" w:w="3100"/>
            <w:shd w:fill="00175C" w:val="clear"/>
          </w:tcPr>
          <w:p>
            <w:r>
              <w:rPr>
                <w:b/>
                <w:bCs/>
                <w:color w:val="FFFFFF"/>
              </w:rPr>
              <w:t xml:space="preserve">Selbstbehalt Variante 2</w:t>
            </w:r>
          </w:p>
        </w:tc>
      </w:tr>
      <w:tr>
        <w:tc>
          <w:tcPr>
            <w:tcW w:type="dxa" w:w="3200"/>
            <w:shd w:fill="D4E3FF" w:val="clear"/>
          </w:tcPr>
          <w:p>
            <w:r>
              <w:rPr>
                <w:b/>
                <w:bCs/>
                <w:color w:val="000000"/>
              </w:rPr>
              <w:t xml:space="preserve">Personenwagen</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r>
        <w:tc>
          <w:tcPr>
            <w:tcW w:type="dxa" w:w="3200"/>
            <w:shd w:fill="D4E3FF" w:val="clear"/>
          </w:tcPr>
          <w:p>
            <w:r>
              <w:rPr>
                <w:b/>
                <w:bCs/>
                <w:color w:val="000000"/>
              </w:rPr>
              <w:t xml:space="preserve">Übrige Fahrzeuge</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bl>
    <w:p>
      <w:pPr>
        <w:spacing w:after="80"/>
      </w:pPr>
      <w:r>
        <w:rPr>
          <w:b/>
          <w:bCs/>
          <w:color w:val="003D9F"/>
        </w:rPr>
        <w:t xml:space="preserve">Insassen Unfall (sämtliche Insassen)</w:t>
      </w:r>
    </w:p>
    <w:p>
      <w:pPr>
        <w:spacing w:after="80"/>
      </w:pPr>
      <w:r>
        <w:t xml:space="preserve">☐ Todesfallkapital  CHF ___</w:t>
      </w:r>
    </w:p>
    <w:p>
      <w:pPr>
        <w:spacing w:after="80"/>
      </w:pPr>
      <w:r>
        <w:t xml:space="preserve">☐ Invaliditätskapital  CHF ___</w:t>
      </w:r>
    </w:p>
    <w:p>
      <w:pPr>
        <w:spacing w:after="80"/>
      </w:pPr>
      <w:r>
        <w:t xml:space="preserve">☐ Spitaltaggeld  CHF ___</w:t>
      </w:r>
    </w:p>
    <w:p>
      <w:pPr>
        <w:spacing w:after="80"/>
      </w:pPr>
      <w:r>
        <w:t xml:space="preserve">☐ Taggeld ab 1. Tag  CHF ___</w:t>
      </w:r>
    </w:p>
    <w:p>
      <w:pPr>
        <w:spacing w:after="80"/>
      </w:pPr>
      <w:r>
        <w:t xml:space="preserve">☐ Heilungskosten  CHF ___</w:t>
      </w:r>
    </w:p>
    <w:p>
      <w:pPr>
        <w:spacing w:after="80"/>
      </w:pPr>
      <w:r>
        <w:rPr>
          <w:b/>
          <w:bCs/>
          <w:color w:val="003D9F"/>
        </w:rPr>
        <w:t xml:space="preserve">Fahrzeug Assistance</w:t>
      </w:r>
    </w:p>
    <w:p>
      <w:pPr>
        <w:spacing w:after="80"/>
      </w:pPr>
      <w:r>
        <w:t xml:space="preserve">☐ Schweiz/FL   ☐ Europa</w:t>
      </w:r>
    </w:p>
    <w:p>
      <w:pPr>
        <w:pStyle w:val="Heading3"/>
        <w:spacing w:after="120" w:before="240"/>
      </w:pPr>
      <w:r>
        <w:rPr>
          <w:b/>
          <w:bCs/>
          <w:color w:val="003D9F"/>
          <w:sz w:val="22"/>
          <w:szCs w:val="22"/>
        </w:rPr>
        <w:t xml:space="preserve">Zusatzdeckungen / Deckungsvorgaben</w:t>
      </w:r>
    </w:p>
    <w:p>
      <w:pPr>
        <w:spacing w:after="80"/>
      </w:pPr>
      <w:r>
        <w:rPr>
          <w:i/>
          <w:iCs/>
        </w:rPr>
        <w:t xml:space="preserve">Hinweis: bitte Deckungen individuell bearbeiten.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c>
          <w:tcPr>
            <w:tcW w:type="dxa" w:w="6500"/>
            <w:shd w:fill="00175C" w:val="clear"/>
          </w:tcPr>
          <w:p>
            <w:r>
              <w:rPr>
                <w:b/>
                <w:bCs/>
                <w:color w:val="FFFFFF"/>
              </w:rPr>
              <w:t xml:space="preserve">Klauseln</w:t>
            </w:r>
          </w:p>
        </w:tc>
        <w:tc>
          <w:tcPr>
            <w:tcW w:type="dxa" w:w="3000"/>
            <w:shd w:fill="00175C" w:val="clear"/>
          </w:tcPr>
          <w:p>
            <w:r>
              <w:rPr>
                <w:b/>
                <w:bCs/>
                <w:color w:val="FFFFFF"/>
              </w:rPr>
              <w:t xml:space="preserve">Betrag</w:t>
            </w:r>
          </w:p>
        </w:tc>
      </w:tr>
      <w:tr>
        <w:tc>
          <w:tcPr>
            <w:tcW w:type="dxa" w:w="6500"/>
            <w:shd w:fill="D4E3FF" w:val="clear"/>
          </w:tcPr>
          <w:p>
            <w:r>
              <w:rPr>
                <w:b/>
                <w:bCs/>
                <w:color w:val="000000"/>
              </w:rPr>
              <w:t xml:space="preserve">Mitgeführte Sachen (private/berufliche Effekten)</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Parkschaden inkl. Bemalen/Zerkratzen (ohne SB und Leistungsbegrenzung)</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Glasbruch Plus</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Besondere Auslagen/Nutzungsausfall/Ersatzwagen</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Reifenbeschädigungen</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Innenraumdeckung (allrisks)</w:t>
            </w:r>
          </w:p>
        </w:tc>
        <w:tc>
          <w:tcPr>
            <w:tcW w:type="dxa" w:w="3000"/>
          </w:tcPr>
          <w:p>
            <w:r>
              <w:rPr>
                <w:b w:val="false"/>
                <w:bCs w:val="false"/>
                <w:color w:val="000000"/>
              </w:rPr>
              <w:t xml:space="preserve">CHF</w:t>
            </w:r>
          </w:p>
        </w:tc>
      </w:tr>
      <w:tr>
        <w:tc>
          <w:tcPr>
            <w:tcW w:type="dxa" w:w="6500"/>
            <w:shd w:fill="D4E3FF" w:val="clear"/>
          </w:tcPr>
          <w:p>
            <w:r>
              <w:rPr>
                <w:b/>
                <w:bCs/>
                <w:color w:val="000000"/>
              </w:rPr>
              <w:t xml:space="preserve">Bei Elektroautos: Batterie-/Kurzschlussschäden inkl. Entsorgung, Zubehör, Wallbox/Ladegerät</w:t>
            </w:r>
          </w:p>
        </w:tc>
        <w:tc>
          <w:tcPr>
            <w:tcW w:type="dxa" w:w="3000"/>
          </w:tcPr>
          <w:p>
            <w:r>
              <w:rPr>
                <w:b w:val="false"/>
                <w:bCs w:val="false"/>
                <w:color w:val="000000"/>
              </w:rPr>
              <w:t xml:space="preserve">CHF</w:t>
            </w:r>
          </w:p>
        </w:tc>
      </w:tr>
    </w:tbl>
    <w:p>
      <w:pPr>
        <w:spacing w:after="80"/>
      </w:pPr>
      <w:r>
        <w:rPr>
          <w:u w:val="single"/>
        </w:rPr>
        <w:t xml:space="preserve">Folgende Deckungsvorgaben sind bei der Offertstellung einzuhalten (bitte Liste individuell bearbeiten):</w:t>
      </w:r>
    </w:p>
    <w:p>
      <w:pPr>
        <w:pStyle w:val="ListParagraph"/>
        <w:numPr>
          <w:ilvl w:val="0"/>
          <w:numId w:val="1"/>
        </w:numPr>
        <w:spacing w:after="40"/>
      </w:pPr>
      <w:r>
        <w:t xml:space="preserve">Transport gefährlicher Güter (gemäss SVG)</w:t>
      </w:r>
    </w:p>
    <w:p>
      <w:pPr>
        <w:pStyle w:val="ListParagraph"/>
        <w:numPr>
          <w:ilvl w:val="0"/>
          <w:numId w:val="1"/>
        </w:numPr>
        <w:spacing w:after="40"/>
      </w:pPr>
      <w:r>
        <w:t xml:space="preserve">Flughafenrisiko</w:t>
      </w:r>
    </w:p>
    <w:p>
      <w:pPr>
        <w:pStyle w:val="ListParagraph"/>
        <w:numPr>
          <w:ilvl w:val="0"/>
          <w:numId w:val="1"/>
        </w:numPr>
        <w:spacing w:after="40"/>
      </w:pPr>
      <w:r>
        <w:t xml:space="preserve">Zeitwertzusatz (100% Entschädigung bis und mit 2. Betriebsjahr für alle Fahrzeugarten)</w:t>
      </w:r>
    </w:p>
    <w:p>
      <w:pPr>
        <w:pStyle w:val="ListParagraph"/>
        <w:numPr>
          <w:ilvl w:val="0"/>
          <w:numId w:val="1"/>
        </w:numPr>
        <w:spacing w:after="40"/>
      </w:pPr>
      <w:r>
        <w:t xml:space="preserve">Cross Liability (auch auf Firmenareal, inkl. Konvoifahrten)</w:t>
      </w:r>
    </w:p>
    <w:p>
      <w:pPr>
        <w:pStyle w:val="ListParagraph"/>
        <w:numPr>
          <w:ilvl w:val="0"/>
          <w:numId w:val="1"/>
        </w:numPr>
        <w:spacing w:after="40"/>
      </w:pPr>
      <w:r>
        <w:t xml:space="preserve">Grobfahrlässigkeitsverzicht</w:t>
      </w:r>
    </w:p>
    <w:p>
      <w:pPr>
        <w:pStyle w:val="ListParagraph"/>
        <w:numPr>
          <w:ilvl w:val="0"/>
          <w:numId w:val="1"/>
        </w:numPr>
        <w:spacing w:after="40"/>
      </w:pPr>
      <w:r>
        <w:t xml:space="preserve">Vorsorgedeckung bei Neueinlösungen</w:t>
      </w:r>
    </w:p>
    <w:p>
      <w:pPr>
        <w:pStyle w:val="ListParagraph"/>
        <w:numPr>
          <w:ilvl w:val="0"/>
          <w:numId w:val="1"/>
        </w:numPr>
        <w:spacing w:after="40"/>
      </w:pPr>
      <w:r>
        <w:t xml:space="preserve">Vorsorgedeckung für Wertsteigerungen nach Vertragsabschluss (bis 20% des Fahrzeugwertes)</w:t>
      </w:r>
    </w:p>
    <w:p>
      <w:pPr>
        <w:pStyle w:val="ListParagraph"/>
        <w:numPr>
          <w:ilvl w:val="0"/>
          <w:numId w:val="1"/>
        </w:numPr>
        <w:spacing w:after="40"/>
      </w:pPr>
      <w:r>
        <w:t xml:space="preserve">Vorsorgedeckung für Anhänger (30 Tage provisorischer Vollkaskoschutz)</w:t>
      </w:r>
    </w:p>
    <w:p>
      <w:pPr>
        <w:pStyle w:val="ListParagraph"/>
        <w:numPr>
          <w:ilvl w:val="0"/>
          <w:numId w:val="1"/>
        </w:numPr>
        <w:spacing w:after="40"/>
      </w:pPr>
      <w:r>
        <w:t xml:space="preserve">Teilkaskoschutz für nicht eingelöste Fahrzeuge</w:t>
      </w:r>
    </w:p>
    <w:p>
      <w:pPr>
        <w:pStyle w:val="ListParagraph"/>
        <w:numPr>
          <w:ilvl w:val="0"/>
          <w:numId w:val="1"/>
        </w:numPr>
        <w:spacing w:after="40"/>
      </w:pPr>
      <w:r>
        <w:t xml:space="preserve">Ansprüche für geschleppte/gestossene Fahrzeuge (Drittschaden)</w:t>
      </w:r>
    </w:p>
    <w:p>
      <w:pPr>
        <w:pStyle w:val="ListParagraph"/>
        <w:numPr>
          <w:ilvl w:val="0"/>
          <w:numId w:val="1"/>
        </w:numPr>
        <w:spacing w:after="40"/>
      </w:pPr>
      <w:r>
        <w:t xml:space="preserve">Versehensklausel</w:t>
      </w:r>
    </w:p>
    <w:p>
      <w:pPr>
        <w:pStyle w:val="ListParagraph"/>
        <w:numPr>
          <w:ilvl w:val="0"/>
          <w:numId w:val="1"/>
        </w:numPr>
        <w:spacing w:after="40"/>
      </w:pPr>
      <w:r>
        <w:t xml:space="preserve">Unterversicherungsverzicht</w:t>
      </w:r>
    </w:p>
    <w:p>
      <w:pPr>
        <w:pStyle w:val="ListParagraph"/>
        <w:numPr>
          <w:ilvl w:val="0"/>
          <w:numId w:val="1"/>
        </w:numPr>
        <w:spacing w:after="40"/>
      </w:pPr>
      <w:r>
        <w:t xml:space="preserve">Marderdeckung inkl. aller Nagetiere</w:t>
      </w:r>
    </w:p>
    <w:p>
      <w:pPr>
        <w:pStyle w:val="ListParagraph"/>
        <w:numPr>
          <w:ilvl w:val="0"/>
          <w:numId w:val="1"/>
        </w:numPr>
        <w:spacing w:after="40"/>
      </w:pPr>
      <w:r>
        <w:t xml:space="preserve">Kollision/Vollkasko: Ladegut-, Verwindungs-, Be-/Entladeschäden</w:t>
      </w:r>
    </w:p>
    <w:p>
      <w:pPr>
        <w:pStyle w:val="ListParagraph"/>
        <w:numPr>
          <w:ilvl w:val="0"/>
          <w:numId w:val="1"/>
        </w:numPr>
        <w:spacing w:after="40"/>
      </w:pPr>
      <w:r>
        <w:t xml:space="preserve">Arbeitsrisiko über Haftpflicht mitversichert</w:t>
      </w:r>
    </w:p>
    <w:p>
      <w:pPr>
        <w:pStyle w:val="ListParagraph"/>
        <w:numPr>
          <w:ilvl w:val="0"/>
          <w:numId w:val="1"/>
        </w:numPr>
        <w:spacing w:after="40"/>
      </w:pPr>
      <w:r>
        <w:t xml:space="preserve">Freie Garagenwahl</w:t>
      </w:r>
    </w:p>
    <w:p>
      <w:pPr>
        <w:pStyle w:val="ListParagraph"/>
        <w:numPr>
          <w:ilvl w:val="0"/>
          <w:numId w:val="1"/>
        </w:numPr>
        <w:spacing w:after="40"/>
      </w:pPr>
      <w:r>
        <w:t xml:space="preserve">Prämienbefreiung während Sistierungsdauer</w:t>
      </w:r>
    </w:p>
    <w:p>
      <w:pPr>
        <w:pStyle w:val="ListParagraph"/>
        <w:numPr>
          <w:ilvl w:val="0"/>
          <w:numId w:val="1"/>
        </w:numPr>
        <w:spacing w:after="40"/>
      </w:pPr>
      <w:r>
        <w:t xml:space="preserve">Kündigungsverzicht im Schadenfall</w:t>
      </w:r>
    </w:p>
    <w:p>
      <w:pPr>
        <w:pStyle w:val="ListParagraph"/>
        <w:numPr>
          <w:ilvl w:val="0"/>
          <w:numId w:val="1"/>
        </w:numPr>
        <w:spacing w:after="40"/>
      </w:pPr>
      <w:r>
        <w:t xml:space="preserve">Prämiengarantie während Vertragsdauer</w:t>
      </w:r>
    </w:p>
    <w:p>
      <w:pPr>
        <w:pStyle w:val="ListParagraph"/>
        <w:numPr>
          <w:ilvl w:val="0"/>
          <w:numId w:val="1"/>
        </w:numPr>
        <w:spacing w:after="40"/>
      </w:pPr>
      <w:r>
        <w:t xml:space="preserve">Jährliches Kündigungsrecht zugunsten Versicherungsnehmer</w:t>
      </w:r>
    </w:p>
    <w:p>
      <w:pPr>
        <w:pStyle w:val="ListParagraph"/>
        <w:numPr>
          <w:ilvl w:val="0"/>
          <w:numId w:val="1"/>
        </w:numPr>
        <w:spacing w:after="40"/>
      </w:pPr>
      <w:r>
        <w:t xml:space="preserve">Übernahme der Umschreibgebühren</w:t>
      </w:r>
    </w:p>
    <w:p>
      <w:pPr>
        <w:pStyle w:val="ListParagraph"/>
        <w:numPr>
          <w:ilvl w:val="0"/>
          <w:numId w:val="1"/>
        </w:numPr>
        <w:spacing w:after="40"/>
      </w:pPr>
      <w:r>
        <w:t xml:space="preserve">Ersatzfahrzeug/Nutzungsausfall</w:t>
      </w:r>
    </w:p>
    <w:p>
      <w:pPr>
        <w:pStyle w:val="ListParagraph"/>
        <w:numPr>
          <w:ilvl w:val="0"/>
          <w:numId w:val="1"/>
        </w:numPr>
        <w:spacing w:after="40"/>
      </w:pPr>
      <w:r>
        <w:t xml:space="preserve">Glasbruch-Plus</w:t>
      </w:r>
    </w:p>
    <w:p>
      <w:pPr>
        <w:pStyle w:val="Heading3"/>
        <w:spacing w:after="120" w:before="240"/>
      </w:pPr>
      <w:r>
        <w:rPr>
          <w:b/>
          <w:bCs/>
          <w:color w:val="003D9F"/>
          <w:sz w:val="22"/>
          <w:szCs w:val="22"/>
        </w:rPr>
        <w:t xml:space="preserve">Fahrzeugverzeichnis</w:t>
      </w:r>
    </w:p>
    <w:p>
      <w:pPr>
        <w:spacing w:after="80"/>
      </w:pPr>
      <w:r>
        <w:t xml:space="preserve">[Fahrzeugverzeichnis als Excel inkl. Prämienangaben der Ausschreibung beifügen]</w:t>
      </w:r>
    </w:p>
    <w:p>
      <w:pPr>
        <w:pStyle w:val="Heading2"/>
        <w:spacing w:after="120" w:before="240"/>
      </w:pPr>
      <w:r>
        <w:rPr>
          <w:b/>
          <w:bCs/>
          <w:color w:val="003D9F"/>
          <w:sz w:val="26"/>
          <w:szCs w:val="26"/>
        </w:rPr>
        <w:t xml:space="preserve">Dienstfahrtenkasko</w:t>
      </w:r>
    </w:p>
    <w:p>
      <w:pPr>
        <w:pStyle w:val="Heading3"/>
        <w:spacing w:after="120" w:before="240"/>
      </w:pPr>
      <w:r>
        <w:rPr>
          <w:b/>
          <w:bCs/>
          <w:color w:val="003D9F"/>
          <w:sz w:val="22"/>
          <w:szCs w:val="22"/>
        </w:rPr>
        <w:t xml:space="preserve">Risikoinformationen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0175C" w:val="clear"/>
          </w:tcPr>
          <w:p>
            <w:r>
              <w:rPr>
                <w:b/>
                <w:bCs/>
                <w:color w:val="FFFFFF"/>
              </w:rPr>
              <w:t xml:space="preserve">Gefahrene Kilometer pro Jahr</w:t>
            </w:r>
          </w:p>
        </w:tc>
        <w:tc>
          <w:tcPr>
            <w:tcW w:type="dxa" w:w="4750"/>
          </w:tcPr>
          <w:p>
            <w:r>
              <w:rPr>
                <w:b w:val="false"/>
                <w:bCs w:val="false"/>
                <w:color w:val="000000"/>
              </w:rPr>
              <w:t xml:space="preserve"/>
            </w:r>
          </w:p>
        </w:tc>
      </w:tr>
      <w:tr>
        <w:tc>
          <w:tcPr>
            <w:tcW w:type="dxa" w:w="4750"/>
            <w:shd w:fill="D4E3FF" w:val="clear"/>
          </w:tcPr>
          <w:p>
            <w:r>
              <w:rPr>
                <w:b/>
                <w:bCs/>
                <w:color w:val="000000"/>
              </w:rPr>
              <w:t xml:space="preserve">Versicherte Fahrzeuge</w:t>
            </w:r>
          </w:p>
        </w:tc>
        <w:tc>
          <w:tcPr>
            <w:tcW w:type="dxa" w:w="4750"/>
          </w:tcPr>
          <w:p>
            <w:r>
              <w:rPr>
                <w:b w:val="false"/>
                <w:bCs w:val="false"/>
                <w:color w:val="000000"/>
              </w:rPr>
              <w:t xml:space="preserve">Jegliche privaten Motorfahrzeuge von Angestellten des Versicherungsnehmers</w:t>
            </w:r>
          </w:p>
        </w:tc>
      </w:tr>
    </w:tbl>
    <w:p>
      <w:pPr>
        <w:pStyle w:val="Heading3"/>
        <w:spacing w:after="120" w:before="240"/>
      </w:pPr>
      <w:r>
        <w:rPr>
          <w:b/>
          <w:bCs/>
          <w:color w:val="003D9F"/>
          <w:sz w:val="22"/>
          <w:szCs w:val="22"/>
        </w:rPr>
        <w:t xml:space="preserve">Versicherungsumfang</w:t>
      </w:r>
    </w:p>
    <w:p>
      <w:pPr>
        <w:spacing w:after="80"/>
      </w:pPr>
      <w:r>
        <w:t xml:space="preserve">☐ Zeitwertzusatz (100% Entschädigung bis und mit 2. Betriebsjahr)   ☐ Ja   ☐ Nein</w:t>
      </w:r>
    </w:p>
    <w:p>
      <w:pPr>
        <w:spacing w:after="80"/>
      </w:pPr>
      <w:r>
        <w:t xml:space="preserve">☐ Pauschale Kilometerentschädigung mitversichert   ☐ Ja   ☐ Nein</w:t>
      </w:r>
    </w:p>
    <w:p>
      <w:pPr>
        <w:spacing w:after="80"/>
      </w:pPr>
      <w:r>
        <w:t xml:space="preserve">☐ Jährliche Kilometerdeklaration   ☐ Ja   ☐ Nein, Pauschalprämie</w:t>
      </w:r>
    </w:p>
    <w:p>
      <w:pPr>
        <w:spacing w:after="80"/>
      </w:pPr>
      <w:r>
        <w:t xml:space="preserve">Höchstentschädigung pro Fahrzeug: ☐ CHF 50'000  ☐ CHF 80'000  ☐ CHF 100'000 (Minimal-Empfehlung)  ☐ CHF 150'000</w:t>
      </w:r>
    </w:p>
    <w:p>
      <w:pPr>
        <w:spacing w:after="80"/>
      </w:pPr>
      <w:r>
        <w:t xml:space="preserve">Selbstbehalt bei Kollisionsereignissen: ☐ CHF 500  ☐ CHF 1'000</w:t>
      </w:r>
    </w:p>
    <w:p>
      <w:pPr>
        <w:spacing w:after="80"/>
      </w:pPr>
      <w:r>
        <w:t xml:space="preserve">☐ Besondere Auslagen (Ersatzwagen) bis CHF 2'000   ☐ Ja   ☐ Nein</w:t>
      </w:r>
    </w:p>
    <w:p>
      <w:pPr>
        <w:spacing w:after="80"/>
      </w:pPr>
      <w:r>
        <w:t xml:space="preserve">☐ Mitgeführte Sachen/persönliche/berufliche Effekten bis CHF 2'000   ☐ Ja   ☐ Nein</w:t>
      </w:r>
    </w:p>
    <w:p>
      <w:pPr>
        <w:spacing w:after="80"/>
      </w:pPr>
      <w:r>
        <w:t xml:space="preserve">Mobilität/Assistance: ☐ Schweiz   ☐ Europa</w:t>
      </w:r>
    </w:p>
    <w:p>
      <w:pPr>
        <w:pStyle w:val="Heading3"/>
        <w:spacing w:after="120" w:before="240"/>
      </w:pPr>
      <w:r>
        <w:rPr>
          <w:b/>
          <w:bCs/>
          <w:color w:val="003D9F"/>
          <w:sz w:val="22"/>
          <w:szCs w:val="22"/>
        </w:rPr>
        <w:t xml:space="preserve">Zusatzdeckungen</w:t>
      </w:r>
    </w:p>
    <w:p>
      <w:pPr>
        <w:pStyle w:val="ListParagraph"/>
        <w:numPr>
          <w:ilvl w:val="0"/>
          <w:numId w:val="1"/>
        </w:numPr>
        <w:spacing w:after="40"/>
      </w:pPr>
      <w:r>
        <w:t xml:space="preserve">Grobfahrlässigkeitsverzicht</w:t>
      </w:r>
    </w:p>
    <w:p>
      <w:pPr>
        <w:pStyle w:val="ListParagraph"/>
        <w:numPr>
          <w:ilvl w:val="0"/>
          <w:numId w:val="1"/>
        </w:numPr>
        <w:spacing w:after="40"/>
      </w:pPr>
      <w:r>
        <w:t xml:space="preserve">Mitversicherung Unfall-Insassen</w:t>
      </w:r>
    </w:p>
    <w:p>
      <w:pPr>
        <w:pStyle w:val="ListParagraph"/>
        <w:numPr>
          <w:ilvl w:val="0"/>
          <w:numId w:val="1"/>
        </w:numPr>
        <w:spacing w:after="40"/>
      </w:pPr>
      <w:r>
        <w:t xml:space="preserve">Kündigungsverzicht im Schadenfall</w:t>
      </w:r>
    </w:p>
    <w:p>
      <w:pPr>
        <w:pStyle w:val="ListParagraph"/>
        <w:numPr>
          <w:ilvl w:val="0"/>
          <w:numId w:val="1"/>
        </w:numPr>
        <w:spacing w:after="40"/>
      </w:pPr>
      <w:r>
        <w:t xml:space="preserve">Vollkasko inkl. Teilkaskoereignisse</w:t>
      </w:r>
    </w:p>
    <w:p>
      <w:pPr>
        <w:pStyle w:val="ListParagraph"/>
        <w:numPr>
          <w:ilvl w:val="0"/>
          <w:numId w:val="1"/>
        </w:numPr>
        <w:spacing w:after="40"/>
      </w:pPr>
      <w:r>
        <w:t xml:space="preserve">Übernahme des Haftpflichtselbstbehaltes</w:t>
      </w:r>
    </w:p>
    <w:p>
      <w:pPr>
        <w:pStyle w:val="ListParagraph"/>
        <w:numPr>
          <w:ilvl w:val="0"/>
          <w:numId w:val="1"/>
        </w:numPr>
        <w:spacing w:after="40"/>
      </w:pPr>
      <w:r>
        <w:t xml:space="preserve">Übernahme des Bonusverlustes aus der Haftpflichtversicherung</w:t>
      </w:r>
    </w:p>
    <w:p>
      <w:pPr>
        <w:pStyle w:val="ListParagraph"/>
        <w:numPr>
          <w:ilvl w:val="0"/>
          <w:numId w:val="1"/>
        </w:numPr>
        <w:spacing w:after="40"/>
      </w:pPr>
      <w:r>
        <w:t xml:space="preserve">Verzicht Geltendmachung Doppelversicherung</w:t>
      </w:r>
    </w:p>
    <w:p>
      <w:pPr>
        <w:pStyle w:val="Heading1"/>
        <w:spacing w:after="120" w:before="240"/>
      </w:pPr>
      <w:r>
        <w:rPr>
          <w:b/>
          <w:bCs/>
          <w:color w:val="00175C"/>
          <w:sz w:val="32"/>
          <w:szCs w:val="32"/>
        </w:rPr>
        <w:t xml:space="preserve">Quotierung</w:t>
      </w:r>
    </w:p>
    <w:p>
      <w:pPr>
        <w:pStyle w:val="Heading2"/>
        <w:spacing w:after="120" w:before="240"/>
      </w:pPr>
      <w:r>
        <w:rPr>
          <w:b/>
          <w:bCs/>
          <w:color w:val="003D9F"/>
          <w:sz w:val="26"/>
          <w:szCs w:val="26"/>
        </w:rPr>
        <w:t xml:space="preserve">Motorfahrzeugflotte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00175C" w:val="clear"/>
          </w:tcPr>
          <w:p>
            <w:r>
              <w:rPr>
                <w:b/>
                <w:bCs/>
                <w:color w:val="FFFFFF"/>
              </w:rPr>
              <w:t xml:space="preserve"/>
            </w:r>
          </w:p>
        </w:tc>
        <w:tc>
          <w:tcPr>
            <w:tcW w:type="dxa" w:w="3200"/>
            <w:shd w:fill="00175C" w:val="clear"/>
          </w:tcPr>
          <w:p>
            <w:r>
              <w:rPr>
                <w:b/>
                <w:bCs/>
                <w:color w:val="FFFFFF"/>
              </w:rPr>
              <w:t xml:space="preserve">Selbstbehalt Variante 1</w:t>
            </w:r>
          </w:p>
        </w:tc>
        <w:tc>
          <w:tcPr>
            <w:tcW w:type="dxa" w:w="3100"/>
            <w:shd w:fill="00175C" w:val="clear"/>
          </w:tcPr>
          <w:p>
            <w:r>
              <w:rPr>
                <w:b/>
                <w:bCs/>
                <w:color w:val="FFFFFF"/>
              </w:rPr>
              <w:t xml:space="preserve">Selbstbehalt Variante 2</w:t>
            </w:r>
          </w:p>
        </w:tc>
      </w:tr>
      <w:tr>
        <w:tc>
          <w:tcPr>
            <w:tcW w:type="dxa" w:w="3200"/>
            <w:shd w:fill="D4E3FF" w:val="clear"/>
          </w:tcPr>
          <w:p>
            <w:r>
              <w:rPr>
                <w:b/>
                <w:bCs/>
                <w:color w:val="000000"/>
              </w:rPr>
              <w:t xml:space="preserve">Höchstentschädigung CHF</w:t>
            </w:r>
          </w:p>
        </w:tc>
        <w:tc>
          <w:tcPr>
            <w:tcW w:type="dxa" w:w="3200"/>
          </w:tcPr>
          <w:p>
            <w:r>
              <w:rPr>
                <w:b w:val="false"/>
                <w:bCs w:val="false"/>
                <w:color w:val="000000"/>
              </w:rPr>
              <w:t xml:space="preserve">CHF</w:t>
            </w:r>
          </w:p>
        </w:tc>
        <w:tc>
          <w:tcPr>
            <w:tcW w:type="dxa" w:w="3100"/>
          </w:tcPr>
          <w:p>
            <w:r>
              <w:rPr>
                <w:b w:val="false"/>
                <w:bCs w:val="false"/>
                <w:color w:val="000000"/>
              </w:rPr>
              <w:t xml:space="preserve">CHF</w:t>
            </w:r>
          </w:p>
        </w:tc>
      </w:tr>
    </w:tbl>
    <w:p>
      <w:pPr>
        <w:spacing w:after="80"/>
      </w:pPr>
      <w:r>
        <w:t xml:space="preserve">Überschussbeteiligung – Nennung der Berechnungsformel und Laufzeit: ____________________</w:t>
      </w:r>
    </w:p>
    <w:p>
      <w:pPr>
        <w:pStyle w:val="Heading2"/>
        <w:spacing w:after="120" w:before="240"/>
      </w:pPr>
      <w:r>
        <w:rPr>
          <w:b/>
          <w:bCs/>
          <w:color w:val="003D9F"/>
          <w:sz w:val="26"/>
          <w:szCs w:val="26"/>
        </w:rPr>
        <w:t xml:space="preserve">Dienstfahrtenkasko</w:t>
      </w:r>
    </w:p>
    <w:p>
      <w:pPr>
        <w:spacing w:after="80"/>
      </w:pPr>
      <w:r>
        <w:t xml:space="preserve">[analog Motorfahrzeugflotte, gemäss Angaben unter Anforderungsprofil]</w:t>
      </w:r>
    </w:p>
    <w:p>
      <w:pPr>
        <w:pStyle w:val="Heading2"/>
        <w:spacing w:after="120" w:before="240"/>
      </w:pPr>
      <w:r>
        <w:rPr>
          <w:b/>
          <w:bCs/>
          <w:color w:val="003D9F"/>
          <w:sz w:val="26"/>
          <w:szCs w:val="26"/>
        </w:rPr>
        <w:t xml:space="preserve">Bestätigung des Versicherers</w:t>
      </w:r>
    </w:p>
    <w:p>
      <w:pPr>
        <w:spacing w:after="80"/>
      </w:pPr>
      <w:r>
        <w:t xml:space="preserve">Wir haben die Informationen zum Risiko sowie das Anforderungsprofil zur Kenntnis genommen und sind mit den Vorgaben:</w:t>
      </w:r>
    </w:p>
    <w:p>
      <w:pPr>
        <w:spacing w:after="80"/>
      </w:pPr>
      <w:r>
        <w:t xml:space="preserve">☐ Motorfahrzeugflotte einverstanden</w:t>
      </w:r>
    </w:p>
    <w:p>
      <w:pPr>
        <w:spacing w:after="80"/>
      </w:pPr>
      <w:r>
        <w:t xml:space="preserve">☐ Dienstfahrtenkasko einverstanden</w:t>
      </w:r>
    </w:p>
    <w:p>
      <w:pPr>
        <w:spacing w:after="80"/>
      </w:pPr>
      <w:r>
        <w:t xml:space="preserve">☐ nicht einverstanden → (detaillierte Begründung erforderlich)</w:t>
      </w:r>
    </w:p>
    <w:p>
      <w:pPr>
        <w:spacing w:after="80"/>
      </w:pPr>
      <w:r>
        <w:t xml:space="preserve">Ort, Datum: ______________________     Stempel und Unterschrift des Anbieters: ______________________</w:t>
      </w:r>
    </w:p>
    <w:p>
      <w:r>
        <w:br w:type="page"/>
      </w:r>
    </w:p>
    <w:p>
      <w:pPr>
        <w:spacing w:after="200"/>
        <w:jc w:val="left"/>
      </w:pPr>
      <w:r>
        <w:drawing>
          <wp:inline distT="0" distB="0" distL="0" distR="0">
            <wp:extent cx="1524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09575"/>
                    </a:xfrm>
                    <a:prstGeom prst="rect">
                      <a:avLst/>
                    </a:prstGeom>
                  </pic:spPr>
                </pic:pic>
              </a:graphicData>
            </a:graphic>
          </wp:inline>
        </w:drawing>
      </w:r>
    </w:p>
    <w:p>
      <w:pPr>
        <w:spacing w:after="1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D4E3FF" w:val="clear"/>
          </w:tcPr>
          <w:p>
            <w:r>
              <w:rPr>
                <w:b/>
                <w:bCs/>
                <w:color w:val="000000"/>
              </w:rPr>
              <w:t xml:space="preserve">[Ort], [Datum]</w:t>
            </w:r>
          </w:p>
        </w:tc>
        <w:tc>
          <w:tcPr>
            <w:tcW w:type="dxa" w:w="6000"/>
          </w:tcPr>
          <w:p>
            <w:r>
              <w:rPr>
                <w:b w:val="false"/>
                <w:bCs w:val="false"/>
                <w:color w:val="000000"/>
              </w:rPr>
              <w:t xml:space="preserve"/>
            </w:r>
          </w:p>
        </w:tc>
      </w:tr>
      <w:tr>
        <w:tc>
          <w:tcPr>
            <w:tcW w:type="dxa" w:w="3500"/>
            <w:shd w:fill="D4E3FF" w:val="clear"/>
          </w:tcPr>
          <w:p>
            <w:r>
              <w:rPr>
                <w:b/>
                <w:bCs/>
                <w:color w:val="000000"/>
              </w:rPr>
              <w:t xml:space="preserve">Berater/in</w:t>
            </w:r>
          </w:p>
        </w:tc>
        <w:tc>
          <w:tcPr>
            <w:tcW w:type="dxa" w:w="6000"/>
          </w:tcPr>
          <w:p>
            <w:r>
              <w:rPr>
                <w:b w:val="false"/>
                <w:bCs w:val="false"/>
                <w:color w:val="000000"/>
              </w:rPr>
              <w:t xml:space="preserve">[Name Berater/in]
[E-Mail-Adresse]
T [Telefonnummer]</w:t>
            </w:r>
          </w:p>
        </w:tc>
      </w:tr>
      <w:tr>
        <w:tc>
          <w:tcPr>
            <w:tcW w:type="dxa" w:w="3500"/>
            <w:shd w:fill="D4E3FF" w:val="clear"/>
          </w:tcPr>
          <w:p>
            <w:r>
              <w:rPr>
                <w:b/>
                <w:bCs/>
                <w:color w:val="000000"/>
              </w:rPr>
              <w:t xml:space="preserve">Titel</w:t>
            </w:r>
          </w:p>
        </w:tc>
        <w:tc>
          <w:tcPr>
            <w:tcW w:type="dxa" w:w="6000"/>
          </w:tcPr>
          <w:p>
            <w:r>
              <w:rPr>
                <w:b w:val="false"/>
                <w:bCs w:val="false"/>
                <w:color w:val="000000"/>
              </w:rPr>
              <w:t xml:space="preserve">Angebotsvergleich – Motorfahrzeugflotte und Dienstfahrtenkasko</w:t>
            </w:r>
          </w:p>
        </w:tc>
      </w:tr>
      <w:tr>
        <w:tc>
          <w:tcPr>
            <w:tcW w:type="dxa" w:w="3500"/>
            <w:shd w:fill="D4E3FF" w:val="clear"/>
          </w:tcPr>
          <w:p>
            <w:r>
              <w:rPr>
                <w:b/>
                <w:bCs/>
                <w:color w:val="000000"/>
              </w:rPr>
              <w:t xml:space="preserve">Kunde</w:t>
            </w:r>
          </w:p>
        </w:tc>
        <w:tc>
          <w:tcPr>
            <w:tcW w:type="dxa" w:w="6000"/>
          </w:tcPr>
          <w:p>
            <w:r>
              <w:rPr>
                <w:b w:val="false"/>
                <w:bCs w:val="false"/>
                <w:color w:val="000000"/>
              </w:rPr>
              <w:t xml:space="preserve">[Kundenname]
[Adresse]
[PLZ/Ort]</w:t>
            </w:r>
          </w:p>
        </w:tc>
      </w:tr>
      <w:tr>
        <w:tc>
          <w:tcPr>
            <w:tcW w:type="dxa" w:w="3500"/>
            <w:shd w:fill="D4E3FF" w:val="clear"/>
          </w:tcPr>
          <w:p>
            <w:r>
              <w:rPr>
                <w:b/>
                <w:bCs/>
                <w:color w:val="000000"/>
              </w:rPr>
              <w:t xml:space="preserve">Hinweis</w:t>
            </w:r>
          </w:p>
        </w:tc>
        <w:tc>
          <w:tcPr>
            <w:tcW w:type="dxa" w:w="6000"/>
          </w:tcPr>
          <w:p>
            <w:r>
              <w:rPr>
                <w:b w:val="false"/>
                <w:bCs w:val="false"/>
                <w:color w:val="000000"/>
              </w:rPr>
              <w:t xml:space="preserve">Dieser Vergleich ist streng vertraulich und darf Drittpersonen nicht zugänglich gemacht werden.</w:t>
            </w:r>
          </w:p>
        </w:tc>
      </w:tr>
    </w:tbl>
    <w:p>
      <w:pPr>
        <w:spacing w:after="400"/>
      </w:pPr>
    </w:p>
    <w:p>
      <w:pPr>
        <w:pStyle w:val="Heading1"/>
        <w:spacing w:after="120" w:before="240"/>
      </w:pPr>
      <w:r>
        <w:rPr>
          <w:b/>
          <w:bCs/>
          <w:color w:val="00175C"/>
          <w:sz w:val="32"/>
          <w:szCs w:val="32"/>
        </w:rPr>
        <w:t xml:space="preserve">Eingeladene Anbieter</w:t>
      </w:r>
    </w:p>
    <w:p>
      <w:pPr>
        <w:spacing w:after="80"/>
      </w:pPr>
      <w:r>
        <w:t xml:space="preserve">Wir haben von den folgenden Anbietern ein Angebot erhalten:</w:t>
      </w:r>
    </w:p>
    <w:p>
      <w:pPr>
        <w:pStyle w:val="ListParagraph"/>
        <w:numPr>
          <w:ilvl w:val="0"/>
          <w:numId w:val="1"/>
        </w:numPr>
        <w:spacing w:after="40"/>
      </w:pPr>
    </w:p>
    <w:p>
      <w:pPr>
        <w:pStyle w:val="ListParagraph"/>
        <w:numPr>
          <w:ilvl w:val="0"/>
          <w:numId w:val="1"/>
        </w:numPr>
        <w:spacing w:after="40"/>
      </w:pPr>
    </w:p>
    <w:p>
      <w:pPr>
        <w:pStyle w:val="ListParagraph"/>
        <w:numPr>
          <w:ilvl w:val="0"/>
          <w:numId w:val="1"/>
        </w:numPr>
        <w:spacing w:after="40"/>
      </w:pPr>
    </w:p>
    <w:p>
      <w:pPr>
        <w:pStyle w:val="ListParagraph"/>
        <w:numPr>
          <w:ilvl w:val="0"/>
          <w:numId w:val="1"/>
        </w:numPr>
        <w:spacing w:after="40"/>
      </w:pPr>
    </w:p>
    <w:p>
      <w:pPr>
        <w:pStyle w:val="ListParagraph"/>
        <w:numPr>
          <w:ilvl w:val="0"/>
          <w:numId w:val="1"/>
        </w:numPr>
        <w:spacing w:after="40"/>
      </w:pPr>
    </w:p>
    <w:p>
      <w:pPr>
        <w:spacing w:after="80"/>
      </w:pPr>
      <w:r>
        <w:t xml:space="preserve">Folgender Anbieter hat kein oder ein unzureichendes Angebot abgegeben:</w:t>
      </w:r>
    </w:p>
    <w:p>
      <w:pPr>
        <w:pStyle w:val="ListParagraph"/>
        <w:numPr>
          <w:ilvl w:val="0"/>
          <w:numId w:val="1"/>
        </w:numPr>
        <w:spacing w:after="40"/>
      </w:pPr>
    </w:p>
    <w:p>
      <w:pPr>
        <w:pStyle w:val="Heading1"/>
        <w:spacing w:after="120" w:before="240"/>
      </w:pPr>
      <w:r>
        <w:rPr>
          <w:b/>
          <w:bCs/>
          <w:color w:val="00175C"/>
          <w:sz w:val="32"/>
          <w:szCs w:val="32"/>
        </w:rPr>
        <w:t xml:space="preserve">Prämienvergleich</w:t>
      </w:r>
    </w:p>
    <w:p>
      <w:pPr>
        <w:pStyle w:val="Heading2"/>
        <w:spacing w:after="120" w:before="240"/>
      </w:pPr>
      <w:r>
        <w:rPr>
          <w:b/>
          <w:bCs/>
          <w:color w:val="003D9F"/>
          <w:sz w:val="26"/>
          <w:szCs w:val="26"/>
        </w:rPr>
        <w:t xml:space="preserve">Motorfahrzeugflotte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0175C" w:val="clear"/>
          </w:tcPr>
          <w:p>
            <w:r>
              <w:rPr>
                <w:b/>
                <w:bCs/>
                <w:color w:val="FFFFFF"/>
              </w:rPr>
              <w:t xml:space="preserve">Selbstbehalt Variante 1</w:t>
            </w:r>
          </w:p>
        </w:tc>
        <w:tc>
          <w:tcPr>
            <w:tcW w:type="dxa" w:w="4750"/>
            <w:shd w:fill="00175C" w:val="clear"/>
          </w:tcPr>
          <w:p>
            <w:r>
              <w:rPr>
                <w:b/>
                <w:bCs/>
                <w:color w:val="FFFFFF"/>
              </w:rPr>
              <w:t xml:space="preserve">Selbstbehalt Variante 2</w:t>
            </w:r>
          </w:p>
        </w:tc>
      </w:tr>
      <w:tr>
        <w:tc>
          <w:tcPr>
            <w:tcW w:type="dxa" w:w="4750"/>
          </w:tcPr>
          <w:p>
            <w:r>
              <w:rPr>
                <w:b w:val="false"/>
                <w:bCs w:val="false"/>
                <w:color w:val="000000"/>
              </w:rPr>
              <w:t xml:space="preserve"/>
            </w:r>
          </w:p>
        </w:tc>
        <w:tc>
          <w:tcPr>
            <w:tcW w:type="dxa" w:w="4750"/>
          </w:tcPr>
          <w:p>
            <w:r>
              <w:rPr>
                <w:b w:val="false"/>
                <w:bCs w:val="false"/>
                <w:color w:val="000000"/>
              </w:rPr>
              <w:t xml:space="preserve"/>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1320"/>
        <w:gridCol w:w="1320"/>
        <w:gridCol w:w="1320"/>
        <w:gridCol w:w="1320"/>
        <w:gridCol w:w="1320"/>
        <w:gridCol w:w="1320"/>
      </w:tblGrid>
      <w:tr>
        <w:tc>
          <w:tcPr>
            <w:tcW w:type="dxa" w:w="2900"/>
            <w:shd w:fill="00175C" w:val="clear"/>
          </w:tcPr>
          <w:p>
            <w:r>
              <w:rPr>
                <w:b/>
                <w:bCs/>
                <w:color w:val="FFFFFF"/>
              </w:rPr>
              <w:t xml:space="preserve"/>
            </w:r>
          </w:p>
        </w:tc>
        <w:tc>
          <w:tcPr>
            <w:tcW w:type="dxa" w:w="1320"/>
            <w:shd w:fill="00175C" w:val="clear"/>
          </w:tcPr>
          <w:p>
            <w:r>
              <w:rPr>
                <w:b/>
                <w:bCs/>
                <w:color w:val="FFFFFF"/>
              </w:rPr>
              <w:t xml:space="preserve">VR heute</w:t>
            </w:r>
          </w:p>
        </w:tc>
        <w:tc>
          <w:tcPr>
            <w:tcW w:type="dxa" w:w="1320"/>
            <w:shd w:fill="00175C" w:val="clear"/>
          </w:tcPr>
          <w:p>
            <w:r>
              <w:rPr>
                <w:b/>
                <w:bCs/>
                <w:color w:val="FFFFFF"/>
              </w:rPr>
              <w:t xml:space="preserve">VR neu</w:t>
            </w:r>
          </w:p>
        </w:tc>
        <w:tc>
          <w:tcPr>
            <w:tcW w:type="dxa" w:w="1320"/>
            <w:shd w:fill="00175C" w:val="clear"/>
          </w:tcPr>
          <w:p>
            <w:r>
              <w:rPr>
                <w:b/>
                <w:bCs/>
                <w:color w:val="FFFFFF"/>
              </w:rPr>
              <w:t xml:space="preserve">VR 2</w:t>
            </w:r>
          </w:p>
        </w:tc>
        <w:tc>
          <w:tcPr>
            <w:tcW w:type="dxa" w:w="1320"/>
            <w:shd w:fill="00175C" w:val="clear"/>
          </w:tcPr>
          <w:p>
            <w:r>
              <w:rPr>
                <w:b/>
                <w:bCs/>
                <w:color w:val="FFFFFF"/>
              </w:rPr>
              <w:t xml:space="preserve">VR 3</w:t>
            </w:r>
          </w:p>
        </w:tc>
        <w:tc>
          <w:tcPr>
            <w:tcW w:type="dxa" w:w="1320"/>
            <w:shd w:fill="00175C" w:val="clear"/>
          </w:tcPr>
          <w:p>
            <w:r>
              <w:rPr>
                <w:b/>
                <w:bCs/>
                <w:color w:val="FFFFFF"/>
              </w:rPr>
              <w:t xml:space="preserve">VR 4</w:t>
            </w:r>
          </w:p>
        </w:tc>
        <w:tc>
          <w:tcPr>
            <w:tcW w:type="dxa" w:w="1320"/>
            <w:shd w:fill="00175C" w:val="clear"/>
          </w:tcPr>
          <w:p>
            <w:r>
              <w:rPr>
                <w:b/>
                <w:bCs/>
                <w:color w:val="FFFFFF"/>
              </w:rPr>
              <w:t xml:space="preserve">VR 5</w:t>
            </w:r>
          </w:p>
        </w:tc>
      </w:tr>
      <w:tr>
        <w:tc>
          <w:tcPr>
            <w:tcW w:type="dxa" w:w="2900"/>
            <w:shd w:fill="D4E3FF" w:val="clear"/>
          </w:tcPr>
          <w:p>
            <w:r>
              <w:rPr>
                <w:b/>
                <w:bCs/>
                <w:color w:val="000000"/>
              </w:rPr>
              <w:t xml:space="preserve">Überschussbeteiligung in %</w:t>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r>
      <w:tr>
        <w:tc>
          <w:tcPr>
            <w:tcW w:type="dxa" w:w="2900"/>
            <w:shd w:fill="D4E3FF" w:val="clear"/>
          </w:tcPr>
          <w:p>
            <w:r>
              <w:rPr>
                <w:b/>
                <w:bCs/>
                <w:color w:val="000000"/>
              </w:rPr>
              <w:t xml:space="preserve">Prämiengarantie/Jährliches Kündigungsrecht</w:t>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c>
          <w:tcPr>
            <w:tcW w:type="dxa" w:w="1320"/>
          </w:tcPr>
          <w:p>
            <w:r>
              <w:rPr>
                <w:b w:val="false"/>
                <w:bCs w:val="false"/>
                <w:color w:val="000000"/>
              </w:rPr>
              <w:t xml:space="preserve"/>
            </w:r>
          </w:p>
        </w:tc>
      </w:tr>
    </w:tbl>
    <w:p>
      <w:pPr>
        <w:pStyle w:val="Heading2"/>
        <w:spacing w:after="120" w:before="240"/>
      </w:pPr>
      <w:r>
        <w:rPr>
          <w:b/>
          <w:bCs/>
          <w:color w:val="003D9F"/>
          <w:sz w:val="26"/>
          <w:szCs w:val="26"/>
        </w:rPr>
        <w:t xml:space="preserve">Dienstfahrtenkasko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0175C" w:val="clear"/>
          </w:tcPr>
          <w:p>
            <w:r>
              <w:rPr>
                <w:b/>
                <w:bCs/>
                <w:color w:val="FFFFFF"/>
              </w:rPr>
              <w:t xml:space="preserve">Selbstbehalt CHF</w:t>
            </w:r>
          </w:p>
        </w:tc>
        <w:tc>
          <w:tcPr>
            <w:tcW w:type="dxa" w:w="4750"/>
            <w:shd w:fill="00175C" w:val="clear"/>
          </w:tcPr>
          <w:p>
            <w:r>
              <w:rPr>
                <w:b/>
                <w:bCs/>
                <w:color w:val="FFFFFF"/>
              </w:rPr>
              <w:t xml:space="preserve">Selbstbehalt CHF</w:t>
            </w:r>
          </w:p>
        </w:tc>
      </w:tr>
      <w:tr>
        <w:tc>
          <w:tcPr>
            <w:tcW w:type="dxa" w:w="4750"/>
          </w:tcPr>
          <w:p>
            <w:r>
              <w:rPr>
                <w:b w:val="false"/>
                <w:bCs w:val="false"/>
                <w:color w:val="000000"/>
              </w:rPr>
              <w:t xml:space="preserve"/>
            </w:r>
          </w:p>
        </w:tc>
        <w:tc>
          <w:tcPr>
            <w:tcW w:type="dxa" w:w="4750"/>
          </w:tcPr>
          <w:p>
            <w:r>
              <w:rPr>
                <w:b w:val="false"/>
                <w:bCs w:val="false"/>
                <w:color w:val="000000"/>
              </w:rPr>
              <w:t xml:space="preserve"/>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2850"/>
        <w:gridCol w:w="2850"/>
      </w:tblGrid>
      <w:tr>
        <w:tc>
          <w:tcPr>
            <w:tcW w:type="dxa" w:w="3800"/>
            <w:shd w:fill="00175C" w:val="clear"/>
          </w:tcPr>
          <w:p>
            <w:r>
              <w:rPr>
                <w:b/>
                <w:bCs/>
                <w:color w:val="FFFFFF"/>
              </w:rPr>
              <w:t xml:space="preserve"/>
            </w:r>
          </w:p>
        </w:tc>
        <w:tc>
          <w:tcPr>
            <w:tcW w:type="dxa" w:w="2850"/>
            <w:shd w:fill="00175C" w:val="clear"/>
          </w:tcPr>
          <w:p>
            <w:r>
              <w:rPr>
                <w:b/>
                <w:bCs/>
                <w:color w:val="FFFFFF"/>
              </w:rPr>
              <w:t xml:space="preserve">Höchstentschädigung (Variante 1)</w:t>
            </w:r>
          </w:p>
        </w:tc>
        <w:tc>
          <w:tcPr>
            <w:tcW w:type="dxa" w:w="2850"/>
            <w:shd w:fill="00175C" w:val="clear"/>
          </w:tcPr>
          <w:p>
            <w:r>
              <w:rPr>
                <w:b/>
                <w:bCs/>
                <w:color w:val="FFFFFF"/>
              </w:rPr>
              <w:t xml:space="preserve">Höchstentschädigung (Variante 2)</w:t>
            </w:r>
          </w:p>
        </w:tc>
      </w:tr>
      <w:tr>
        <w:tc>
          <w:tcPr>
            <w:tcW w:type="dxa" w:w="3800"/>
            <w:shd w:fill="D4E3FF" w:val="clear"/>
          </w:tcPr>
          <w:p>
            <w:r>
              <w:rPr>
                <w:b/>
                <w:bCs/>
                <w:color w:val="000000"/>
              </w:rPr>
              <w:t xml:space="preserve">Höchstentschädigung CHF</w:t>
            </w:r>
          </w:p>
        </w:tc>
        <w:tc>
          <w:tcPr>
            <w:tcW w:type="dxa" w:w="2850"/>
          </w:tcPr>
          <w:p>
            <w:r>
              <w:rPr>
                <w:b w:val="false"/>
                <w:bCs w:val="false"/>
                <w:color w:val="000000"/>
              </w:rPr>
              <w:t xml:space="preserve">CHF</w:t>
            </w:r>
          </w:p>
        </w:tc>
        <w:tc>
          <w:tcPr>
            <w:tcW w:type="dxa" w:w="2850"/>
          </w:tcPr>
          <w:p>
            <w:r>
              <w:rPr>
                <w:b w:val="false"/>
                <w:bCs w:val="false"/>
                <w:color w:val="000000"/>
              </w:rPr>
              <w:t xml:space="preserve">CHF</w:t>
            </w:r>
          </w:p>
        </w:tc>
      </w:tr>
      <w:tr>
        <w:tc>
          <w:tcPr>
            <w:tcW w:type="dxa" w:w="3800"/>
            <w:shd w:fill="D4E3FF" w:val="clear"/>
          </w:tcPr>
          <w:p>
            <w:r>
              <w:rPr>
                <w:b/>
                <w:bCs/>
                <w:color w:val="000000"/>
              </w:rPr>
              <w:t xml:space="preserve">Höchstentschädigung CHF</w:t>
            </w:r>
          </w:p>
        </w:tc>
        <w:tc>
          <w:tcPr>
            <w:tcW w:type="dxa" w:w="2850"/>
          </w:tcPr>
          <w:p>
            <w:r>
              <w:rPr>
                <w:b w:val="false"/>
                <w:bCs w:val="false"/>
                <w:color w:val="000000"/>
              </w:rPr>
              <w:t xml:space="preserve">CHF</w:t>
            </w:r>
          </w:p>
        </w:tc>
        <w:tc>
          <w:tcPr>
            <w:tcW w:type="dxa" w:w="2850"/>
          </w:tcPr>
          <w:p>
            <w:r>
              <w:rPr>
                <w:b w:val="false"/>
                <w:bCs w:val="false"/>
                <w:color w:val="000000"/>
              </w:rPr>
              <w:t xml:space="preserve">CHF</w:t>
            </w:r>
          </w:p>
        </w:tc>
      </w:tr>
    </w:tbl>
    <w:p>
      <w:pPr>
        <w:spacing w:after="80"/>
      </w:pPr>
      <w:r>
        <w:t xml:space="preserve">Überschussbeteiligung – Nennung der Berechnungsformel und Laufzeit: ____________________</w:t>
      </w:r>
    </w:p>
    <w:p>
      <w:pPr>
        <w:pStyle w:val="Heading1"/>
        <w:spacing w:after="120" w:before="240"/>
      </w:pPr>
      <w:r>
        <w:rPr>
          <w:b/>
          <w:bCs/>
          <w:color w:val="00175C"/>
          <w:sz w:val="32"/>
          <w:szCs w:val="32"/>
        </w:rPr>
        <w:t xml:space="preserve">Deckungsvergleich</w:t>
      </w:r>
    </w:p>
    <w:p>
      <w:pPr>
        <w:spacing w:after="80"/>
      </w:pPr>
      <w:r>
        <w:rPr>
          <w:i/>
          <w:iCs/>
        </w:rPr>
        <w:t xml:space="preserve">Detaillierter Vergleich der Klauseln/Deckungsbausteine je offerierendem Versicherer. Spaltenzahl und Versicherer bitte je Ausschreibung anpassen (Platzhalter 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425"/>
        <w:gridCol w:w="1425"/>
        <w:gridCol w:w="1425"/>
        <w:gridCol w:w="1425"/>
      </w:tblGrid>
      <w:tr>
        <w:tc>
          <w:tcPr>
            <w:tcW w:type="dxa" w:w="3800"/>
            <w:shd w:fill="00175C" w:val="clear"/>
          </w:tcPr>
          <w:p>
            <w:r>
              <w:rPr>
                <w:b/>
                <w:bCs/>
                <w:color w:val="FFFFFF"/>
              </w:rPr>
              <w:t xml:space="preserve">Wording / Deckungsbaustein</w:t>
            </w:r>
          </w:p>
        </w:tc>
        <w:tc>
          <w:tcPr>
            <w:tcW w:type="dxa" w:w="1425"/>
            <w:shd w:fill="00175C" w:val="clear"/>
          </w:tcPr>
          <w:p>
            <w:r>
              <w:rPr>
                <w:b/>
                <w:bCs/>
                <w:color w:val="FFFFFF"/>
              </w:rPr>
              <w:t xml:space="preserve">Versicherer A</w:t>
            </w:r>
          </w:p>
        </w:tc>
        <w:tc>
          <w:tcPr>
            <w:tcW w:type="dxa" w:w="1425"/>
            <w:shd w:fill="00175C" w:val="clear"/>
          </w:tcPr>
          <w:p>
            <w:r>
              <w:rPr>
                <w:b/>
                <w:bCs/>
                <w:color w:val="FFFFFF"/>
              </w:rPr>
              <w:t xml:space="preserve">Versicherer B</w:t>
            </w:r>
          </w:p>
        </w:tc>
        <w:tc>
          <w:tcPr>
            <w:tcW w:type="dxa" w:w="1425"/>
            <w:shd w:fill="00175C" w:val="clear"/>
          </w:tcPr>
          <w:p>
            <w:r>
              <w:rPr>
                <w:b/>
                <w:bCs/>
                <w:color w:val="FFFFFF"/>
              </w:rPr>
              <w:t xml:space="preserve">Versicherer C</w:t>
            </w:r>
          </w:p>
        </w:tc>
        <w:tc>
          <w:tcPr>
            <w:tcW w:type="dxa" w:w="1425"/>
            <w:shd w:fill="00175C" w:val="clear"/>
          </w:tcPr>
          <w:p>
            <w:r>
              <w:rPr>
                <w:b/>
                <w:bCs/>
                <w:color w:val="FFFFFF"/>
              </w:rPr>
              <w:t xml:space="preserve">Versicherer D</w:t>
            </w:r>
          </w:p>
        </w:tc>
      </w:tr>
      <w:tr>
        <w:tc>
          <w:tcPr>
            <w:tcW w:type="dxa" w:w="3800"/>
            <w:shd w:fill="D4E3FF" w:val="clear"/>
          </w:tcPr>
          <w:p>
            <w:r>
              <w:rPr>
                <w:b/>
                <w:bCs/>
                <w:color w:val="000000"/>
              </w:rPr>
              <w:t xml:space="preserve">Transport gefährlicher Güter (gemäss SVG)</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Flughafenrisiko</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Zeitwertzusatz (100% Entschädigung bis und mit 2. Betriebsjahr für alle Fahrzeugarten)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Cross Liability (auch auf Firmenareal, inkl. Konvoifahrten)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Grobfahrlässigkeitsverzicht</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Vorsorgedeckung bei Neueinlösungen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Vorsorgedeckung für Wertsteigerungen nach Vertragsabschluss (bis 20% des Fahrzeugwertes)</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Vorsorgedeckung für Anhänger (30 Tage provisorischer Vollkaskoschutz)</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Teilkaskoschutz für nicht eingelöste Fahrzeuge</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Ansprüche für geschleppte/gestossene Fahrzeuge (Drittschaden)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Versehensklausel</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Unterversicherungsverzicht</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Marderdeckung inkl. aller Nagetiere</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Kollision/Vollkasko: Ladegut-, Verwindungs-, Be-/Entladeschäden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Arbeitsrisiko über Haftpflicht mitversichert</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Freie Garagenwahl</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Prämienbefreiung während Sistierungsdauer</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Kündigungsverzicht im Schadenfall</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Prämiengarantie während Vertragsdauer</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Jährliches Kündigungsrecht zugunsten Versicherungsnehmer</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Übernahme der Umschreibgebühren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Ersatzfahrzeug/Nutzungsausfall</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Glasbruch-Plus</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r>
        <w:tc>
          <w:tcPr>
            <w:tcW w:type="dxa" w:w="3800"/>
            <w:shd w:fill="D4E3FF" w:val="clear"/>
          </w:tcPr>
          <w:p>
            <w:r>
              <w:rPr>
                <w:b/>
                <w:bCs/>
                <w:color w:val="000000"/>
              </w:rPr>
              <w:t xml:space="preserve">Weitere Bemerkungen</w:t>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c>
          <w:tcPr>
            <w:tcW w:type="dxa" w:w="1425"/>
          </w:tcPr>
          <w:p>
            <w:r>
              <w:rPr>
                <w:b w:val="false"/>
                <w:bCs w:val="false"/>
                <w:color w:val="000000"/>
              </w:rPr>
              <w:t xml:space="preserve"/>
            </w:r>
          </w:p>
        </w:tc>
      </w:tr>
    </w:tbl>
    <w:p>
      <w:pPr>
        <w:pStyle w:val="Heading1"/>
        <w:spacing w:after="120" w:before="240"/>
      </w:pPr>
      <w:r>
        <w:rPr>
          <w:b/>
          <w:bCs/>
          <w:color w:val="00175C"/>
          <w:sz w:val="32"/>
          <w:szCs w:val="32"/>
        </w:rPr>
        <w:t xml:space="preserve">Abweichungen zur Vorgabe / Bemerkungen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00175C" w:val="clear"/>
          </w:tcPr>
          <w:p>
            <w:r>
              <w:rPr>
                <w:b/>
                <w:bCs/>
                <w:color w:val="FFFFFF"/>
              </w:rPr>
              <w:t xml:space="preserve">Versicherer</w:t>
            </w:r>
          </w:p>
        </w:tc>
        <w:tc>
          <w:tcPr>
            <w:tcW w:type="dxa" w:w="7000"/>
            <w:shd w:fill="00175C" w:val="clear"/>
          </w:tcPr>
          <w:p>
            <w:r>
              <w:rPr>
                <w:b/>
                <w:bCs/>
                <w:color w:val="FFFFFF"/>
              </w:rPr>
              <w:t xml:space="preserve">Bemerkungen</w:t>
            </w:r>
          </w:p>
        </w:tc>
      </w:tr>
      <w:tr>
        <w:tc>
          <w:tcPr>
            <w:tcW w:type="dxa" w:w="2500"/>
          </w:tcPr>
          <w:p>
            <w:r>
              <w:rPr>
                <w:b w:val="false"/>
                <w:bCs w:val="false"/>
                <w:color w:val="000000"/>
              </w:rPr>
              <w:t xml:space="preserve"/>
            </w:r>
          </w:p>
        </w:tc>
        <w:tc>
          <w:tcPr>
            <w:tcW w:type="dxa" w:w="7000"/>
          </w:tcPr>
          <w:p>
            <w:r>
              <w:rPr>
                <w:b w:val="false"/>
                <w:bCs w:val="false"/>
                <w:color w:val="000000"/>
              </w:rPr>
              <w:t xml:space="preserve"/>
            </w:r>
          </w:p>
        </w:tc>
      </w:tr>
      <w:tr>
        <w:tc>
          <w:tcPr>
            <w:tcW w:type="dxa" w:w="2500"/>
          </w:tcPr>
          <w:p>
            <w:r>
              <w:rPr>
                <w:b w:val="false"/>
                <w:bCs w:val="false"/>
                <w:color w:val="000000"/>
              </w:rPr>
              <w:t xml:space="preserve"/>
            </w:r>
          </w:p>
        </w:tc>
        <w:tc>
          <w:tcPr>
            <w:tcW w:type="dxa" w:w="7000"/>
          </w:tcPr>
          <w:p>
            <w:r>
              <w:rPr>
                <w:b w:val="false"/>
                <w:bCs w:val="false"/>
                <w:color w:val="000000"/>
              </w:rPr>
              <w:t xml:space="preserve"/>
            </w:r>
          </w:p>
        </w:tc>
      </w:tr>
      <w:tr>
        <w:tc>
          <w:tcPr>
            <w:tcW w:type="dxa" w:w="2500"/>
          </w:tcPr>
          <w:p>
            <w:r>
              <w:rPr>
                <w:b w:val="false"/>
                <w:bCs w:val="false"/>
                <w:color w:val="000000"/>
              </w:rPr>
              <w:t xml:space="preserve"/>
            </w:r>
          </w:p>
        </w:tc>
        <w:tc>
          <w:tcPr>
            <w:tcW w:type="dxa" w:w="7000"/>
          </w:tcPr>
          <w:p>
            <w:r>
              <w:rPr>
                <w:b w:val="false"/>
                <w:bCs w:val="false"/>
                <w:color w:val="000000"/>
              </w:rPr>
              <w:t xml:space="preserve"/>
            </w:r>
          </w:p>
        </w:tc>
      </w:tr>
    </w:tbl>
    <w:p>
      <w:pPr>
        <w:pStyle w:val="Heading1"/>
        <w:spacing w:after="120" w:before="240"/>
      </w:pPr>
      <w:r>
        <w:rPr>
          <w:b/>
          <w:bCs/>
          <w:color w:val="00175C"/>
          <w:sz w:val="32"/>
          <w:szCs w:val="32"/>
        </w:rPr>
        <w:t xml:space="preserve">Empfehlung / weiteres Vorgehen</w:t>
      </w:r>
    </w:p>
    <w:p>
      <w:pPr>
        <w:spacing w:after="80"/>
      </w:pPr>
      <w:r>
        <w:t xml:space="preserve">1. Versicherer: ____________________</w:t>
      </w:r>
    </w:p>
    <w:p>
      <w:pPr>
        <w:spacing w:after="80"/>
      </w:pPr>
      <w:r>
        <w:t xml:space="preserve">2. Variante/Selbstbehalt: ____________________</w:t>
      </w:r>
    </w:p>
    <w:p>
      <w:pPr>
        <w:pStyle w:val="Heading2"/>
        <w:spacing w:after="120" w:before="240"/>
      </w:pPr>
      <w:r>
        <w:rPr>
          <w:b/>
          <w:bCs/>
          <w:color w:val="003D9F"/>
          <w:sz w:val="26"/>
          <w:szCs w:val="26"/>
        </w:rPr>
        <w:t xml:space="preserve">Motorfahrzeug-Rechtsschutz</w:t>
      </w:r>
    </w:p>
    <w:p>
      <w:pPr>
        <w:spacing w:after="80"/>
      </w:pPr>
      <w:r>
        <w:t xml:space="preserve">Versicherungsschutz besteht als Eigentümer oder Halter von Fahrzeugen, Lenker oder Mitfahrer eigener oder fremder Fahrzeuge, Fussgänger oder Passagier eines öffentlichen oder privaten Transportmittels. Typischerweise versichert sind u.a. Schadenersatzrecht, Strafrecht, Opferhilfe, Versicherungsrecht, Fahrzeugbesteuerung und Fahrzeug-Vertragsrecht. Die Rechtsschutzversicherung ist eine sinnvolle Ergänzung zur obligatorischen Motorfahrzeughaftpflichtversicherung.</w:t>
      </w:r>
    </w:p>
    <w:p>
      <w:pPr>
        <w:spacing w:after="80"/>
      </w:pPr>
      <w:r>
        <w:rPr>
          <w:i/>
          <w:iCs/>
        </w:rPr>
        <w:t xml:space="preserve">[Falls Verlingue über eine eigene Rahmenvertragslösung für Motorfahrzeug-Rechtsschutz verfügt: hier ergänzen. Andernfalls Einzelofferte einholen.]</w:t>
      </w:r>
    </w:p>
    <w:p>
      <w:pPr>
        <w:spacing w:after="80"/>
      </w:pPr>
      <w:r>
        <w:t xml:space="preserve">Wünschen Sie diese Deckung? ☐ Ja, Deckungsabschluss gewünscht zu folgender Prämie:</w:t>
      </w:r>
    </w:p>
    <w:p>
      <w:pPr>
        <w:spacing w:after="80"/>
      </w:pPr>
      <w:r>
        <w:t xml:space="preserve">Anzahl Kontrollschilder x Prämie pro Kontrollschild = Totalprämie inkl. Stempelabgabe 5%</w:t>
      </w:r>
    </w:p>
    <w:p>
      <w:pPr>
        <w:spacing w:after="80"/>
      </w:pPr>
      <w:r>
        <w:t xml:space="preserve">____ x CHF ____ = CHF ____</w:t>
      </w:r>
    </w:p>
    <w:p>
      <w:pPr>
        <w:pStyle w:val="Heading1"/>
        <w:spacing w:after="120" w:before="240"/>
      </w:pPr>
      <w:r>
        <w:rPr>
          <w:b/>
          <w:bCs/>
          <w:color w:val="00175C"/>
          <w:sz w:val="32"/>
          <w:szCs w:val="32"/>
        </w:rPr>
        <w:t xml:space="preserve">Einverständnis / Unterschrift</w:t>
      </w:r>
    </w:p>
    <w:p>
      <w:pPr>
        <w:spacing w:after="80"/>
      </w:pPr>
      <w:r>
        <w:t xml:space="preserve">für Angebotsvergleich Motorfahrzeugflotte und Dienstfahrtenkasko</w:t>
      </w:r>
    </w:p>
    <w:p>
      <w:pPr>
        <w:spacing w:after="80"/>
      </w:pPr>
      <w:r>
        <w:t xml:space="preserve">[Kundenname] ist mit der Empfehlung von Verlingue einverstanden</w:t>
      </w:r>
    </w:p>
    <w:p>
      <w:pPr>
        <w:spacing w:after="80"/>
      </w:pPr>
      <w:r>
        <w:t xml:space="preserve">☐ ja</w:t>
      </w:r>
    </w:p>
    <w:p>
      <w:pPr>
        <w:spacing w:after="80"/>
      </w:pPr>
      <w:r>
        <w:t xml:space="preserve">☐ nein → (falls nein, bitte begründen)</w:t>
      </w:r>
    </w:p>
    <w:p>
      <w:pPr>
        <w:spacing w:after="80"/>
      </w:pPr>
      <w:r>
        <w:t xml:space="preserve"/>
      </w:r>
    </w:p>
    <w:p>
      <w:pPr>
        <w:spacing w:after="80"/>
      </w:pPr>
      <w:r>
        <w:t xml:space="preserve">Ort, Datum: ______________________     Stempel: ______________________     Unterschrift: 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00175C" w:val="clear"/>
      <w:spacing w:after="120" w:before="120"/>
      <w:jc w:val="right"/>
    </w:pPr>
    <w:r>
      <w:rPr>
        <w:color w:val="FFFFFF"/>
      </w:rPr>
      <w:t xml:space="preserve">Seite </w:t>
    </w:r>
    <w:r>
      <w:rPr>
        <w:color w:val="FFFFFF"/>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175C" w:val="clear"/>
      <w:spacing w:after="160" w:before="160"/>
      <w:jc w:val="right"/>
    </w:pPr>
    <w:r>
      <w:drawing>
        <wp:inline distT="0" distB="0" distL="0" distR="0">
          <wp:extent cx="1238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cf3719b9bb2ceb2e4d9840cf29cfde9074ce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a64d34f8fb21263005e3e8717b2f87d55ac8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2026-09-11T10:45:24.098Z</dcterms:created>
  <dcterms:modified xsi:type="dcterms:W3CDTF">2026-09-11T10:45:24.108Z</dcterms:modified>
</cp:coreProperties>
</file>

<file path=docProps/custom.xml><?xml version="1.0" encoding="utf-8"?>
<Properties xmlns="http://schemas.openxmlformats.org/officeDocument/2006/custom-properties" xmlns:vt="http://schemas.openxmlformats.org/officeDocument/2006/docPropsVTypes"/>
</file>