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12" w:rsidRDefault="00613E33">
      <w:r>
        <w:rPr>
          <w:rFonts w:hint="eastAsia"/>
        </w:rPr>
        <w:t>3</w:t>
      </w:r>
      <w:r w:rsidR="004056F6">
        <w:rPr>
          <w:rFonts w:hint="eastAsia"/>
        </w:rPr>
        <w:t xml:space="preserve"> 課題解決のための方法</w:t>
      </w:r>
    </w:p>
    <w:p w:rsidR="004056F6" w:rsidRDefault="004056F6">
      <w:pPr>
        <w:rPr>
          <w:rFonts w:hint="eastAsia"/>
        </w:rPr>
      </w:pPr>
      <w:r>
        <w:rPr>
          <w:rFonts w:hint="eastAsia"/>
        </w:rPr>
        <w:t>この幼児知育支援システムによる、課題解決方法について説明する。</w:t>
      </w:r>
    </w:p>
    <w:p w:rsidR="004056F6" w:rsidRDefault="004056F6" w:rsidP="004056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利用者のスマートフォン</w:t>
      </w:r>
      <w:r w:rsidR="00DB00ED">
        <w:rPr>
          <w:rFonts w:hint="eastAsia"/>
        </w:rPr>
        <w:t>の現在地情報を利用した親同士の交流支援</w:t>
      </w:r>
    </w:p>
    <w:p w:rsidR="00DB00ED" w:rsidRDefault="00DB00ED" w:rsidP="008E6BD0">
      <w:pPr>
        <w:pStyle w:val="a3"/>
        <w:ind w:leftChars="0" w:left="360" w:firstLineChars="100" w:firstLine="210"/>
      </w:pPr>
      <w:r>
        <w:rPr>
          <w:rFonts w:hint="eastAsia"/>
        </w:rPr>
        <w:t>幼児知育における不安や疑問をシステム利用者間で質問・相談することができる場を提供する。</w:t>
      </w:r>
      <w:r w:rsidR="008E6BD0">
        <w:rPr>
          <w:rFonts w:hint="eastAsia"/>
        </w:rPr>
        <w:t>さらに利用者の</w:t>
      </w:r>
      <w:r>
        <w:rPr>
          <w:rFonts w:hint="eastAsia"/>
        </w:rPr>
        <w:t>現在地情報を使用することで、</w:t>
      </w:r>
      <w:r w:rsidR="008E6BD0">
        <w:rPr>
          <w:rFonts w:hint="eastAsia"/>
        </w:rPr>
        <w:t>その地域に特化した具体的な意見等を共有することができる。</w:t>
      </w:r>
    </w:p>
    <w:p w:rsidR="008E6BD0" w:rsidRDefault="007932D1" w:rsidP="008E6B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親子のコミュニケーションを図るための知育ゲーム</w:t>
      </w:r>
      <w:bookmarkStart w:id="0" w:name="_GoBack"/>
      <w:bookmarkEnd w:id="0"/>
    </w:p>
    <w:p w:rsidR="00613E33" w:rsidRDefault="007932D1" w:rsidP="00613E33">
      <w:pPr>
        <w:pStyle w:val="a3"/>
        <w:ind w:leftChars="0" w:left="360"/>
      </w:pPr>
      <w:r>
        <w:rPr>
          <w:rFonts w:hint="eastAsia"/>
        </w:rPr>
        <w:t xml:space="preserve">　利用者の端末に幼児向けの知育ゲームを導入することで、親子交流及び知育を行う場を提供する。開発側が幼児向けの知育をサポートすることで、</w:t>
      </w:r>
      <w:r>
        <w:rPr>
          <w:rFonts w:hint="eastAsia"/>
        </w:rPr>
        <w:t>共働きなどで自分の空き時間が少ない</w:t>
      </w:r>
      <w:r>
        <w:rPr>
          <w:rFonts w:hint="eastAsia"/>
        </w:rPr>
        <w:t>親の育児負担を軽減させることにも有効であると考えられる。一方で、親が知育ゲームばかりをさせてしまわないように、これらのコンテンツ</w:t>
      </w:r>
      <w:r w:rsidR="00613E33">
        <w:rPr>
          <w:rFonts w:hint="eastAsia"/>
        </w:rPr>
        <w:t>の利用</w:t>
      </w:r>
      <w:r>
        <w:rPr>
          <w:rFonts w:hint="eastAsia"/>
        </w:rPr>
        <w:t>に対して</w:t>
      </w:r>
      <w:r w:rsidR="00613E33">
        <w:rPr>
          <w:rFonts w:hint="eastAsia"/>
        </w:rPr>
        <w:t>ある程度の時間的制限をかける。</w:t>
      </w:r>
    </w:p>
    <w:p w:rsidR="00613E33" w:rsidRDefault="00613E33" w:rsidP="00613E33">
      <w:pPr>
        <w:pStyle w:val="a3"/>
        <w:ind w:leftChars="0" w:left="360"/>
      </w:pPr>
    </w:p>
    <w:p w:rsidR="00613E33" w:rsidRDefault="00613E33" w:rsidP="00613E33">
      <w:r>
        <w:rPr>
          <w:rFonts w:hint="eastAsia"/>
        </w:rPr>
        <w:t>9開発体制と工程計画</w:t>
      </w:r>
    </w:p>
    <w:p w:rsidR="00613E33" w:rsidRDefault="00613E33" w:rsidP="00613E33">
      <w:r>
        <w:rPr>
          <w:rFonts w:hint="eastAsia"/>
        </w:rPr>
        <w:t>本システムは、弊社7名のプログラマにより実施する。</w:t>
      </w:r>
    </w:p>
    <w:p w:rsidR="00613E33" w:rsidRDefault="00580993" w:rsidP="00613E33">
      <w:r>
        <w:rPr>
          <w:rFonts w:hint="eastAsia"/>
        </w:rPr>
        <w:t>また、</w:t>
      </w:r>
      <w:r w:rsidR="00613E33">
        <w:rPr>
          <w:rFonts w:hint="eastAsia"/>
        </w:rPr>
        <w:t>システム工程計画</w:t>
      </w:r>
      <w:r>
        <w:rPr>
          <w:rFonts w:hint="eastAsia"/>
        </w:rPr>
        <w:t>は</w:t>
      </w:r>
      <w:r w:rsidR="00613E33">
        <w:rPr>
          <w:rFonts w:hint="eastAsia"/>
        </w:rPr>
        <w:t>以下</w:t>
      </w:r>
      <w:r>
        <w:rPr>
          <w:rFonts w:hint="eastAsia"/>
        </w:rPr>
        <w:t>の通りである</w:t>
      </w:r>
      <w:r w:rsidR="00613E33">
        <w:rPr>
          <w:rFonts w:hint="eastAsia"/>
        </w:rPr>
        <w:t>。</w:t>
      </w:r>
    </w:p>
    <w:p w:rsidR="00580993" w:rsidRPr="00580993" w:rsidRDefault="00580993" w:rsidP="00613E33"/>
    <w:tbl>
      <w:tblPr>
        <w:tblStyle w:val="a4"/>
        <w:tblW w:w="0" w:type="auto"/>
        <w:tblInd w:w="1017" w:type="dxa"/>
        <w:tblLook w:val="04A0" w:firstRow="1" w:lastRow="0" w:firstColumn="1" w:lastColumn="0" w:noHBand="0" w:noVBand="1"/>
      </w:tblPr>
      <w:tblGrid>
        <w:gridCol w:w="2441"/>
        <w:gridCol w:w="2441"/>
      </w:tblGrid>
      <w:tr w:rsidR="00580993" w:rsidRPr="00580993" w:rsidTr="00580993">
        <w:trPr>
          <w:trHeight w:val="364"/>
        </w:trPr>
        <w:tc>
          <w:tcPr>
            <w:tcW w:w="2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0993" w:rsidRPr="00580993" w:rsidRDefault="00580993" w:rsidP="00580993">
            <w:pPr>
              <w:jc w:val="center"/>
              <w:rPr>
                <w:rFonts w:asciiTheme="majorEastAsia" w:eastAsiaTheme="majorEastAsia" w:hAnsiTheme="majorEastAsia" w:hint="eastAsia"/>
                <w:b/>
              </w:rPr>
            </w:pPr>
            <w:r w:rsidRPr="00580993">
              <w:rPr>
                <w:rFonts w:asciiTheme="majorEastAsia" w:eastAsiaTheme="majorEastAsia" w:hAnsiTheme="majorEastAsia" w:hint="eastAsia"/>
                <w:b/>
              </w:rPr>
              <w:t>工程</w:t>
            </w:r>
          </w:p>
        </w:tc>
        <w:tc>
          <w:tcPr>
            <w:tcW w:w="2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0993" w:rsidRPr="00580993" w:rsidRDefault="00580993" w:rsidP="00580993">
            <w:pPr>
              <w:jc w:val="center"/>
              <w:rPr>
                <w:rFonts w:asciiTheme="majorEastAsia" w:eastAsiaTheme="majorEastAsia" w:hAnsiTheme="majorEastAsia" w:hint="eastAsia"/>
                <w:b/>
              </w:rPr>
            </w:pPr>
            <w:r w:rsidRPr="00580993">
              <w:rPr>
                <w:rFonts w:asciiTheme="majorEastAsia" w:eastAsiaTheme="majorEastAsia" w:hAnsiTheme="majorEastAsia" w:hint="eastAsia"/>
                <w:b/>
              </w:rPr>
              <w:t>完了予定日程</w:t>
            </w:r>
          </w:p>
        </w:tc>
      </w:tr>
      <w:tr w:rsidR="00580993" w:rsidRPr="00580993" w:rsidTr="00580993">
        <w:trPr>
          <w:trHeight w:val="364"/>
        </w:trPr>
        <w:tc>
          <w:tcPr>
            <w:tcW w:w="24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0993" w:rsidRPr="00580993" w:rsidRDefault="00580993" w:rsidP="005946F6">
            <w:r w:rsidRPr="00580993">
              <w:rPr>
                <w:rFonts w:hint="eastAsia"/>
              </w:rPr>
              <w:t>仕様凍結</w:t>
            </w:r>
          </w:p>
        </w:tc>
        <w:tc>
          <w:tcPr>
            <w:tcW w:w="24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0993" w:rsidRPr="00580993" w:rsidRDefault="00580993" w:rsidP="005946F6">
            <w:r w:rsidRPr="00580993">
              <w:rPr>
                <w:rFonts w:hint="eastAsia"/>
              </w:rPr>
              <w:t>2018年10月25日</w:t>
            </w:r>
          </w:p>
        </w:tc>
      </w:tr>
      <w:tr w:rsidR="00580993" w:rsidRPr="00580993" w:rsidTr="00580993">
        <w:trPr>
          <w:trHeight w:val="364"/>
        </w:trPr>
        <w:tc>
          <w:tcPr>
            <w:tcW w:w="2441" w:type="dxa"/>
            <w:tcBorders>
              <w:left w:val="single" w:sz="12" w:space="0" w:color="auto"/>
              <w:right w:val="single" w:sz="12" w:space="0" w:color="auto"/>
            </w:tcBorders>
          </w:tcPr>
          <w:p w:rsidR="00580993" w:rsidRPr="00580993" w:rsidRDefault="00580993" w:rsidP="005946F6">
            <w:r w:rsidRPr="00580993">
              <w:rPr>
                <w:rFonts w:hint="eastAsia"/>
              </w:rPr>
              <w:t>外部設計完了</w:t>
            </w:r>
          </w:p>
        </w:tc>
        <w:tc>
          <w:tcPr>
            <w:tcW w:w="2441" w:type="dxa"/>
            <w:tcBorders>
              <w:left w:val="single" w:sz="12" w:space="0" w:color="auto"/>
              <w:right w:val="single" w:sz="12" w:space="0" w:color="auto"/>
            </w:tcBorders>
          </w:tcPr>
          <w:p w:rsidR="00580993" w:rsidRPr="00580993" w:rsidRDefault="00580993" w:rsidP="005946F6">
            <w:pPr>
              <w:rPr>
                <w:rFonts w:hint="eastAsia"/>
              </w:rPr>
            </w:pPr>
            <w:r w:rsidRPr="00580993">
              <w:t>2018年1</w:t>
            </w:r>
            <w:r w:rsidRPr="00580993">
              <w:rPr>
                <w:rFonts w:hint="eastAsia"/>
              </w:rPr>
              <w:t>1</w:t>
            </w:r>
            <w:r w:rsidRPr="00580993">
              <w:t>月</w:t>
            </w:r>
            <w:r w:rsidRPr="00580993">
              <w:rPr>
                <w:rFonts w:hint="eastAsia"/>
              </w:rPr>
              <w:t>22</w:t>
            </w:r>
            <w:r w:rsidRPr="00580993">
              <w:t>日</w:t>
            </w:r>
          </w:p>
        </w:tc>
      </w:tr>
      <w:tr w:rsidR="00580993" w:rsidRPr="00580993" w:rsidTr="00580993">
        <w:trPr>
          <w:trHeight w:val="364"/>
        </w:trPr>
        <w:tc>
          <w:tcPr>
            <w:tcW w:w="2441" w:type="dxa"/>
            <w:tcBorders>
              <w:left w:val="single" w:sz="12" w:space="0" w:color="auto"/>
              <w:right w:val="single" w:sz="12" w:space="0" w:color="auto"/>
            </w:tcBorders>
          </w:tcPr>
          <w:p w:rsidR="00580993" w:rsidRPr="00580993" w:rsidRDefault="00580993" w:rsidP="005946F6">
            <w:r w:rsidRPr="00580993">
              <w:rPr>
                <w:rFonts w:hint="eastAsia"/>
              </w:rPr>
              <w:t>内部設計完了</w:t>
            </w:r>
          </w:p>
        </w:tc>
        <w:tc>
          <w:tcPr>
            <w:tcW w:w="2441" w:type="dxa"/>
            <w:tcBorders>
              <w:left w:val="single" w:sz="12" w:space="0" w:color="auto"/>
              <w:right w:val="single" w:sz="12" w:space="0" w:color="auto"/>
            </w:tcBorders>
          </w:tcPr>
          <w:p w:rsidR="00580993" w:rsidRPr="00580993" w:rsidRDefault="00580993" w:rsidP="005946F6">
            <w:pPr>
              <w:rPr>
                <w:rFonts w:hint="eastAsia"/>
              </w:rPr>
            </w:pPr>
            <w:r w:rsidRPr="00580993">
              <w:t>2018年1</w:t>
            </w:r>
            <w:r w:rsidRPr="00580993">
              <w:rPr>
                <w:rFonts w:hint="eastAsia"/>
              </w:rPr>
              <w:t>2</w:t>
            </w:r>
            <w:r w:rsidRPr="00580993">
              <w:t>月</w:t>
            </w:r>
            <w:r w:rsidRPr="00580993">
              <w:rPr>
                <w:rFonts w:hint="eastAsia"/>
              </w:rPr>
              <w:t>13</w:t>
            </w:r>
            <w:r w:rsidRPr="00580993">
              <w:t>日</w:t>
            </w:r>
          </w:p>
        </w:tc>
      </w:tr>
      <w:tr w:rsidR="00580993" w:rsidRPr="00580993" w:rsidTr="00580993">
        <w:trPr>
          <w:trHeight w:val="364"/>
        </w:trPr>
        <w:tc>
          <w:tcPr>
            <w:tcW w:w="244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0993" w:rsidRPr="00580993" w:rsidRDefault="00580993" w:rsidP="005946F6">
            <w:r w:rsidRPr="00580993">
              <w:rPr>
                <w:rFonts w:hint="eastAsia"/>
              </w:rPr>
              <w:t>開発・動作試験</w:t>
            </w:r>
          </w:p>
        </w:tc>
        <w:tc>
          <w:tcPr>
            <w:tcW w:w="244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0993" w:rsidRPr="00580993" w:rsidRDefault="00580993" w:rsidP="005946F6">
            <w:pPr>
              <w:rPr>
                <w:rFonts w:hint="eastAsia"/>
              </w:rPr>
            </w:pPr>
            <w:r w:rsidRPr="00580993">
              <w:t>20</w:t>
            </w:r>
            <w:r w:rsidRPr="00580993">
              <w:rPr>
                <w:rFonts w:hint="eastAsia"/>
              </w:rPr>
              <w:t>19</w:t>
            </w:r>
            <w:r w:rsidRPr="00580993">
              <w:t>年1月</w:t>
            </w:r>
            <w:r w:rsidRPr="00580993">
              <w:rPr>
                <w:rFonts w:hint="eastAsia"/>
              </w:rPr>
              <w:t>17</w:t>
            </w:r>
            <w:r w:rsidRPr="00580993">
              <w:t>日</w:t>
            </w:r>
          </w:p>
        </w:tc>
      </w:tr>
      <w:tr w:rsidR="00580993" w:rsidRPr="00613E33" w:rsidTr="00580993">
        <w:trPr>
          <w:trHeight w:val="372"/>
        </w:trPr>
        <w:tc>
          <w:tcPr>
            <w:tcW w:w="24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0993" w:rsidRPr="00580993" w:rsidRDefault="00580993" w:rsidP="005946F6">
            <w:r w:rsidRPr="00580993">
              <w:rPr>
                <w:rFonts w:hint="eastAsia"/>
              </w:rPr>
              <w:t>納品</w:t>
            </w:r>
          </w:p>
        </w:tc>
        <w:tc>
          <w:tcPr>
            <w:tcW w:w="24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0993" w:rsidRPr="00613E33" w:rsidRDefault="00580993" w:rsidP="005946F6">
            <w:pPr>
              <w:rPr>
                <w:rFonts w:hint="eastAsia"/>
              </w:rPr>
            </w:pPr>
            <w:r w:rsidRPr="00580993">
              <w:rPr>
                <w:rFonts w:hint="eastAsia"/>
              </w:rPr>
              <w:t>2019年1月24日</w:t>
            </w:r>
          </w:p>
        </w:tc>
      </w:tr>
    </w:tbl>
    <w:p w:rsidR="00613E33" w:rsidRDefault="00613E33" w:rsidP="00580993"/>
    <w:p w:rsidR="00580993" w:rsidRPr="00613E33" w:rsidRDefault="00580993" w:rsidP="00580993">
      <w:pPr>
        <w:rPr>
          <w:rFonts w:hint="eastAsia"/>
        </w:rPr>
      </w:pPr>
    </w:p>
    <w:sectPr w:rsidR="00580993" w:rsidRPr="00613E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35FB9"/>
    <w:multiLevelType w:val="hybridMultilevel"/>
    <w:tmpl w:val="A4664E14"/>
    <w:lvl w:ilvl="0" w:tplc="5866AFBE">
      <w:start w:val="4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F6"/>
    <w:rsid w:val="00385F33"/>
    <w:rsid w:val="004056F6"/>
    <w:rsid w:val="00580993"/>
    <w:rsid w:val="00613E33"/>
    <w:rsid w:val="007558B2"/>
    <w:rsid w:val="007932D1"/>
    <w:rsid w:val="00846348"/>
    <w:rsid w:val="008E6BD0"/>
    <w:rsid w:val="00D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7CE494"/>
  <w15:chartTrackingRefBased/>
  <w15:docId w15:val="{47DFF6AA-D34D-4596-AB51-E095D747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F6"/>
    <w:pPr>
      <w:ind w:leftChars="400" w:left="840"/>
    </w:pPr>
  </w:style>
  <w:style w:type="table" w:styleId="a4">
    <w:name w:val="Table Grid"/>
    <w:basedOn w:val="a1"/>
    <w:uiPriority w:val="39"/>
    <w:rsid w:val="00580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juke katsu</dc:creator>
  <cp:keywords/>
  <dc:description/>
  <cp:lastModifiedBy>juke katsu</cp:lastModifiedBy>
  <cp:revision>1</cp:revision>
  <dcterms:created xsi:type="dcterms:W3CDTF">2018-10-08T02:56:00Z</dcterms:created>
  <dcterms:modified xsi:type="dcterms:W3CDTF">2018-10-08T03:59:00Z</dcterms:modified>
</cp:coreProperties>
</file>