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753cff"/>
          <w:sz w:val="52"/>
          <w:szCs w:val="52"/>
        </w:rPr>
        <w:t xml:space="preserve">USBVault Enterprise</w:t>
      </w:r>
    </w:p>
    <w:p>
      <w:pPr>
        <w:spacing w:after="200"/>
        <w:jc w:val="center"/>
      </w:pPr>
      <w:r>
        <w:rPr>
          <w:rFonts w:ascii="Arial" w:cs="Arial" w:eastAsia="Arial" w:hAnsi="Arial"/>
          <w:color w:val="333333"/>
          <w:sz w:val="32"/>
          <w:szCs w:val="32"/>
        </w:rPr>
        <w:t xml:space="preserve">Gap Analysis &amp; Damage Assessment Report</w:t>
      </w:r>
    </w:p>
    <w:p>
      <w:pPr>
        <w:spacing w:after="600"/>
        <w:jc w:val="center"/>
      </w:pPr>
      <w:r>
        <w:rPr>
          <w:rFonts w:ascii="Arial" w:cs="Arial" w:eastAsia="Arial" w:hAnsi="Arial"/>
          <w:color w:val="666666"/>
          <w:sz w:val="24"/>
          <w:szCs w:val="24"/>
        </w:rPr>
        <w:t xml:space="preserve">Reference Specification vs. Actual Codebase</w:t>
      </w:r>
    </w:p>
    <w:p>
      <w:pPr>
        <w:jc w:val="center"/>
      </w:pPr>
      <w:r>
        <w:rPr>
          <w:rFonts w:ascii="Arial" w:cs="Arial" w:eastAsia="Arial" w:hAnsi="Arial"/>
          <w:sz w:val="22"/>
          <w:szCs w:val="22"/>
        </w:rPr>
        <w:t xml:space="preserve">Date: March 22, 2026</w:t>
      </w:r>
    </w:p>
    <w:p>
      <w:pPr>
        <w:jc w:val="center"/>
      </w:pPr>
      <w:r>
        <w:rPr>
          <w:rFonts w:ascii="Arial" w:cs="Arial" w:eastAsia="Arial" w:hAnsi="Arial"/>
          <w:b/>
          <w:bCs/>
          <w:color w:val="B71C1C"/>
          <w:sz w:val="22"/>
          <w:szCs w:val="22"/>
        </w:rPr>
        <w:t xml:space="preserve">Classification: CONFIDENTIAL</w:t>
      </w:r>
    </w:p>
    <w:p>
      <w:r>
        <w:br w:type="page"/>
      </w:r>
    </w:p>
    <w:p>
      <w:pPr>
        <w:pStyle w:val="Heading1"/>
        <w:spacing w:after="200" w:before="300"/>
      </w:pPr>
      <w:r>
        <w:rPr>
          <w:rFonts w:ascii="Arial" w:cs="Arial" w:eastAsia="Arial" w:hAnsi="Arial"/>
        </w:rPr>
        <w:t xml:space="preserve">Executive Summary</w:t>
      </w:r>
    </w:p>
    <w:p>
      <w:pPr>
        <w:spacing w:after="120"/>
      </w:pPr>
      <w:r>
        <w:rPr>
          <w:rFonts w:ascii="Arial" w:cs="Arial" w:eastAsia="Arial" w:hAnsi="Arial"/>
          <w:sz w:val="22"/>
          <w:szCs w:val="22"/>
        </w:rPr>
        <w:t xml:space="preserve">This report compares the USBVault Enterprise codebase against the Architecture Recovery Reference Document (v1.0) to identify what exists, what is damaged, what is missing, and what needs immediate attention to recover from the incident where Claude destroyed the application.</w:t>
      </w:r>
    </w:p>
    <w:p>
      <w:pPr>
        <w:spacing w:before="200"/>
      </w:pPr>
    </w:p>
    <w:p>
      <w:pPr>
        <w:pStyle w:val="Heading2"/>
        <w:spacing w:after="200" w:before="300"/>
      </w:pPr>
      <w:r>
        <w:rPr>
          <w:rFonts w:ascii="Arial" w:cs="Arial" w:eastAsia="Arial" w:hAnsi="Arial"/>
        </w:rPr>
        <w:t xml:space="preserve">Bottom Line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1860"/>
      </w:tblGrid>
      <w:tr>
        <w:tc>
          <w:tcPr>
            <w:tcW w:type="dxa" w:w="50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Metric</w:t>
            </w:r>
          </w:p>
        </w:tc>
        <w:tc>
          <w:tcPr>
            <w:tcW w:type="dxa" w:w="2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Value</w:t>
            </w:r>
          </w:p>
        </w:tc>
        <w:tc>
          <w:tcPr>
            <w:tcW w:type="dxa" w:w="18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Assessment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 Subsystems Expected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 Subsystems Present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of 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Rust Crypto 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compliant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 API Server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compliant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React Native 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~75% compliant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5100"/>
                <w:sz w:val="20"/>
                <w:szCs w:val="20"/>
              </w:rPr>
              <w:t xml:space="preserve">WARN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 Companion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compliant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Electron Shell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compliant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Landing 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compliant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Infrastructure (Docker/K8s/Terraform)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compliant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CI/CD Workflows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9 present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Gate Phase Scripts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12 present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ADRs &amp; Runbooks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 ADRs + 10 runbooks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bl>
    <w:p>
      <w:pPr>
        <w:spacing w:before="300"/>
      </w:pPr>
    </w:p>
    <w:p>
      <w:pPr>
        <w:spacing w:after="120"/>
      </w:pPr>
      <w:r>
        <w:rPr>
          <w:rFonts w:ascii="Arial" w:cs="Arial" w:eastAsia="Arial" w:hAnsi="Arial"/>
          <w:sz w:val="22"/>
          <w:szCs w:val="22"/>
        </w:rPr>
        <w:t xml:space="preserve">The good news: the structural damage is far less catastrophic than feared. All 6 subsystems exist with their core architectures intact. The Rust cryptographic core and Go API server are fully compliant with the reference specification. The primary area of concern is the React Native app, which shows ~75% compliance with several production-blocking issues.</w:t>
      </w:r>
    </w:p>
    <w:p>
      <w:r>
        <w:br w:type="page"/>
      </w:r>
    </w:p>
    <w:p>
      <w:pPr>
        <w:pStyle w:val="Heading1"/>
        <w:spacing w:after="200" w:before="300"/>
      </w:pPr>
      <w:r>
        <w:rPr>
          <w:rFonts w:ascii="Arial" w:cs="Arial" w:eastAsia="Arial" w:hAnsi="Arial"/>
        </w:rPr>
        <w:t xml:space="preserve">1. Rust Cryptographic Core (usbvault-crypto)</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FULLY COMPLIANT — No damage detected</w:t>
      </w:r>
    </w:p>
    <w:p>
      <w:pPr>
        <w:spacing w:after="120"/>
      </w:pPr>
      <w:r>
        <w:rPr>
          <w:rFonts w:ascii="Arial" w:cs="Arial" w:eastAsia="Arial" w:hAnsi="Arial"/>
          <w:sz w:val="22"/>
          <w:szCs w:val="22"/>
        </w:rPr>
        <w:t xml:space="preserve">The most security-critical subsystem is completely intact. Every expected file is present with correct line counts matching the specification within 1-2 lines.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1360"/>
      </w:tblGrid>
      <w:tr>
        <w:tc>
          <w:tcPr>
            <w:tcW w:type="dxa" w:w="2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Expected</w:t>
            </w:r>
          </w:p>
        </w:tc>
        <w:tc>
          <w:tcPr>
            <w:tcW w:type="dxa" w:w="2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Actual</w:t>
            </w:r>
          </w:p>
        </w:tc>
        <w:tc>
          <w:tcPr>
            <w:tcW w:type="dxa" w:w="13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Source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21 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21 files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Error variants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 (+LockedOut)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FFI functions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 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22 (extended)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Test suites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 suites, 234+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 suites, 204 tests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Fuzz targets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harnesses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harnesses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Cargo.toml deps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present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kdf.rs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~380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380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cipher.rs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~170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424 lines (enhanced)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streaming.rs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~731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731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memory.rs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~327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327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shamir.rs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~375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375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vault/header.rs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~881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881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ffi/mod.rs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~1329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1329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pqc/hybrid.rs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~369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369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bl>
    <w:p>
      <w:pPr>
        <w:spacing w:after="120"/>
      </w:pPr>
      <w:r>
        <w:rPr>
          <w:rFonts w:ascii="Arial" w:cs="Arial" w:eastAsia="Arial" w:hAnsi="Arial"/>
          <w:sz w:val="22"/>
          <w:szCs w:val="22"/>
        </w:rPr>
        <w:t xml:space="preserve">All cryptographic algorithms are properly implemented: Argon2id, HKDF-SHA256, XChaCha20-Poly1305, AES-256-GCM-SIV, X25519, ML-KEM-1024, SRP-6a, Shamir SSS. No unimplemented!() or todo!() macros found. All key material properly zeroed with Zeroizing&lt;T&gt; wrappers. FFI boundary protection with panic::catch_unwind() in place.</w:t>
      </w:r>
    </w:p>
    <w:p>
      <w:r>
        <w:br w:type="page"/>
      </w:r>
    </w:p>
    <w:p>
      <w:pPr>
        <w:pStyle w:val="Heading1"/>
        <w:spacing w:after="200" w:before="300"/>
      </w:pPr>
      <w:r>
        <w:rPr>
          <w:rFonts w:ascii="Arial" w:cs="Arial" w:eastAsia="Arial" w:hAnsi="Arial"/>
        </w:rPr>
        <w:t xml:space="preserve">2. Go API Server (usbvault-server)</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FULLY COMPLIANT — No damage detected</w:t>
      </w:r>
    </w:p>
    <w:p>
      <w:pPr>
        <w:spacing w:after="120"/>
      </w:pPr>
      <w:r>
        <w:rPr>
          <w:rFonts w:ascii="Arial" w:cs="Arial" w:eastAsia="Arial" w:hAnsi="Arial"/>
          <w:sz w:val="22"/>
          <w:szCs w:val="22"/>
        </w:rPr>
        <w:t xml:space="preserve">The backend is intact and actually exceeds specification in several areas.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1360"/>
      </w:tblGrid>
      <w:tr>
        <w:tc>
          <w:tcPr>
            <w:tcW w:type="dxa" w:w="2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Expected</w:t>
            </w:r>
          </w:p>
        </w:tc>
        <w:tc>
          <w:tcPr>
            <w:tcW w:type="dxa" w:w="2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Actual</w:t>
            </w:r>
          </w:p>
        </w:tc>
        <w:tc>
          <w:tcPr>
            <w:tcW w:type="dxa" w:w="13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Production Go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~36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87 files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Test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 handlers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 endpoints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70 handlers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Migration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001_initial.sql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 migration files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Database tables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 + 3 partitions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cmd/api/main.go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827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auth/jwt.go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~635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634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auth/srp.go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~493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492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auth/fido2.go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278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auth/key_rotation.go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335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auth/rbac.go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354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vault/service.go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475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storage/s3.go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audit/service.go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billing/service.go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sync/websocket.go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bl>
    <w:p>
      <w:pPr>
        <w:spacing w:after="120"/>
      </w:pPr>
      <w:r>
        <w:rPr>
          <w:rFonts w:ascii="Arial" w:cs="Arial" w:eastAsia="Arial" w:hAnsi="Arial"/>
          <w:sz w:val="22"/>
          <w:szCs w:val="22"/>
        </w:rPr>
        <w:t xml:space="preserve">All expected endpoints are implemented: SRP auth, FIDO2, JWT refresh, Vault CRUD, S3 presigned URLs, E2E sharing, WebSocket sync, Stripe billing, health/ready probes. Production LOC: ~19,275 with test LOC: ~24,601 (healthy 1.27:1 ratio). No stub functions or unimplemented handlers found.</w:t>
      </w:r>
    </w:p>
    <w:p>
      <w:r>
        <w:br w:type="page"/>
      </w:r>
    </w:p>
    <w:p>
      <w:pPr>
        <w:pStyle w:val="Heading1"/>
        <w:spacing w:after="200" w:before="300"/>
      </w:pPr>
      <w:r>
        <w:rPr>
          <w:rFonts w:ascii="Arial" w:cs="Arial" w:eastAsia="Arial" w:hAnsi="Arial"/>
        </w:rPr>
        <w:t xml:space="preserve">3. React Native App (usbvault-app) — PRIMARY CONCERN</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~75% COMPLIANT — Multiple production blockers found</w:t>
      </w:r>
    </w:p>
    <w:p>
      <w:pPr>
        <w:spacing w:after="120"/>
      </w:pPr>
      <w:r>
        <w:rPr>
          <w:rFonts w:ascii="Arial" w:cs="Arial" w:eastAsia="Arial" w:hAnsi="Arial"/>
          <w:sz w:val="22"/>
          <w:szCs w:val="22"/>
        </w:rPr>
        <w:t xml:space="preserve">This is where the damage is concentrated. While the architecture is intact and core crypto layers are perfect, there are real issues that need fixing before release.</w:t>
      </w:r>
    </w:p>
    <w:p>
      <w:pPr>
        <w:pStyle w:val="Heading2"/>
        <w:spacing w:after="200" w:before="300"/>
      </w:pPr>
      <w:r>
        <w:rPr>
          <w:rFonts w:ascii="Arial" w:cs="Arial" w:eastAsia="Arial" w:hAnsi="Arial"/>
        </w:rPr>
        <w:t xml:space="preserve">What IS Working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1360"/>
      </w:tblGrid>
      <w:tr>
        <w:tc>
          <w:tcPr>
            <w:tcW w:type="dxa" w:w="2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Expected</w:t>
            </w:r>
          </w:p>
        </w:tc>
        <w:tc>
          <w:tcPr>
            <w:tcW w:type="dxa" w:w="2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Actual</w:t>
            </w:r>
          </w:p>
        </w:tc>
        <w:tc>
          <w:tcPr>
            <w:tcW w:type="dxa" w:w="13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package.json versions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specified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match exactly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Expo/RN/Router versions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54/0.81.5/6.0.23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54/0.81.5/6.0.23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crypto/bridge.ts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~1007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1006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crypto/native.ts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~466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465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keyHierarchy.ts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~245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244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keyVerification.ts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~723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722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pqc.ts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~685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684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steganography.ts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~563 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562 lines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 routes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E2E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i18n languages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(EN/ES/FR/DE)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Service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94 (exceeded)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Feature modules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TypeScript strict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Enabled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4-layer architecture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ESLint enforced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Configured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r>
    </w:tbl>
    <w:p>
      <w:pPr>
        <w:pStyle w:val="Heading2"/>
        <w:spacing w:after="200" w:before="300"/>
      </w:pPr>
      <w:r>
        <w:rPr>
          <w:rFonts w:ascii="Arial" w:cs="Arial" w:eastAsia="Arial" w:hAnsi="Arial"/>
        </w:rPr>
        <w:t xml:space="preserve">What NEEDS FIXING</w:t>
      </w:r>
    </w:p>
    <w:p>
      <w:pPr>
        <w:pStyle w:val="Heading3"/>
        <w:spacing w:after="200" w:before="300"/>
      </w:pPr>
      <w:r>
        <w:rPr>
          <w:rFonts w:ascii="Arial" w:cs="Arial" w:eastAsia="Arial" w:hAnsi="Arial"/>
        </w:rPr>
        <w:t xml:space="preserve">Critical Issues (Production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c>
          <w:tcPr>
            <w:tcW w:type="dxa" w:w="2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Issue</w:t>
            </w:r>
          </w:p>
        </w:tc>
        <w:tc>
          <w:tcPr>
            <w:tcW w:type="dxa" w:w="2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File</w:t>
            </w:r>
          </w:p>
        </w:tc>
        <w:tc>
          <w:tcPr>
            <w:tcW w:type="dxa" w:w="1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Severity</w:t>
            </w:r>
          </w:p>
        </w:tc>
        <w:tc>
          <w:tcPr>
            <w:tcW w:type="dxa" w:w="25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Certificate pinning uses TODO placeholders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src/services/certificatePinning.ts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 connections not pinned in production; MITM vulnerable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ESLint config error (no-console empty allow array)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.eslintrc.json line 14-18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npm run lint fails; CI pipeline broken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appProtection.ts has TODO stub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src/services/security/appProtection.ts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 protection not implemented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deviceIntegrity.ts has TODO stub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src/services/security/deviceIntegrity.ts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Jailbreak/root detection not 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indexCrypto.ts TODO: Wire to Rust FFI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src/services/crypto/indexCrypto.ts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5100"/>
                <w:sz w:val="20"/>
                <w:szCs w:val="20"/>
              </w:rPr>
              <w:t xml:space="preserve">WARN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Index encryption may not use Rust FFI path</w:t>
            </w:r>
          </w:p>
        </w:tc>
      </w:tr>
    </w:tbl>
    <w:p>
      <w:pPr>
        <w:pStyle w:val="Heading3"/>
        <w:spacing w:after="200" w:before="300"/>
      </w:pPr>
      <w:r>
        <w:rPr>
          <w:rFonts w:ascii="Arial" w:cs="Arial" w:eastAsia="Arial" w:hAnsi="Arial"/>
        </w:rPr>
        <w:t xml:space="preserve">Missing/Incomplete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Item</w:t>
            </w:r>
          </w:p>
        </w:tc>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Expected</w:t>
            </w:r>
          </w:p>
        </w:tc>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Actual</w:t>
            </w:r>
          </w:p>
        </w:tc>
        <w:tc>
          <w:tcPr>
            <w:tcW w:type="dxa" w:w="32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Gap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TypeScript file 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~687 files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361 files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326 files (52%)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Zustand stores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17 stores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 stores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stores missing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forensicsService.ts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Implemented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TODO stub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implemented</w:t>
            </w:r>
          </w:p>
        </w:tc>
      </w:tr>
    </w:tbl>
    <w:p>
      <w:pPr>
        <w:spacing w:after="120"/>
      </w:pPr>
      <w:r>
        <w:rPr>
          <w:rFonts w:ascii="Arial" w:cs="Arial" w:eastAsia="Arial" w:hAnsi="Arial"/>
          <w:sz w:val="22"/>
          <w:szCs w:val="22"/>
        </w:rPr>
        <w:t xml:space="preserve">The file count discrepancy (361 vs 687) is the biggest unknown. This could mean: (a) the spec includes test files and generated code in its count, (b) significant portions were deleted or never implemented, or (c) the spec reflects a future target. The 3 missing stores could be consolidated under other names.</w:t>
      </w:r>
    </w:p>
    <w:p>
      <w:r>
        <w:br w:type="page"/>
      </w:r>
    </w:p>
    <w:p>
      <w:pPr>
        <w:pStyle w:val="Heading1"/>
        <w:spacing w:after="200" w:before="300"/>
      </w:pPr>
      <w:r>
        <w:rPr>
          <w:rFonts w:ascii="Arial" w:cs="Arial" w:eastAsia="Arial" w:hAnsi="Arial"/>
        </w:rPr>
        <w:t xml:space="preserve">4. Remaining Subsystems</w:t>
      </w:r>
    </w:p>
    <w:p>
      <w:pPr>
        <w:spacing w:after="120"/>
      </w:pPr>
      <w:r>
        <w:rPr>
          <w:rFonts w:ascii="Arial" w:cs="Arial" w:eastAsia="Arial" w:hAnsi="Arial"/>
          <w:sz w:val="22"/>
          <w:szCs w:val="22"/>
        </w:rPr>
        <w:t xml:space="preserve">All remaining subsystems are fully compliant with the reference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000"/>
        <w:gridCol w:w="3160"/>
      </w:tblGrid>
      <w:tr>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Subsystem</w:t>
            </w:r>
          </w:p>
        </w:tc>
        <w:tc>
          <w:tcPr>
            <w:tcW w:type="dxa" w:w="17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Files Expected</w:t>
            </w:r>
          </w:p>
        </w:tc>
        <w:tc>
          <w:tcPr>
            <w:tcW w:type="dxa" w:w="17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Files Found</w:t>
            </w:r>
          </w:p>
        </w:tc>
        <w:tc>
          <w:tcPr>
            <w:tcW w:type="dxa" w:w="10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Status</w:t>
            </w:r>
          </w:p>
        </w:tc>
        <w:tc>
          <w:tcPr>
            <w:tcW w:type="dxa" w:w="31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 Companion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listed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present + extras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 endpoints (spec: 19)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Electron Shell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files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Line counts match exactly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Landing Page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components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present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Next 16/React 19/Tailwind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Docker (Dev)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services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services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PostgreSQL/Redis/MinIO/etc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Docker (Prod)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stack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stack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Nginx TLS + secrets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Kubernetes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production-values.yaml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361 lines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HPA, PDB, seccomp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Terraform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s3.tf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444 lines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S3 + IAM + lifecycle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Nginx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nginx.conf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279 lines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TLS 1.3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CI/CD Workflows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 workflows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 present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Gate Scripts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 phases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 present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Progressive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decisions documented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Runbooks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Operational procedures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.claude/skills/SKILL.md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Present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15,205 bytes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B5E20"/>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Design system defined</w:t>
            </w:r>
          </w:p>
        </w:tc>
      </w:tr>
    </w:tbl>
    <w:p>
      <w:r>
        <w:br w:type="page"/>
      </w:r>
    </w:p>
    <w:p>
      <w:pPr>
        <w:pStyle w:val="Heading1"/>
        <w:spacing w:after="200" w:before="300"/>
      </w:pPr>
      <w:r>
        <w:rPr>
          <w:rFonts w:ascii="Arial" w:cs="Arial" w:eastAsia="Arial" w:hAnsi="Arial"/>
        </w:rPr>
        <w:t xml:space="preserve">5. Known Gaps from Reference Doc (Section 21)</w:t>
      </w:r>
    </w:p>
    <w:p>
      <w:pPr>
        <w:spacing w:after="120"/>
      </w:pPr>
      <w:r>
        <w:rPr>
          <w:rFonts w:ascii="Arial" w:cs="Arial" w:eastAsia="Arial" w:hAnsi="Arial"/>
          <w:sz w:val="22"/>
          <w:szCs w:val="22"/>
        </w:rPr>
        <w:t xml:space="preserve">The reference document itself identifies these as incomplete. These are NOT caused by the incident — they were pre-existing gaps.</w:t>
      </w:r>
    </w:p>
    <w:p>
      <w:pPr>
        <w:pStyle w:val="Heading2"/>
        <w:spacing w:after="200" w:before="300"/>
      </w:pPr>
      <w:r>
        <w:rPr>
          <w:rFonts w:ascii="Arial" w:cs="Arial" w:eastAsia="Arial" w:hAnsi="Arial"/>
        </w:rPr>
        <w:t xml:space="preserve">Critical Release Blockers (Pre-Existing)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c>
          <w:tcPr>
            <w:tcW w:type="dxa" w:w="5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Item</w:t>
            </w:r>
          </w:p>
        </w:tc>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Priority</w:t>
            </w:r>
          </w:p>
        </w:tc>
        <w:tc>
          <w:tcPr>
            <w:tcW w:type="dxa" w:w="20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Status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Infrastructure provisioning (RDS, ElastiCache, S3, DNS, TLS)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Apple Developer + Google Play 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Privacy policy + Terms of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GDPR compliance documentation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Export control assessment (ITAR/EAR)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bl>
    <w:p>
      <w:pPr>
        <w:pStyle w:val="Heading2"/>
        <w:spacing w:after="200" w:before="300"/>
      </w:pPr>
      <w:r>
        <w:rPr>
          <w:rFonts w:ascii="Arial" w:cs="Arial" w:eastAsia="Arial" w:hAnsi="Arial"/>
        </w:rPr>
        <w:t xml:space="preserve">High Priority Items (Pre-Existing)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c>
          <w:tcPr>
            <w:tcW w:type="dxa" w:w="5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Item</w:t>
            </w:r>
          </w:p>
        </w:tc>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Priority</w:t>
            </w:r>
          </w:p>
        </w:tc>
        <w:tc>
          <w:tcPr>
            <w:tcW w:type="dxa" w:w="20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Status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i18n: HelpSection, AdvancedSecurity, Onboarding, Crypto Classroom, Mobile, Paywall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Accessibility audit (WCAG 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Empty/loading/error states for all screens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 Companion: process supervision, port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Platform testing: Windows/Linux USB, mobile real devices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Settings persistence: localStorage -&gt; vault header migration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bl>
    <w:p>
      <w:pPr>
        <w:pStyle w:val="Heading2"/>
        <w:spacing w:after="200" w:before="300"/>
      </w:pPr>
      <w:r>
        <w:rPr>
          <w:rFonts w:ascii="Arial" w:cs="Arial" w:eastAsia="Arial" w:hAnsi="Arial"/>
        </w:rPr>
        <w:t xml:space="preserve">Medium Priority Items (Pre-Existing)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c>
          <w:tcPr>
            <w:tcW w:type="dxa" w:w="5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Item</w:t>
            </w:r>
          </w:p>
        </w:tc>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Priority</w:t>
            </w:r>
          </w:p>
        </w:tc>
        <w:tc>
          <w:tcPr>
            <w:tcW w:type="dxa" w:w="20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Status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Crypto Classroom: expand from 4 to 7 ciphers + 6 KDFs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Sentry DSN and production error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7-day burn-in for alerts/monitoring dashboards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 provisioning packaging (ISO/IMG)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TOOLS partition template (3-platform launchers)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Automated provisioning for bulk enterprise deploy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Knowledge base and FAQ documentation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71C1C"/>
                <w:sz w:val="20"/>
                <w:szCs w:val="20"/>
              </w:rPr>
              <w:t xml:space="preserve">FAIL</w:t>
            </w:r>
          </w:p>
        </w:tc>
      </w:tr>
    </w:tbl>
    <w:p>
      <w:r>
        <w:br w:type="page"/>
      </w:r>
    </w:p>
    <w:p>
      <w:pPr>
        <w:pStyle w:val="Heading1"/>
        <w:spacing w:after="200" w:before="300"/>
      </w:pPr>
      <w:r>
        <w:rPr>
          <w:rFonts w:ascii="Arial" w:cs="Arial" w:eastAsia="Arial" w:hAnsi="Arial"/>
        </w:rPr>
        <w:t xml:space="preserve">6. Priority Action Plan</w:t>
      </w:r>
    </w:p>
    <w:p>
      <w:pPr>
        <w:spacing w:after="120"/>
      </w:pPr>
      <w:r>
        <w:rPr>
          <w:rFonts w:ascii="Arial" w:cs="Arial" w:eastAsia="Arial" w:hAnsi="Arial"/>
          <w:sz w:val="22"/>
          <w:szCs w:val="22"/>
        </w:rPr>
        <w:t xml:space="preserve">Based on this analysis, here is the recommended recovery sequence:</w:t>
      </w:r>
    </w:p>
    <w:p>
      <w:pPr>
        <w:pStyle w:val="Heading2"/>
        <w:spacing w:after="200" w:before="300"/>
      </w:pPr>
      <w:r>
        <w:rPr>
          <w:rFonts w:ascii="Arial" w:cs="Arial" w:eastAsia="Arial" w:hAnsi="Arial"/>
        </w:rPr>
        <w:t xml:space="preserve">Immediate Fixes (Do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600"/>
        <w:gridCol w:w="1200"/>
        <w:gridCol w:w="2560"/>
      </w:tblGrid>
      <w:tr>
        <w:tc>
          <w:tcPr>
            <w:tcW w:type="dxa" w:w="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w:t>
            </w:r>
          </w:p>
        </w:tc>
        <w:tc>
          <w:tcPr>
            <w:tcW w:type="dxa" w:w="3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Action</w:t>
            </w:r>
          </w:p>
        </w:tc>
        <w:tc>
          <w:tcPr>
            <w:tcW w:type="dxa" w:w="16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Subsystem</w:t>
            </w:r>
          </w:p>
        </w:tc>
        <w:tc>
          <w:tcPr>
            <w:tcW w:type="dxa" w:w="1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Effort</w:t>
            </w:r>
          </w:p>
        </w:tc>
        <w:tc>
          <w:tcPr>
            <w:tcW w:type="dxa" w:w="25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Replace certificate pinning TODO placeholders with real pins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hour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Eliminates MITM vulnerability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Fix .eslintrc.json no-console rule (empty allow array)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Unblocks CI lint pipeline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Implement appProtection.ts (auto-lock, screenshot prevention)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 security feature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Implement deviceIntegrity.ts (jailbreak/root 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Mobile security gate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Wire indexCrypto.ts to Rust FFI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Ensures index uses native crypto</w:t>
            </w:r>
          </w:p>
        </w:tc>
      </w:tr>
    </w:tbl>
    <w:p>
      <w:pPr>
        <w:pStyle w:val="Heading2"/>
        <w:spacing w:after="200" w:before="300"/>
      </w:pPr>
      <w:r>
        <w:rPr>
          <w:rFonts w:ascii="Arial" w:cs="Arial" w:eastAsia="Arial" w:hAnsi="Arial"/>
        </w:rPr>
        <w:t xml:space="preserve">Short-Term Recovery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600"/>
        <w:gridCol w:w="3060"/>
      </w:tblGrid>
      <w:tr>
        <w:tc>
          <w:tcPr>
            <w:tcW w:type="dxa" w:w="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w:t>
            </w:r>
          </w:p>
        </w:tc>
        <w:tc>
          <w:tcPr>
            <w:tcW w:type="dxa" w:w="4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Action</w:t>
            </w:r>
          </w:p>
        </w:tc>
        <w:tc>
          <w:tcPr>
            <w:tcW w:type="dxa" w:w="16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Subsystem</w:t>
            </w:r>
          </w:p>
        </w:tc>
        <w:tc>
          <w:tcPr>
            <w:tcW w:type="dxa" w:w="30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Implement forensicsService.ts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Identify and restore missing 3 Zustand stores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Investigate 361 vs 687 file count gap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usbvault-app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 full test suite and fix any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 make security and address findings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day</w:t>
            </w:r>
          </w:p>
        </w:tc>
      </w:tr>
    </w:tbl>
    <w:p>
      <w:pPr>
        <w:pStyle w:val="Heading2"/>
        <w:spacing w:after="200" w:before="300"/>
      </w:pPr>
      <w:r>
        <w:rPr>
          <w:rFonts w:ascii="Arial" w:cs="Arial" w:eastAsia="Arial" w:hAnsi="Arial"/>
        </w:rPr>
        <w:t xml:space="preserve">Pre-Release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3060"/>
      </w:tblGrid>
      <w:tr>
        <w:tc>
          <w:tcPr>
            <w:tcW w:type="dxa" w:w="5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w:t>
            </w:r>
          </w:p>
        </w:tc>
        <w:tc>
          <w:tcPr>
            <w:tcW w:type="dxa" w:w="5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Action</w:t>
            </w:r>
          </w:p>
        </w:tc>
        <w:tc>
          <w:tcPr>
            <w:tcW w:type="dxa" w:w="306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pPr>
              <w:spacing w:after="0"/>
            </w:pPr>
            <w:r>
              <w:rPr>
                <w:rFonts w:ascii="Arial" w:cs="Arial" w:eastAsia="Arial" w:hAnsi="Arial"/>
                <w:b/>
                <w:bCs/>
                <w:color w:val="F5F3FF"/>
                <w:sz w:val="20"/>
                <w:szCs w:val="20"/>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Complete i18n for remaining screens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3-5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Accessibility audit (WCAG 2.2)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3-5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Empty/loading/error states for all screens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Platform testing (Windows, Linux, real mobile devices)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week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USB Companion process supervision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Infrastructure provisioning (AWS)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Legal (Privacy Policy, ToS, GDPR, ITAR/EAR)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External counsel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 store accounts (Apple + Google)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 days + approval time</w:t>
            </w:r>
          </w:p>
        </w:tc>
      </w:tr>
    </w:tbl>
    <w:p>
      <w:r>
        <w:br w:type="page"/>
      </w:r>
    </w:p>
    <w:p>
      <w:pPr>
        <w:pStyle w:val="Heading1"/>
        <w:spacing w:after="200" w:before="300"/>
      </w:pPr>
      <w:r>
        <w:rPr>
          <w:rFonts w:ascii="Arial" w:cs="Arial" w:eastAsia="Arial" w:hAnsi="Arial"/>
        </w:rPr>
        <w:t xml:space="preserve">7. Final Verdict: How Bad Is It?</w:t>
      </w:r>
    </w:p>
    <w:p>
      <w:pPr>
        <w:spacing w:after="200" w:before="200"/>
      </w:pPr>
      <w:r>
        <w:rPr>
          <w:rFonts w:ascii="Arial" w:cs="Arial" w:eastAsia="Arial" w:hAnsi="Arial"/>
          <w:b/>
          <w:bCs/>
          <w:color w:val="E65100"/>
          <w:sz w:val="28"/>
          <w:szCs w:val="28"/>
        </w:rPr>
        <w:t xml:space="preserve">On a scale of 1-10, the damage is about a 3.</w:t>
      </w:r>
    </w:p>
    <w:p>
      <w:pPr>
        <w:spacing w:after="120"/>
      </w:pPr>
      <w:r>
        <w:rPr>
          <w:rFonts w:ascii="Arial" w:cs="Arial" w:eastAsia="Arial" w:hAnsi="Arial"/>
          <w:sz w:val="22"/>
          <w:szCs w:val="22"/>
        </w:rPr>
        <w:t xml:space="preserve">The core architecture is intact. The cryptographic foundation (Rust) is untouched and perfect. The API server (Go) is fully functional with all 70 handlers implemented. The infrastructure, CI/CD, documentation, and operational runbooks are all present and correct.</w:t>
      </w:r>
    </w:p>
    <w:p>
      <w:pPr>
        <w:spacing w:after="120"/>
      </w:pPr>
      <w:r>
        <w:rPr>
          <w:rFonts w:ascii="Arial" w:cs="Arial" w:eastAsia="Arial" w:hAnsi="Arial"/>
          <w:sz w:val="22"/>
          <w:szCs w:val="22"/>
        </w:rPr>
        <w:t xml:space="preserve">The damage is concentrated in the React Native app layer, specifically in a handful of security service files that have TODO stubs instead of real implementations. The certificate pinning issue is the most critical because it affects production security. The file count discrepancy (361 vs 687) needs investigation but may be a spec measurement difference rather than missing code.</w:t>
      </w:r>
    </w:p>
    <w:p>
      <w:pPr>
        <w:spacing w:after="120"/>
      </w:pPr>
      <w:r>
        <w:rPr>
          <w:rFonts w:ascii="Arial" w:cs="Arial" w:eastAsia="Arial" w:hAnsi="Arial"/>
          <w:sz w:val="22"/>
          <w:szCs w:val="22"/>
        </w:rPr>
        <w:t xml:space="preserve">The pre-existing gaps identified in Section 21 of the reference document (infrastructure provisioning, legal compliance, app store accounts, accessibility, i18n expansion) were never completed and are not part of the incident damage — they represent planned work that remains on the roadmap.</w:t>
      </w:r>
    </w:p>
    <w:p>
      <w:pPr>
        <w:spacing w:before="300"/>
      </w:pPr>
      <w:r>
        <w:rPr>
          <w:rFonts w:ascii="Arial" w:cs="Arial" w:eastAsia="Arial" w:hAnsi="Arial"/>
          <w:b/>
          <w:bCs/>
          <w:sz w:val="22"/>
          <w:szCs w:val="22"/>
        </w:rPr>
        <w:t xml:space="preserve">Recovery estimate: 5-7 working days for the immediate and short-term fixes. The pre-release items require 3-4 weeks including external dependencies (legal counsel, AWS provisioning, app store approvals).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USBVault Enterprise — Gap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753cff"/>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035"/>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2026-03-22T22:48:44.632Z</dcterms:created>
  <dcterms:modified xsi:type="dcterms:W3CDTF">2026-03-22T22:48:44.632Z</dcterms:modified>
</cp:coreProperties>
</file>

<file path=docProps/custom.xml><?xml version="1.0" encoding="utf-8"?>
<Properties xmlns="http://schemas.openxmlformats.org/officeDocument/2006/custom-properties" xmlns:vt="http://schemas.openxmlformats.org/officeDocument/2006/docPropsVTypes"/>
</file>