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a1040"/>
          <w:sz w:val="56"/>
          <w:szCs w:val="56"/>
        </w:rPr>
        <w:t xml:space="preserve">QUANTUM ARMOR VAULT</w:t>
      </w:r>
    </w:p>
    <w:p>
      <w:pPr>
        <w:spacing w:after="200"/>
        <w:jc w:val="center"/>
      </w:pPr>
      <w:r>
        <w:rPr>
          <w:rFonts w:ascii="Arial" w:cs="Arial" w:eastAsia="Arial" w:hAnsi="Arial"/>
          <w:color w:val="5b3cc4"/>
          <w:sz w:val="36"/>
          <w:szCs w:val="36"/>
        </w:rPr>
        <w:t xml:space="preserve">Comprehensive Engineering Code Review</w:t>
      </w:r>
    </w:p>
    <w:p>
      <w:pPr>
        <w:spacing w:after="600"/>
        <w:jc w:val="center"/>
      </w:pPr>
      <w:r>
        <w:rPr>
          <w:rFonts w:ascii="Arial" w:cs="Arial" w:eastAsia="Arial" w:hAnsi="Arial"/>
          <w:color w:val="666666"/>
          <w:sz w:val="22"/>
          <w:szCs w:val="22"/>
        </w:rPr>
        <w:t xml:space="preserve">March 9, 2026  |  All Layers: Rust Crypto + Go Server + TypeScript App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24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4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4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FFFFFF"/>
                <w:sz w:val="20"/>
                <w:szCs w:val="20"/>
              </w:rPr>
              <w:t xml:space="preserve">LOW</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 issues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23 issues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34 issues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18 issues</w:t>
            </w:r>
          </w:p>
        </w:tc>
      </w:tr>
    </w:tbl>
    <w:p>
      <w:pPr>
        <w:spacing w:before="400"/>
        <w:jc w:val="center"/>
      </w:pPr>
      <w:r>
        <w:rPr>
          <w:rFonts w:ascii="Arial" w:cs="Arial" w:eastAsia="Arial" w:hAnsi="Arial"/>
          <w:color w:val="888888"/>
          <w:sz w:val="20"/>
          <w:szCs w:val="20"/>
        </w:rPr>
        <w:t xml:space="preserve">81 total findings across 3 codebases  |  ~30,000 lines reviewed</w:t>
      </w:r>
    </w:p>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report presents a comprehensive code review of Quantum Armor Vault (QAV) across all three architectural layers: the Rust cryptographic core, Go API server, and TypeScript/React Native client application. The review covers security, performance, correctness, and maintainability dimensions.</w:t>
      </w:r>
    </w:p>
    <w:p>
      <w:pPr>
        <w:spacing w:after="120"/>
      </w:pPr>
      <w:r>
        <w:rPr>
          <w:rFonts w:ascii="Arial" w:cs="Arial" w:eastAsia="Arial" w:hAnsi="Arial"/>
          <w:sz w:val="22"/>
          <w:szCs w:val="22"/>
        </w:rPr>
        <w:t xml:space="preserve">QAV demonstrates professional-grade cryptographic design with excellent features including post-quantum hybrid encryption (ML-KEM-1024 + X25519), domain-separated key derivation, vault rollback protection, and SRP-6a authentication. However, several critical vulnerabilities require immediate remediation before production deployment.</w:t>
      </w:r>
    </w:p>
    <w:p>
      <w:pPr>
        <w:pStyle w:val="Heading2"/>
        <w:spacing w:after="160" w:before="280"/>
      </w:pPr>
      <w:r>
        <w:rPr>
          <w:rFonts w:ascii="Arial" w:cs="Arial" w:eastAsia="Arial" w:hAnsi="Arial"/>
          <w:b/>
          <w:bCs/>
          <w:sz w:val="28"/>
          <w:szCs w:val="28"/>
        </w:rPr>
        <w:t xml:space="preserve">Overall Scores by Layer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FFFFFF"/>
                <w:sz w:val="20"/>
                <w:szCs w:val="20"/>
              </w:rPr>
              <w:t xml:space="preserve">Rust Crypto</w:t>
            </w:r>
          </w:p>
        </w:tc>
        <w:tc>
          <w:tcPr>
            <w:tcW w:type="dxa" w:w="24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FFFFFF"/>
                <w:sz w:val="20"/>
                <w:szCs w:val="20"/>
              </w:rPr>
              <w:t xml:space="preserve">Go Server</w:t>
            </w:r>
          </w:p>
        </w:tc>
        <w:tc>
          <w:tcPr>
            <w:tcW w:type="dxa" w:w="24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FFFFFF"/>
                <w:sz w:val="20"/>
                <w:szCs w:val="20"/>
              </w:rPr>
              <w:t xml:space="preserve">TS App</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7/10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6/10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4/10</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8/10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7/10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5/10</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Correctness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8/10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7/10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6/10</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Maintainability</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8/10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6/10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7/10</w:t>
            </w:r>
          </w:p>
        </w:tc>
      </w:tr>
    </w:tbl>
    <w:p>
      <w:r>
        <w:br w:type="page"/>
      </w:r>
    </w:p>
    <w:p>
      <w:pPr>
        <w:pStyle w:val="Heading1"/>
        <w:spacing w:after="200" w:before="360"/>
      </w:pPr>
      <w:r>
        <w:rPr>
          <w:rFonts w:ascii="Arial" w:cs="Arial" w:eastAsia="Arial" w:hAnsi="Arial"/>
          <w:b/>
          <w:bCs/>
          <w:sz w:val="32"/>
          <w:szCs w:val="32"/>
        </w:rPr>
        <w:t xml:space="preserve">2. Critical Findings (Immediate Action Required)</w:t>
      </w:r>
    </w:p>
    <w:p>
      <w:pPr>
        <w:pStyle w:val="Heading2"/>
        <w:spacing w:after="160" w:before="280"/>
      </w:pPr>
      <w:r>
        <w:rPr>
          <w:rFonts w:ascii="Arial" w:cs="Arial" w:eastAsia="Arial" w:hAnsi="Arial"/>
          <w:b/>
          <w:bCs/>
          <w:sz w:val="28"/>
          <w:szCs w:val="28"/>
        </w:rPr>
        <w:t xml:space="preserve">2.1 Rust: FFI Unsafe Pointer Handling</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ffi/mod.rs (Lines 69-311)</w:t>
      </w:r>
    </w:p>
    <w:p>
      <w:pPr>
        <w:spacing w:after="120"/>
      </w:pPr>
      <w:r>
        <w:rPr>
          <w:rFonts w:ascii="Arial" w:cs="Arial" w:eastAsia="Arial" w:hAnsi="Arial"/>
          <w:sz w:val="22"/>
          <w:szCs w:val="22"/>
        </w:rPr>
        <w:t xml:space="preserve">All FFI functions use unsafe slice::from_raw_parts() without comprehensive validation for pointer alignment, lifetime validity, or concurrent access. Output buffer capacity is not checked for overflow, risking truncated ciphertext. A malicious or buggy caller could cause arbitrary memory access.</w:t>
      </w:r>
    </w:p>
    <w:p>
      <w:pPr>
        <w:pStyle w:val="ListParagraph"/>
        <w:numPr>
          <w:ilvl w:val="0"/>
          <w:numId w:val="2"/>
        </w:numPr>
        <w:spacing w:after="60"/>
      </w:pPr>
      <w:r>
        <w:rPr>
          <w:rFonts w:ascii="Arial" w:cs="Arial" w:eastAsia="Arial" w:hAnsi="Arial"/>
          <w:b/>
          <w:bCs/>
          <w:sz w:val="22"/>
          <w:szCs w:val="22"/>
        </w:rPr>
        <w:t xml:space="preserve">Impact: </w:t>
      </w:r>
      <w:r>
        <w:rPr>
          <w:rFonts w:ascii="Arial" w:cs="Arial" w:eastAsia="Arial" w:hAnsi="Arial"/>
          <w:sz w:val="22"/>
          <w:szCs w:val="22"/>
        </w:rPr>
        <w:t xml:space="preserve">Memory corruption, information leakage, potential arbitrary code execution</w:t>
      </w:r>
    </w:p>
    <w:p>
      <w:pPr>
        <w:pStyle w:val="ListParagraph"/>
        <w:numPr>
          <w:ilvl w:val="0"/>
          <w:numId w:val="2"/>
        </w:numPr>
        <w:spacing w:after="60"/>
      </w:pPr>
      <w:r>
        <w:rPr>
          <w:rFonts w:ascii="Arial" w:cs="Arial" w:eastAsia="Arial" w:hAnsi="Arial"/>
          <w:b/>
          <w:bCs/>
          <w:sz w:val="22"/>
          <w:szCs w:val="22"/>
        </w:rPr>
        <w:t xml:space="preserve">Fix: </w:t>
      </w:r>
      <w:r>
        <w:rPr>
          <w:rFonts w:ascii="Arial" w:cs="Arial" w:eastAsia="Arial" w:hAnsi="Arial"/>
          <w:sz w:val="22"/>
          <w:szCs w:val="22"/>
        </w:rPr>
        <w:t xml:space="preserve">Add comprehensive pointer validation, document safety invariants, check output buffer capacity</w:t>
      </w:r>
    </w:p>
    <w:p>
      <w:pPr>
        <w:pStyle w:val="Heading2"/>
        <w:spacing w:after="160" w:before="280"/>
      </w:pPr>
      <w:r>
        <w:rPr>
          <w:rFonts w:ascii="Arial" w:cs="Arial" w:eastAsia="Arial" w:hAnsi="Arial"/>
          <w:b/>
          <w:bCs/>
          <w:sz w:val="28"/>
          <w:szCs w:val="28"/>
        </w:rPr>
        <w:t xml:space="preserve">2.2 Rust: Weak RNG for Cryptographic Operations</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cipher.rs, kdf.rs, streaming.rs, sharing.rs, srp_client.rs, pqc/*.rs (15+ locations)</w:t>
      </w:r>
    </w:p>
    <w:p>
      <w:pPr>
        <w:spacing w:after="120"/>
      </w:pPr>
      <w:r>
        <w:rPr>
          <w:rFonts w:ascii="Arial" w:cs="Arial" w:eastAsia="Arial" w:hAnsi="Arial"/>
          <w:sz w:val="22"/>
          <w:szCs w:val="22"/>
        </w:rPr>
        <w:t xml:space="preserve">All cryptographic random number generation uses rand::thread_rng() instead of OsRng. While thread_rng is seeded from the OS, OsRng provides a stronger guarantee of cryptographic quality and is the standard recommendation for security-critical operations.</w:t>
      </w:r>
    </w:p>
    <w:p>
      <w:pPr>
        <w:pStyle w:val="ListParagraph"/>
        <w:numPr>
          <w:ilvl w:val="0"/>
          <w:numId w:val="2"/>
        </w:numPr>
        <w:spacing w:after="60"/>
      </w:pPr>
      <w:r>
        <w:rPr>
          <w:rFonts w:ascii="Arial" w:cs="Arial" w:eastAsia="Arial" w:hAnsi="Arial"/>
          <w:b/>
          <w:bCs/>
          <w:sz w:val="22"/>
          <w:szCs w:val="22"/>
        </w:rPr>
        <w:t xml:space="preserve">Impact: </w:t>
      </w:r>
      <w:r>
        <w:rPr>
          <w:rFonts w:ascii="Arial" w:cs="Arial" w:eastAsia="Arial" w:hAnsi="Arial"/>
          <w:sz w:val="22"/>
          <w:szCs w:val="22"/>
        </w:rPr>
        <w:t xml:space="preserve">Potentially weak nonces, salts, and ephemeral keys across all crypto operations</w:t>
      </w:r>
    </w:p>
    <w:p>
      <w:pPr>
        <w:pStyle w:val="ListParagraph"/>
        <w:numPr>
          <w:ilvl w:val="0"/>
          <w:numId w:val="2"/>
        </w:numPr>
        <w:spacing w:after="60"/>
      </w:pPr>
      <w:r>
        <w:rPr>
          <w:rFonts w:ascii="Arial" w:cs="Arial" w:eastAsia="Arial" w:hAnsi="Arial"/>
          <w:b/>
          <w:bCs/>
          <w:sz w:val="22"/>
          <w:szCs w:val="22"/>
        </w:rPr>
        <w:t xml:space="preserve">Fix: </w:t>
      </w:r>
      <w:r>
        <w:rPr>
          <w:rFonts w:ascii="Arial" w:cs="Arial" w:eastAsia="Arial" w:hAnsi="Arial"/>
          <w:sz w:val="22"/>
          <w:szCs w:val="22"/>
        </w:rPr>
        <w:t xml:space="preserve">Replace all rand::thread_rng() with OsRng for cryptographic operations (simple find-replace)</w:t>
      </w:r>
    </w:p>
    <w:p>
      <w:pPr>
        <w:pStyle w:val="Heading2"/>
        <w:spacing w:after="160" w:before="280"/>
      </w:pPr>
      <w:r>
        <w:rPr>
          <w:rFonts w:ascii="Arial" w:cs="Arial" w:eastAsia="Arial" w:hAnsi="Arial"/>
          <w:b/>
          <w:bCs/>
          <w:sz w:val="28"/>
          <w:szCs w:val="28"/>
        </w:rPr>
        <w:t xml:space="preserve">2.3 Go: Missing Authorization Checks (BOLA)</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vault/members.go (L45-89), storage/s3.go (L479-504)</w:t>
      </w:r>
    </w:p>
    <w:p>
      <w:pPr>
        <w:spacing w:after="120"/>
      </w:pPr>
      <w:r>
        <w:rPr>
          <w:rFonts w:ascii="Arial" w:cs="Arial" w:eastAsia="Arial" w:hAnsi="Arial"/>
          <w:sz w:val="22"/>
          <w:szCs w:val="22"/>
        </w:rPr>
        <w:t xml:space="preserve">HandleListMembers and HandleListBlobs do not verify the authenticated user has permission to access the requested vault. Any authenticated user can enumerate vault members and files of any vault they know the ID of.</w:t>
      </w:r>
    </w:p>
    <w:p>
      <w:pPr>
        <w:pStyle w:val="ListParagraph"/>
        <w:numPr>
          <w:ilvl w:val="0"/>
          <w:numId w:val="2"/>
        </w:numPr>
        <w:spacing w:after="60"/>
      </w:pPr>
      <w:r>
        <w:rPr>
          <w:rFonts w:ascii="Arial" w:cs="Arial" w:eastAsia="Arial" w:hAnsi="Arial"/>
          <w:b/>
          <w:bCs/>
          <w:sz w:val="22"/>
          <w:szCs w:val="22"/>
        </w:rPr>
        <w:t xml:space="preserve">Impact: </w:t>
      </w:r>
      <w:r>
        <w:rPr>
          <w:rFonts w:ascii="Arial" w:cs="Arial" w:eastAsia="Arial" w:hAnsi="Arial"/>
          <w:sz w:val="22"/>
          <w:szCs w:val="22"/>
        </w:rPr>
        <w:t xml:space="preserve">Unauthorized information disclosure of vault contents and membership</w:t>
      </w:r>
    </w:p>
    <w:p>
      <w:pPr>
        <w:pStyle w:val="ListParagraph"/>
        <w:numPr>
          <w:ilvl w:val="0"/>
          <w:numId w:val="2"/>
        </w:numPr>
        <w:spacing w:after="60"/>
      </w:pPr>
      <w:r>
        <w:rPr>
          <w:rFonts w:ascii="Arial" w:cs="Arial" w:eastAsia="Arial" w:hAnsi="Arial"/>
          <w:b/>
          <w:bCs/>
          <w:sz w:val="22"/>
          <w:szCs w:val="22"/>
        </w:rPr>
        <w:t xml:space="preserve">Fix: </w:t>
      </w:r>
      <w:r>
        <w:rPr>
          <w:rFonts w:ascii="Arial" w:cs="Arial" w:eastAsia="Arial" w:hAnsi="Arial"/>
          <w:sz w:val="22"/>
          <w:szCs w:val="22"/>
        </w:rPr>
        <w:t xml:space="preserve">Add permission check via rbacService.CheckPermission() before listing</w:t>
      </w:r>
    </w:p>
    <w:p>
      <w:pPr>
        <w:pStyle w:val="Heading2"/>
        <w:spacing w:after="160" w:before="280"/>
      </w:pPr>
      <w:r>
        <w:rPr>
          <w:rFonts w:ascii="Arial" w:cs="Arial" w:eastAsia="Arial" w:hAnsi="Arial"/>
          <w:b/>
          <w:bCs/>
          <w:sz w:val="28"/>
          <w:szCs w:val="28"/>
        </w:rPr>
        <w:t xml:space="preserve">2.4 TypeScript: Insecure Token/Key Storage on Web</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stores/authStore.ts (L13-88), services/auth.ts (L65)</w:t>
      </w:r>
    </w:p>
    <w:p>
      <w:pPr>
        <w:spacing w:after="120"/>
      </w:pPr>
      <w:r>
        <w:rPr>
          <w:rFonts w:ascii="Arial" w:cs="Arial" w:eastAsia="Arial" w:hAnsi="Arial"/>
          <w:sz w:val="22"/>
          <w:szCs w:val="22"/>
        </w:rPr>
        <w:t xml:space="preserve">Web platform stores authentication credentials in localStorage in plain text. The master encryption key is held in a module-level variable with no automatic zeroization. Both are vulnerable to XSS, DevTools access, and memory dumps.</w:t>
      </w:r>
    </w:p>
    <w:p>
      <w:pPr>
        <w:pStyle w:val="ListParagraph"/>
        <w:numPr>
          <w:ilvl w:val="0"/>
          <w:numId w:val="2"/>
        </w:numPr>
        <w:spacing w:after="60"/>
      </w:pPr>
      <w:r>
        <w:rPr>
          <w:rFonts w:ascii="Arial" w:cs="Arial" w:eastAsia="Arial" w:hAnsi="Arial"/>
          <w:b/>
          <w:bCs/>
          <w:sz w:val="22"/>
          <w:szCs w:val="22"/>
        </w:rPr>
        <w:t xml:space="preserve">Impact: </w:t>
      </w:r>
      <w:r>
        <w:rPr>
          <w:rFonts w:ascii="Arial" w:cs="Arial" w:eastAsia="Arial" w:hAnsi="Arial"/>
          <w:sz w:val="22"/>
          <w:szCs w:val="22"/>
        </w:rPr>
        <w:t xml:space="preserve">Complete authentication compromise via XSS; master key exposure</w:t>
      </w:r>
    </w:p>
    <w:p>
      <w:pPr>
        <w:pStyle w:val="ListParagraph"/>
        <w:numPr>
          <w:ilvl w:val="0"/>
          <w:numId w:val="2"/>
        </w:numPr>
        <w:spacing w:after="60"/>
      </w:pPr>
      <w:r>
        <w:rPr>
          <w:rFonts w:ascii="Arial" w:cs="Arial" w:eastAsia="Arial" w:hAnsi="Arial"/>
          <w:b/>
          <w:bCs/>
          <w:sz w:val="22"/>
          <w:szCs w:val="22"/>
        </w:rPr>
        <w:t xml:space="preserve">Fix: </w:t>
      </w:r>
      <w:r>
        <w:rPr>
          <w:rFonts w:ascii="Arial" w:cs="Arial" w:eastAsia="Arial" w:hAnsi="Arial"/>
          <w:sz w:val="22"/>
          <w:szCs w:val="22"/>
        </w:rPr>
        <w:t xml:space="preserve">Migrate to encrypted IndexedDB or HTTP-only cookies; use secure enclave for key storage</w:t>
      </w:r>
    </w:p>
    <w:p>
      <w:pPr>
        <w:pStyle w:val="Heading2"/>
        <w:spacing w:after="160" w:before="280"/>
      </w:pPr>
      <w:r>
        <w:rPr>
          <w:rFonts w:ascii="Arial" w:cs="Arial" w:eastAsia="Arial" w:hAnsi="Arial"/>
          <w:b/>
          <w:bCs/>
          <w:sz w:val="28"/>
          <w:szCs w:val="28"/>
        </w:rPr>
        <w:t xml:space="preserve">2.5 TypeScript: Missing Certificate Pinning</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services/certificatePinning.ts (L43-62)</w:t>
      </w:r>
    </w:p>
    <w:p>
      <w:pPr>
        <w:spacing w:after="120"/>
      </w:pPr>
      <w:r>
        <w:rPr>
          <w:rFonts w:ascii="Arial" w:cs="Arial" w:eastAsia="Arial" w:hAnsi="Arial"/>
          <w:sz w:val="22"/>
          <w:szCs w:val="22"/>
        </w:rPr>
        <w:t xml:space="preserve">Certificate pins contain placeholder values ('PRODUCTION_PIN_REQUIRED') that do not fail-closed. The web platform logs warnings but does not prevent API requests without valid pins.</w:t>
      </w:r>
    </w:p>
    <w:p>
      <w:pPr>
        <w:pStyle w:val="ListParagraph"/>
        <w:numPr>
          <w:ilvl w:val="0"/>
          <w:numId w:val="2"/>
        </w:numPr>
        <w:spacing w:after="60"/>
      </w:pPr>
      <w:r>
        <w:rPr>
          <w:rFonts w:ascii="Arial" w:cs="Arial" w:eastAsia="Arial" w:hAnsi="Arial"/>
          <w:b/>
          <w:bCs/>
          <w:sz w:val="22"/>
          <w:szCs w:val="22"/>
        </w:rPr>
        <w:t xml:space="preserve">Impact: </w:t>
      </w:r>
      <w:r>
        <w:rPr>
          <w:rFonts w:ascii="Arial" w:cs="Arial" w:eastAsia="Arial" w:hAnsi="Arial"/>
          <w:sz w:val="22"/>
          <w:szCs w:val="22"/>
        </w:rPr>
        <w:t xml:space="preserve">Man-in-the-middle attacks possible in production</w:t>
      </w:r>
    </w:p>
    <w:p>
      <w:pPr>
        <w:pStyle w:val="ListParagraph"/>
        <w:numPr>
          <w:ilvl w:val="0"/>
          <w:numId w:val="2"/>
        </w:numPr>
        <w:spacing w:after="60"/>
      </w:pPr>
      <w:r>
        <w:rPr>
          <w:rFonts w:ascii="Arial" w:cs="Arial" w:eastAsia="Arial" w:hAnsi="Arial"/>
          <w:b/>
          <w:bCs/>
          <w:sz w:val="22"/>
          <w:szCs w:val="22"/>
        </w:rPr>
        <w:t xml:space="preserve">Fix: </w:t>
      </w:r>
      <w:r>
        <w:rPr>
          <w:rFonts w:ascii="Arial" w:cs="Arial" w:eastAsia="Arial" w:hAnsi="Arial"/>
          <w:sz w:val="22"/>
          <w:szCs w:val="22"/>
        </w:rPr>
        <w:t xml:space="preserve">Implement fail-closed behavior; block all API requests without valid pins</w:t>
      </w:r>
    </w:p>
    <w:p>
      <w:pPr>
        <w:pStyle w:val="Heading2"/>
        <w:spacing w:after="160" w:before="280"/>
      </w:pPr>
      <w:r>
        <w:rPr>
          <w:rFonts w:ascii="Arial" w:cs="Arial" w:eastAsia="Arial" w:hAnsi="Arial"/>
          <w:b/>
          <w:bCs/>
          <w:sz w:val="28"/>
          <w:szCs w:val="28"/>
        </w:rPr>
        <w:t xml:space="preserve">2.6 TypeScript: Blocking Crypto on UI Thread</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utils/cryptoManager.ts (L154-196)</w:t>
      </w:r>
    </w:p>
    <w:p>
      <w:pPr>
        <w:spacing w:after="120"/>
      </w:pPr>
      <w:r>
        <w:rPr>
          <w:rFonts w:ascii="Arial" w:cs="Arial" w:eastAsia="Arial" w:hAnsi="Arial"/>
          <w:sz w:val="22"/>
          <w:szCs w:val="22"/>
        </w:rPr>
        <w:t xml:space="preserve">Large file encryption including Argon2id key derivation runs synchronously on the main thread, freezing the UI for files over 50MB.</w:t>
      </w:r>
    </w:p>
    <w:p>
      <w:pPr>
        <w:pStyle w:val="ListParagraph"/>
        <w:numPr>
          <w:ilvl w:val="0"/>
          <w:numId w:val="2"/>
        </w:numPr>
        <w:spacing w:after="60"/>
      </w:pPr>
      <w:r>
        <w:rPr>
          <w:rFonts w:ascii="Arial" w:cs="Arial" w:eastAsia="Arial" w:hAnsi="Arial"/>
          <w:b/>
          <w:bCs/>
          <w:sz w:val="22"/>
          <w:szCs w:val="22"/>
        </w:rPr>
        <w:t xml:space="preserve">Impact: </w:t>
      </w:r>
      <w:r>
        <w:rPr>
          <w:rFonts w:ascii="Arial" w:cs="Arial" w:eastAsia="Arial" w:hAnsi="Arial"/>
          <w:sz w:val="22"/>
          <w:szCs w:val="22"/>
        </w:rPr>
        <w:t xml:space="preserve">Application unresponsive during encryption; poor user experience</w:t>
      </w:r>
    </w:p>
    <w:p>
      <w:pPr>
        <w:pStyle w:val="ListParagraph"/>
        <w:numPr>
          <w:ilvl w:val="0"/>
          <w:numId w:val="2"/>
        </w:numPr>
        <w:spacing w:after="60"/>
      </w:pPr>
      <w:r>
        <w:rPr>
          <w:rFonts w:ascii="Arial" w:cs="Arial" w:eastAsia="Arial" w:hAnsi="Arial"/>
          <w:b/>
          <w:bCs/>
          <w:sz w:val="22"/>
          <w:szCs w:val="22"/>
        </w:rPr>
        <w:t xml:space="preserve">Fix: </w:t>
      </w:r>
      <w:r>
        <w:rPr>
          <w:rFonts w:ascii="Arial" w:cs="Arial" w:eastAsia="Arial" w:hAnsi="Arial"/>
          <w:sz w:val="22"/>
          <w:szCs w:val="22"/>
        </w:rPr>
        <w:t xml:space="preserve">Move key derivation and encryption to Web Workers or native module threads</w:t>
      </w:r>
    </w:p>
    <w:p>
      <w:r>
        <w:br w:type="page"/>
      </w:r>
    </w:p>
    <w:p>
      <w:pPr>
        <w:pStyle w:val="Heading1"/>
        <w:spacing w:after="200" w:before="360"/>
      </w:pPr>
      <w:r>
        <w:rPr>
          <w:rFonts w:ascii="Arial" w:cs="Arial" w:eastAsia="Arial" w:hAnsi="Arial"/>
          <w:b/>
          <w:bCs/>
          <w:sz w:val="32"/>
          <w:szCs w:val="32"/>
        </w:rPr>
        <w:t xml:space="preserve">3. High-Severity Findings</w:t>
      </w:r>
    </w:p>
    <w:p>
      <w:pPr>
        <w:pStyle w:val="Heading2"/>
        <w:spacing w:after="160" w:before="280"/>
      </w:pPr>
      <w:r>
        <w:rPr>
          <w:rFonts w:ascii="Arial" w:cs="Arial" w:eastAsia="Arial" w:hAnsi="Arial"/>
          <w:b/>
          <w:bCs/>
          <w:sz w:val="28"/>
          <w:szCs w:val="28"/>
        </w:rPr>
        <w:t xml:space="preserve">3.1 Rust Layer (5 issues)</w:t>
      </w:r>
    </w:p>
    <w:p>
      <w:pPr>
        <w:pStyle w:val="ListParagraph"/>
        <w:numPr>
          <w:ilvl w:val="0"/>
          <w:numId w:val="2"/>
        </w:numPr>
        <w:spacing w:after="60"/>
      </w:pPr>
      <w:r>
        <w:rPr>
          <w:rFonts w:ascii="Arial" w:cs="Arial" w:eastAsia="Arial" w:hAnsi="Arial"/>
          <w:b/>
          <w:bCs/>
          <w:sz w:val="22"/>
          <w:szCs w:val="22"/>
        </w:rPr>
        <w:t xml:space="preserve">SRP Exponent Bias: </w:t>
      </w:r>
      <w:r>
        <w:rPr>
          <w:rFonts w:ascii="Arial" w:cs="Arial" w:eastAsia="Arial" w:hAnsi="Arial"/>
          <w:sz w:val="22"/>
          <w:szCs w:val="22"/>
        </w:rPr>
        <w:t xml:space="preserve">srp_client.rs L155 uses modulo reduction instead of rejection sampling, introducing bias in the ephemeral private key</w:t>
      </w:r>
    </w:p>
    <w:p>
      <w:pPr>
        <w:pStyle w:val="ListParagraph"/>
        <w:numPr>
          <w:ilvl w:val="0"/>
          <w:numId w:val="2"/>
        </w:numPr>
        <w:spacing w:after="60"/>
      </w:pPr>
      <w:r>
        <w:rPr>
          <w:rFonts w:ascii="Arial" w:cs="Arial" w:eastAsia="Arial" w:hAnsi="Arial"/>
          <w:b/>
          <w:bCs/>
          <w:sz w:val="22"/>
          <w:szCs w:val="22"/>
        </w:rPr>
        <w:t xml:space="preserve">Unsafe unwrap() in KDF: </w:t>
      </w:r>
      <w:r>
        <w:rPr>
          <w:rFonts w:ascii="Arial" w:cs="Arial" w:eastAsia="Arial" w:hAnsi="Arial"/>
          <w:sz w:val="22"/>
          <w:szCs w:val="22"/>
        </w:rPr>
        <w:t xml:space="preserve">kdf.rs L39/44/83/88 uses .unwrap() on slice-to-array conversions that could panic on malformed input</w:t>
      </w:r>
    </w:p>
    <w:p>
      <w:pPr>
        <w:pStyle w:val="ListParagraph"/>
        <w:numPr>
          <w:ilvl w:val="0"/>
          <w:numId w:val="2"/>
        </w:numPr>
        <w:spacing w:after="60"/>
      </w:pPr>
      <w:r>
        <w:rPr>
          <w:rFonts w:ascii="Arial" w:cs="Arial" w:eastAsia="Arial" w:hAnsi="Arial"/>
          <w:b/>
          <w:bCs/>
          <w:sz w:val="22"/>
          <w:szCs w:val="22"/>
        </w:rPr>
        <w:t xml:space="preserve">Streaming Nonce Prediction: </w:t>
      </w:r>
      <w:r>
        <w:rPr>
          <w:rFonts w:ascii="Arial" w:cs="Arial" w:eastAsia="Arial" w:hAnsi="Arial"/>
          <w:sz w:val="22"/>
          <w:szCs w:val="22"/>
        </w:rPr>
        <w:t xml:space="preserve">streaming.rs L148-154 derives chunk nonces via XOR with index, making them predictable if base nonce MSBs are known</w:t>
      </w:r>
    </w:p>
    <w:p>
      <w:pPr>
        <w:pStyle w:val="ListParagraph"/>
        <w:numPr>
          <w:ilvl w:val="0"/>
          <w:numId w:val="2"/>
        </w:numPr>
        <w:spacing w:after="60"/>
      </w:pPr>
      <w:r>
        <w:rPr>
          <w:rFonts w:ascii="Arial" w:cs="Arial" w:eastAsia="Arial" w:hAnsi="Arial"/>
          <w:b/>
          <w:bCs/>
          <w:sz w:val="22"/>
          <w:szCs w:val="22"/>
        </w:rPr>
        <w:t xml:space="preserve">Memory Lock Errors Ignored: </w:t>
      </w:r>
      <w:r>
        <w:rPr>
          <w:rFonts w:ascii="Arial" w:cs="Arial" w:eastAsia="Arial" w:hAnsi="Arial"/>
          <w:sz w:val="22"/>
          <w:szCs w:val="22"/>
        </w:rPr>
        <w:t xml:space="preserve">memory.rs mlock/munlock implementations don't inspect errno; failures are silent</w:t>
      </w:r>
    </w:p>
    <w:p>
      <w:pPr>
        <w:pStyle w:val="ListParagraph"/>
        <w:numPr>
          <w:ilvl w:val="0"/>
          <w:numId w:val="2"/>
        </w:numPr>
        <w:spacing w:after="60"/>
      </w:pPr>
      <w:r>
        <w:rPr>
          <w:rFonts w:ascii="Arial" w:cs="Arial" w:eastAsia="Arial" w:hAnsi="Arial"/>
          <w:b/>
          <w:bCs/>
          <w:sz w:val="22"/>
          <w:szCs w:val="22"/>
        </w:rPr>
        <w:t xml:space="preserve">No Share Zeroization: </w:t>
      </w:r>
      <w:r>
        <w:rPr>
          <w:rFonts w:ascii="Arial" w:cs="Arial" w:eastAsia="Arial" w:hAnsi="Arial"/>
          <w:sz w:val="22"/>
          <w:szCs w:val="22"/>
        </w:rPr>
        <w:t xml:space="preserve">shamir.rs L41-44 does not zeroize reconstructed Shamir shares after secret recovery</w:t>
      </w:r>
    </w:p>
    <w:p>
      <w:pPr>
        <w:pStyle w:val="Heading2"/>
        <w:spacing w:after="160" w:before="280"/>
      </w:pPr>
      <w:r>
        <w:rPr>
          <w:rFonts w:ascii="Arial" w:cs="Arial" w:eastAsia="Arial" w:hAnsi="Arial"/>
          <w:b/>
          <w:bCs/>
          <w:sz w:val="28"/>
          <w:szCs w:val="28"/>
        </w:rPr>
        <w:t xml:space="preserve">3.2 Go Server Layer (8 issues)</w:t>
      </w:r>
    </w:p>
    <w:p>
      <w:pPr>
        <w:pStyle w:val="ListParagraph"/>
        <w:numPr>
          <w:ilvl w:val="0"/>
          <w:numId w:val="2"/>
        </w:numPr>
        <w:spacing w:after="60"/>
      </w:pPr>
      <w:r>
        <w:rPr>
          <w:rFonts w:ascii="Arial" w:cs="Arial" w:eastAsia="Arial" w:hAnsi="Arial"/>
          <w:b/>
          <w:bCs/>
          <w:sz w:val="22"/>
          <w:szCs w:val="22"/>
        </w:rPr>
        <w:t xml:space="preserve">Rate Limit IP Spoofing: </w:t>
      </w:r>
      <w:r>
        <w:rPr>
          <w:rFonts w:ascii="Arial" w:cs="Arial" w:eastAsia="Arial" w:hAnsi="Arial"/>
          <w:sz w:val="22"/>
          <w:szCs w:val="22"/>
        </w:rPr>
        <w:t xml:space="preserve">middleware/auth.go L184-200 blindly trusts X-Forwarded-For without proxy validation</w:t>
      </w:r>
    </w:p>
    <w:p>
      <w:pPr>
        <w:pStyle w:val="ListParagraph"/>
        <w:numPr>
          <w:ilvl w:val="0"/>
          <w:numId w:val="2"/>
        </w:numPr>
        <w:spacing w:after="60"/>
      </w:pPr>
      <w:r>
        <w:rPr>
          <w:rFonts w:ascii="Arial" w:cs="Arial" w:eastAsia="Arial" w:hAnsi="Arial"/>
          <w:b/>
          <w:bCs/>
          <w:sz w:val="22"/>
          <w:szCs w:val="22"/>
        </w:rPr>
        <w:t xml:space="preserve">Rate Limit Fail-Open: </w:t>
      </w:r>
      <w:r>
        <w:rPr>
          <w:rFonts w:ascii="Arial" w:cs="Arial" w:eastAsia="Arial" w:hAnsi="Arial"/>
          <w:sz w:val="22"/>
          <w:szCs w:val="22"/>
        </w:rPr>
        <w:t xml:space="preserve">middleware/ratelimit.go L100-101 allows all requests when Redis is unavailable</w:t>
      </w:r>
    </w:p>
    <w:p>
      <w:pPr>
        <w:pStyle w:val="ListParagraph"/>
        <w:numPr>
          <w:ilvl w:val="0"/>
          <w:numId w:val="2"/>
        </w:numPr>
        <w:spacing w:after="60"/>
      </w:pPr>
      <w:r>
        <w:rPr>
          <w:rFonts w:ascii="Arial" w:cs="Arial" w:eastAsia="Arial" w:hAnsi="Arial"/>
          <w:b/>
          <w:bCs/>
          <w:sz w:val="22"/>
          <w:szCs w:val="22"/>
        </w:rPr>
        <w:t xml:space="preserve">Webhook Replay: </w:t>
      </w:r>
      <w:r>
        <w:rPr>
          <w:rFonts w:ascii="Arial" w:cs="Arial" w:eastAsia="Arial" w:hAnsi="Arial"/>
          <w:sz w:val="22"/>
          <w:szCs w:val="22"/>
        </w:rPr>
        <w:t xml:space="preserve">billing/service.go L474-523 has no idempotency check; Stripe webhooks replayable within 5-minute window</w:t>
      </w:r>
    </w:p>
    <w:p>
      <w:pPr>
        <w:pStyle w:val="ListParagraph"/>
        <w:numPr>
          <w:ilvl w:val="0"/>
          <w:numId w:val="2"/>
        </w:numPr>
        <w:spacing w:after="60"/>
      </w:pPr>
      <w:r>
        <w:rPr>
          <w:rFonts w:ascii="Arial" w:cs="Arial" w:eastAsia="Arial" w:hAnsi="Arial"/>
          <w:b/>
          <w:bCs/>
          <w:sz w:val="22"/>
          <w:szCs w:val="22"/>
        </w:rPr>
        <w:t xml:space="preserve">Device Fingerprint Bypass: </w:t>
      </w:r>
      <w:r>
        <w:rPr>
          <w:rFonts w:ascii="Arial" w:cs="Arial" w:eastAsia="Arial" w:hAnsi="Arial"/>
          <w:sz w:val="22"/>
          <w:szCs w:val="22"/>
        </w:rPr>
        <w:t xml:space="preserve">middleware/auth.go L38-47 skips validation if header is missing (optional enforcement)</w:t>
      </w:r>
    </w:p>
    <w:p>
      <w:pPr>
        <w:pStyle w:val="ListParagraph"/>
        <w:numPr>
          <w:ilvl w:val="0"/>
          <w:numId w:val="2"/>
        </w:numPr>
        <w:spacing w:after="60"/>
      </w:pPr>
      <w:r>
        <w:rPr>
          <w:rFonts w:ascii="Arial" w:cs="Arial" w:eastAsia="Arial" w:hAnsi="Arial"/>
          <w:b/>
          <w:bCs/>
          <w:sz w:val="22"/>
          <w:szCs w:val="22"/>
        </w:rPr>
        <w:t xml:space="preserve">No CSRF Protection: </w:t>
      </w:r>
      <w:r>
        <w:rPr>
          <w:rFonts w:ascii="Arial" w:cs="Arial" w:eastAsia="Arial" w:hAnsi="Arial"/>
          <w:sz w:val="22"/>
          <w:szCs w:val="22"/>
        </w:rPr>
        <w:t xml:space="preserve">cmd/api/main.go CORS allows credentials but no CSRF token validation</w:t>
      </w:r>
    </w:p>
    <w:p>
      <w:pPr>
        <w:pStyle w:val="ListParagraph"/>
        <w:numPr>
          <w:ilvl w:val="0"/>
          <w:numId w:val="2"/>
        </w:numPr>
        <w:spacing w:after="60"/>
      </w:pPr>
      <w:r>
        <w:rPr>
          <w:rFonts w:ascii="Arial" w:cs="Arial" w:eastAsia="Arial" w:hAnsi="Arial"/>
          <w:b/>
          <w:bCs/>
          <w:sz w:val="22"/>
          <w:szCs w:val="22"/>
        </w:rPr>
        <w:t xml:space="preserve">SSRF via S3 Endpoint: </w:t>
      </w:r>
      <w:r>
        <w:rPr>
          <w:rFonts w:ascii="Arial" w:cs="Arial" w:eastAsia="Arial" w:hAnsi="Arial"/>
          <w:sz w:val="22"/>
          <w:szCs w:val="22"/>
        </w:rPr>
        <w:t xml:space="preserve">S3 endpoint from env var not validated; could route to attacker-controlled server</w:t>
      </w:r>
    </w:p>
    <w:p>
      <w:pPr>
        <w:pStyle w:val="ListParagraph"/>
        <w:numPr>
          <w:ilvl w:val="0"/>
          <w:numId w:val="2"/>
        </w:numPr>
        <w:spacing w:after="60"/>
      </w:pPr>
      <w:r>
        <w:rPr>
          <w:rFonts w:ascii="Arial" w:cs="Arial" w:eastAsia="Arial" w:hAnsi="Arial"/>
          <w:b/>
          <w:bCs/>
          <w:sz w:val="22"/>
          <w:szCs w:val="22"/>
        </w:rPr>
        <w:t xml:space="preserve">Secret Logging Risk: </w:t>
      </w:r>
      <w:r>
        <w:rPr>
          <w:rFonts w:ascii="Arial" w:cs="Arial" w:eastAsia="Arial" w:hAnsi="Arial"/>
          <w:sz w:val="22"/>
          <w:szCs w:val="22"/>
        </w:rPr>
        <w:t xml:space="preserve">cmd/api/main.go L133-139 logs credential presence flags; plaintext env var credentials</w:t>
      </w:r>
    </w:p>
    <w:p>
      <w:pPr>
        <w:pStyle w:val="ListParagraph"/>
        <w:numPr>
          <w:ilvl w:val="0"/>
          <w:numId w:val="2"/>
        </w:numPr>
        <w:spacing w:after="60"/>
      </w:pPr>
      <w:r>
        <w:rPr>
          <w:rFonts w:ascii="Arial" w:cs="Arial" w:eastAsia="Arial" w:hAnsi="Arial"/>
          <w:b/>
          <w:bCs/>
          <w:sz w:val="22"/>
          <w:szCs w:val="22"/>
        </w:rPr>
        <w:t xml:space="preserve">WebSocket No Timeout: </w:t>
      </w:r>
      <w:r>
        <w:rPr>
          <w:rFonts w:ascii="Arial" w:cs="Arial" w:eastAsia="Arial" w:hAnsi="Arial"/>
          <w:sz w:val="22"/>
          <w:szCs w:val="22"/>
        </w:rPr>
        <w:t xml:space="preserve">sync/service.go L194-212 has no per-message read timeout, enabling slow-read attacks</w:t>
      </w:r>
    </w:p>
    <w:p>
      <w:pPr>
        <w:pStyle w:val="Heading2"/>
        <w:spacing w:after="160" w:before="280"/>
      </w:pPr>
      <w:r>
        <w:rPr>
          <w:rFonts w:ascii="Arial" w:cs="Arial" w:eastAsia="Arial" w:hAnsi="Arial"/>
          <w:b/>
          <w:bCs/>
          <w:sz w:val="28"/>
          <w:szCs w:val="28"/>
        </w:rPr>
        <w:t xml:space="preserve">3.3 TypeScript App Layer (10 issues)</w:t>
      </w:r>
    </w:p>
    <w:p>
      <w:pPr>
        <w:pStyle w:val="ListParagraph"/>
        <w:numPr>
          <w:ilvl w:val="0"/>
          <w:numId w:val="2"/>
        </w:numPr>
        <w:spacing w:after="60"/>
      </w:pPr>
      <w:r>
        <w:rPr>
          <w:rFonts w:ascii="Arial" w:cs="Arial" w:eastAsia="Arial" w:hAnsi="Arial"/>
          <w:b/>
          <w:bCs/>
          <w:sz w:val="22"/>
          <w:szCs w:val="22"/>
        </w:rPr>
        <w:t xml:space="preserve">Token Refresh Race: </w:t>
      </w:r>
      <w:r>
        <w:rPr>
          <w:rFonts w:ascii="Arial" w:cs="Arial" w:eastAsia="Arial" w:hAnsi="Arial"/>
          <w:sz w:val="22"/>
          <w:szCs w:val="22"/>
        </w:rPr>
        <w:t xml:space="preserve">api.ts L144-166 has timing issue where concurrent 401 responses may not properly queue</w:t>
      </w:r>
    </w:p>
    <w:p>
      <w:pPr>
        <w:pStyle w:val="ListParagraph"/>
        <w:numPr>
          <w:ilvl w:val="0"/>
          <w:numId w:val="2"/>
        </w:numPr>
        <w:spacing w:after="60"/>
      </w:pPr>
      <w:r>
        <w:rPr>
          <w:rFonts w:ascii="Arial" w:cs="Arial" w:eastAsia="Arial" w:hAnsi="Arial"/>
          <w:b/>
          <w:bCs/>
          <w:sz w:val="22"/>
          <w:szCs w:val="22"/>
        </w:rPr>
        <w:t xml:space="preserve">Weak Device Fingerprint: </w:t>
      </w:r>
      <w:r>
        <w:rPr>
          <w:rFonts w:ascii="Arial" w:cs="Arial" w:eastAsia="Arial" w:hAnsi="Arial"/>
          <w:sz w:val="22"/>
          <w:szCs w:val="22"/>
        </w:rPr>
        <w:t xml:space="preserve">api.ts L214-262 uses low-entropy sources (screen res, timezone, language)</w:t>
      </w:r>
    </w:p>
    <w:p>
      <w:pPr>
        <w:pStyle w:val="ListParagraph"/>
        <w:numPr>
          <w:ilvl w:val="0"/>
          <w:numId w:val="2"/>
        </w:numPr>
        <w:spacing w:after="60"/>
      </w:pPr>
      <w:r>
        <w:rPr>
          <w:rFonts w:ascii="Arial" w:cs="Arial" w:eastAsia="Arial" w:hAnsi="Arial"/>
          <w:b/>
          <w:bCs/>
          <w:sz w:val="22"/>
          <w:szCs w:val="22"/>
        </w:rPr>
        <w:t xml:space="preserve">Unencrypted Sessions: </w:t>
      </w:r>
      <w:r>
        <w:rPr>
          <w:rFonts w:ascii="Arial" w:cs="Arial" w:eastAsia="Arial" w:hAnsi="Arial"/>
          <w:sz w:val="22"/>
          <w:szCs w:val="22"/>
        </w:rPr>
        <w:t xml:space="preserve">sessionService.ts L68-112 stores session tokens and device IDs in plain localStorage</w:t>
      </w:r>
    </w:p>
    <w:p>
      <w:pPr>
        <w:pStyle w:val="ListParagraph"/>
        <w:numPr>
          <w:ilvl w:val="0"/>
          <w:numId w:val="2"/>
        </w:numPr>
        <w:spacing w:after="60"/>
      </w:pPr>
      <w:r>
        <w:rPr>
          <w:rFonts w:ascii="Arial" w:cs="Arial" w:eastAsia="Arial" w:hAnsi="Arial"/>
          <w:b/>
          <w:bCs/>
          <w:sz w:val="22"/>
          <w:szCs w:val="22"/>
        </w:rPr>
        <w:t xml:space="preserve">XSS via FIDO2 Names: </w:t>
      </w:r>
      <w:r>
        <w:rPr>
          <w:rFonts w:ascii="Arial" w:cs="Arial" w:eastAsia="Arial" w:hAnsi="Arial"/>
          <w:sz w:val="22"/>
          <w:szCs w:val="22"/>
        </w:rPr>
        <w:t xml:space="preserve">fido2Service.ts L16-27 stores unsanitized user-controlled device names</w:t>
      </w:r>
    </w:p>
    <w:p>
      <w:pPr>
        <w:pStyle w:val="ListParagraph"/>
        <w:numPr>
          <w:ilvl w:val="0"/>
          <w:numId w:val="2"/>
        </w:numPr>
        <w:spacing w:after="60"/>
      </w:pPr>
      <w:r>
        <w:rPr>
          <w:rFonts w:ascii="Arial" w:cs="Arial" w:eastAsia="Arial" w:hAnsi="Arial"/>
          <w:b/>
          <w:bCs/>
          <w:sz w:val="22"/>
          <w:szCs w:val="22"/>
        </w:rPr>
        <w:t xml:space="preserve">Hardcoded RP Values: </w:t>
      </w:r>
      <w:r>
        <w:rPr>
          <w:rFonts w:ascii="Arial" w:cs="Arial" w:eastAsia="Arial" w:hAnsi="Arial"/>
          <w:sz w:val="22"/>
          <w:szCs w:val="22"/>
        </w:rPr>
        <w:t xml:space="preserve">fido2Service.ts L32-33 uses 'qav.local' fallback for FIDO2 RP ID</w:t>
      </w:r>
    </w:p>
    <w:p>
      <w:pPr>
        <w:pStyle w:val="ListParagraph"/>
        <w:numPr>
          <w:ilvl w:val="0"/>
          <w:numId w:val="2"/>
        </w:numPr>
        <w:spacing w:after="60"/>
      </w:pPr>
      <w:r>
        <w:rPr>
          <w:rFonts w:ascii="Arial" w:cs="Arial" w:eastAsia="Arial" w:hAnsi="Arial"/>
          <w:b/>
          <w:bCs/>
          <w:sz w:val="22"/>
          <w:szCs w:val="22"/>
        </w:rPr>
        <w:t xml:space="preserve">Unencrypted Audit Logs: </w:t>
      </w:r>
      <w:r>
        <w:rPr>
          <w:rFonts w:ascii="Arial" w:cs="Arial" w:eastAsia="Arial" w:hAnsi="Arial"/>
          <w:sz w:val="22"/>
          <w:szCs w:val="22"/>
        </w:rPr>
        <w:t xml:space="preserve">auditService.ts L95-100 stores operation logs with user IDs in plain text</w:t>
      </w:r>
    </w:p>
    <w:p>
      <w:pPr>
        <w:pStyle w:val="ListParagraph"/>
        <w:numPr>
          <w:ilvl w:val="0"/>
          <w:numId w:val="2"/>
        </w:numPr>
        <w:spacing w:after="60"/>
      </w:pPr>
      <w:r>
        <w:rPr>
          <w:rFonts w:ascii="Arial" w:cs="Arial" w:eastAsia="Arial" w:hAnsi="Arial"/>
          <w:b/>
          <w:bCs/>
          <w:sz w:val="22"/>
          <w:szCs w:val="22"/>
        </w:rPr>
        <w:t xml:space="preserve">Dashboard Re-renders: </w:t>
      </w:r>
      <w:r>
        <w:rPr>
          <w:rFonts w:ascii="Arial" w:cs="Arial" w:eastAsia="Arial" w:hAnsi="Arial"/>
          <w:sz w:val="22"/>
          <w:szCs w:val="22"/>
        </w:rPr>
        <w:t xml:space="preserve">dashboard.tsx L14-27 re-renders entire component tree on window resize</w:t>
      </w:r>
    </w:p>
    <w:p>
      <w:pPr>
        <w:pStyle w:val="ListParagraph"/>
        <w:numPr>
          <w:ilvl w:val="0"/>
          <w:numId w:val="2"/>
        </w:numPr>
        <w:spacing w:after="60"/>
      </w:pPr>
      <w:r>
        <w:rPr>
          <w:rFonts w:ascii="Arial" w:cs="Arial" w:eastAsia="Arial" w:hAnsi="Arial"/>
          <w:b/>
          <w:bCs/>
          <w:sz w:val="22"/>
          <w:szCs w:val="22"/>
        </w:rPr>
        <w:t xml:space="preserve">O(n) Audit Operations: </w:t>
      </w:r>
      <w:r>
        <w:rPr>
          <w:rFonts w:ascii="Arial" w:cs="Arial" w:eastAsia="Arial" w:hAnsi="Arial"/>
          <w:sz w:val="22"/>
          <w:szCs w:val="22"/>
        </w:rPr>
        <w:t xml:space="preserve">auditService.ts reads/writes entire 500-entry array on every log operation</w:t>
      </w:r>
    </w:p>
    <w:p>
      <w:pPr>
        <w:pStyle w:val="ListParagraph"/>
        <w:numPr>
          <w:ilvl w:val="0"/>
          <w:numId w:val="2"/>
        </w:numPr>
        <w:spacing w:after="60"/>
      </w:pPr>
      <w:r>
        <w:rPr>
          <w:rFonts w:ascii="Arial" w:cs="Arial" w:eastAsia="Arial" w:hAnsi="Arial"/>
          <w:b/>
          <w:bCs/>
          <w:sz w:val="22"/>
          <w:szCs w:val="22"/>
        </w:rPr>
        <w:t xml:space="preserve">Missing Null Guards: </w:t>
      </w:r>
      <w:r>
        <w:rPr>
          <w:rFonts w:ascii="Arial" w:cs="Arial" w:eastAsia="Arial" w:hAnsi="Arial"/>
          <w:sz w:val="22"/>
          <w:szCs w:val="22"/>
        </w:rPr>
        <w:t xml:space="preserve">crypto/bridge.ts multiple locations lack null/undefined checks on crypto outputs</w:t>
      </w:r>
    </w:p>
    <w:p>
      <w:pPr>
        <w:pStyle w:val="ListParagraph"/>
        <w:numPr>
          <w:ilvl w:val="0"/>
          <w:numId w:val="2"/>
        </w:numPr>
        <w:spacing w:after="60"/>
      </w:pPr>
      <w:r>
        <w:rPr>
          <w:rFonts w:ascii="Arial" w:cs="Arial" w:eastAsia="Arial" w:hAnsi="Arial"/>
          <w:b/>
          <w:bCs/>
          <w:sz w:val="22"/>
          <w:szCs w:val="22"/>
        </w:rPr>
        <w:t xml:space="preserve">Session Refresh Race: </w:t>
      </w:r>
      <w:r>
        <w:rPr>
          <w:rFonts w:ascii="Arial" w:cs="Arial" w:eastAsia="Arial" w:hAnsi="Arial"/>
          <w:sz w:val="22"/>
          <w:szCs w:val="22"/>
        </w:rPr>
        <w:t xml:space="preserve">sessionService.ts L197-218 has lost-update risk with multi-tab localStorage access</w:t>
      </w:r>
    </w:p>
    <w:p>
      <w:r>
        <w:br w:type="page"/>
      </w:r>
    </w:p>
    <w:p>
      <w:pPr>
        <w:pStyle w:val="Heading1"/>
        <w:spacing w:after="200" w:before="360"/>
      </w:pPr>
      <w:r>
        <w:rPr>
          <w:rFonts w:ascii="Arial" w:cs="Arial" w:eastAsia="Arial" w:hAnsi="Arial"/>
          <w:b/>
          <w:bCs/>
          <w:sz w:val="32"/>
          <w:szCs w:val="32"/>
        </w:rPr>
        <w:t xml:space="preserve">4. Prioritized Remediation Plan</w:t>
      </w:r>
    </w:p>
    <w:p>
      <w:pPr>
        <w:pStyle w:val="Heading2"/>
        <w:spacing w:after="160" w:before="280"/>
      </w:pPr>
      <w:r>
        <w:rPr>
          <w:rFonts w:ascii="Arial" w:cs="Arial" w:eastAsia="Arial" w:hAnsi="Arial"/>
          <w:b/>
          <w:bCs/>
          <w:sz w:val="28"/>
          <w:szCs w:val="28"/>
        </w:rPr>
        <w:t xml:space="preserve">Phase 1: Immediate (Week 1)</w:t>
      </w:r>
    </w:p>
    <w:p>
      <w:pPr>
        <w:pStyle w:val="ListParagraph"/>
        <w:numPr>
          <w:ilvl w:val="0"/>
          <w:numId w:val="3"/>
        </w:numPr>
        <w:spacing w:after="60"/>
      </w:pPr>
      <w:r>
        <w:rPr>
          <w:rFonts w:ascii="Arial" w:cs="Arial" w:eastAsia="Arial" w:hAnsi="Arial"/>
          <w:sz w:val="22"/>
          <w:szCs w:val="22"/>
        </w:rPr>
        <w:t xml:space="preserve">Replace all rand::thread_rng() with OsRng across Rust crypto (15+ locations, simple fix)</w:t>
      </w:r>
    </w:p>
    <w:p>
      <w:pPr>
        <w:pStyle w:val="ListParagraph"/>
        <w:numPr>
          <w:ilvl w:val="0"/>
          <w:numId w:val="3"/>
        </w:numPr>
        <w:spacing w:after="60"/>
      </w:pPr>
      <w:r>
        <w:rPr>
          <w:rFonts w:ascii="Arial" w:cs="Arial" w:eastAsia="Arial" w:hAnsi="Arial"/>
          <w:sz w:val="22"/>
          <w:szCs w:val="22"/>
        </w:rPr>
        <w:t xml:space="preserve">Add authorization checks to ListMembers and ListBlobs Go handlers</w:t>
      </w:r>
    </w:p>
    <w:p>
      <w:pPr>
        <w:pStyle w:val="ListParagraph"/>
        <w:numPr>
          <w:ilvl w:val="0"/>
          <w:numId w:val="3"/>
        </w:numPr>
        <w:spacing w:after="60"/>
      </w:pPr>
      <w:r>
        <w:rPr>
          <w:rFonts w:ascii="Arial" w:cs="Arial" w:eastAsia="Arial" w:hAnsi="Arial"/>
          <w:sz w:val="22"/>
          <w:szCs w:val="22"/>
        </w:rPr>
        <w:t xml:space="preserve">Fix FFI pointer validation and output buffer capacity checks</w:t>
      </w:r>
    </w:p>
    <w:p>
      <w:pPr>
        <w:pStyle w:val="ListParagraph"/>
        <w:numPr>
          <w:ilvl w:val="0"/>
          <w:numId w:val="3"/>
        </w:numPr>
        <w:spacing w:after="60"/>
      </w:pPr>
      <w:r>
        <w:rPr>
          <w:rFonts w:ascii="Arial" w:cs="Arial" w:eastAsia="Arial" w:hAnsi="Arial"/>
          <w:sz w:val="22"/>
          <w:szCs w:val="22"/>
        </w:rPr>
        <w:t xml:space="preserve">Implement fail-closed certificate pinning on TypeScript web platform</w:t>
      </w:r>
    </w:p>
    <w:p>
      <w:pPr>
        <w:pStyle w:val="ListParagraph"/>
        <w:numPr>
          <w:ilvl w:val="0"/>
          <w:numId w:val="3"/>
        </w:numPr>
        <w:spacing w:after="60"/>
      </w:pPr>
      <w:r>
        <w:rPr>
          <w:rFonts w:ascii="Arial" w:cs="Arial" w:eastAsia="Arial" w:hAnsi="Arial"/>
          <w:sz w:val="22"/>
          <w:szCs w:val="22"/>
        </w:rPr>
        <w:t xml:space="preserve">Remove plain-text token storage; migrate to encrypted storage</w:t>
      </w:r>
    </w:p>
    <w:p>
      <w:pPr>
        <w:pStyle w:val="ListParagraph"/>
        <w:numPr>
          <w:ilvl w:val="0"/>
          <w:numId w:val="3"/>
        </w:numPr>
        <w:spacing w:after="60"/>
      </w:pPr>
      <w:r>
        <w:rPr>
          <w:rFonts w:ascii="Arial" w:cs="Arial" w:eastAsia="Arial" w:hAnsi="Arial"/>
          <w:sz w:val="22"/>
          <w:szCs w:val="22"/>
        </w:rPr>
        <w:t xml:space="preserve">Secure master key storage with automatic zeroization</w:t>
      </w:r>
    </w:p>
    <w:p>
      <w:pPr>
        <w:pStyle w:val="Heading2"/>
        <w:spacing w:after="160" w:before="280"/>
      </w:pPr>
      <w:r>
        <w:rPr>
          <w:rFonts w:ascii="Arial" w:cs="Arial" w:eastAsia="Arial" w:hAnsi="Arial"/>
          <w:b/>
          <w:bCs/>
          <w:sz w:val="28"/>
          <w:szCs w:val="28"/>
        </w:rPr>
        <w:t xml:space="preserve">Phase 2: High Priority (Week 2)</w:t>
      </w:r>
    </w:p>
    <w:p>
      <w:pPr>
        <w:pStyle w:val="ListParagraph"/>
        <w:numPr>
          <w:ilvl w:val="0"/>
          <w:numId w:val="3"/>
        </w:numPr>
        <w:spacing w:after="60"/>
      </w:pPr>
      <w:r>
        <w:rPr>
          <w:rFonts w:ascii="Arial" w:cs="Arial" w:eastAsia="Arial" w:hAnsi="Arial"/>
          <w:sz w:val="22"/>
          <w:szCs w:val="22"/>
        </w:rPr>
        <w:t xml:space="preserve">Fix SRP exponent bias with rejection sampling</w:t>
      </w:r>
    </w:p>
    <w:p>
      <w:pPr>
        <w:pStyle w:val="ListParagraph"/>
        <w:numPr>
          <w:ilvl w:val="0"/>
          <w:numId w:val="3"/>
        </w:numPr>
        <w:spacing w:after="60"/>
      </w:pPr>
      <w:r>
        <w:rPr>
          <w:rFonts w:ascii="Arial" w:cs="Arial" w:eastAsia="Arial" w:hAnsi="Arial"/>
          <w:sz w:val="22"/>
          <w:szCs w:val="22"/>
        </w:rPr>
        <w:t xml:space="preserve">Implement trusted proxy configuration for X-Forwarded-For</w:t>
      </w:r>
    </w:p>
    <w:p>
      <w:pPr>
        <w:pStyle w:val="ListParagraph"/>
        <w:numPr>
          <w:ilvl w:val="0"/>
          <w:numId w:val="3"/>
        </w:numPr>
        <w:spacing w:after="60"/>
      </w:pPr>
      <w:r>
        <w:rPr>
          <w:rFonts w:ascii="Arial" w:cs="Arial" w:eastAsia="Arial" w:hAnsi="Arial"/>
          <w:sz w:val="22"/>
          <w:szCs w:val="22"/>
        </w:rPr>
        <w:t xml:space="preserve">Add rate limit circuit breaker (fail-secure on Redis outage)</w:t>
      </w:r>
    </w:p>
    <w:p>
      <w:pPr>
        <w:pStyle w:val="ListParagraph"/>
        <w:numPr>
          <w:ilvl w:val="0"/>
          <w:numId w:val="3"/>
        </w:numPr>
        <w:spacing w:after="60"/>
      </w:pPr>
      <w:r>
        <w:rPr>
          <w:rFonts w:ascii="Arial" w:cs="Arial" w:eastAsia="Arial" w:hAnsi="Arial"/>
          <w:sz w:val="22"/>
          <w:szCs w:val="22"/>
        </w:rPr>
        <w:t xml:space="preserve">Make device fingerprint validation mandatory when enabled</w:t>
      </w:r>
    </w:p>
    <w:p>
      <w:pPr>
        <w:pStyle w:val="ListParagraph"/>
        <w:numPr>
          <w:ilvl w:val="0"/>
          <w:numId w:val="3"/>
        </w:numPr>
        <w:spacing w:after="60"/>
      </w:pPr>
      <w:r>
        <w:rPr>
          <w:rFonts w:ascii="Arial" w:cs="Arial" w:eastAsia="Arial" w:hAnsi="Arial"/>
          <w:sz w:val="22"/>
          <w:szCs w:val="22"/>
        </w:rPr>
        <w:t xml:space="preserve">Implement Stripe webhook idempotency</w:t>
      </w:r>
    </w:p>
    <w:p>
      <w:pPr>
        <w:pStyle w:val="ListParagraph"/>
        <w:numPr>
          <w:ilvl w:val="0"/>
          <w:numId w:val="3"/>
        </w:numPr>
        <w:spacing w:after="60"/>
      </w:pPr>
      <w:r>
        <w:rPr>
          <w:rFonts w:ascii="Arial" w:cs="Arial" w:eastAsia="Arial" w:hAnsi="Arial"/>
          <w:sz w:val="22"/>
          <w:szCs w:val="22"/>
        </w:rPr>
        <w:t xml:space="preserve">Move crypto operations to worker threads</w:t>
      </w:r>
    </w:p>
    <w:p>
      <w:pPr>
        <w:pStyle w:val="Heading2"/>
        <w:spacing w:after="160" w:before="280"/>
      </w:pPr>
      <w:r>
        <w:rPr>
          <w:rFonts w:ascii="Arial" w:cs="Arial" w:eastAsia="Arial" w:hAnsi="Arial"/>
          <w:b/>
          <w:bCs/>
          <w:sz w:val="28"/>
          <w:szCs w:val="28"/>
        </w:rPr>
        <w:t xml:space="preserve">Phase 3: Medium Priority (Weeks 3-4)</w:t>
      </w:r>
    </w:p>
    <w:p>
      <w:pPr>
        <w:pStyle w:val="ListParagraph"/>
        <w:numPr>
          <w:ilvl w:val="0"/>
          <w:numId w:val="3"/>
        </w:numPr>
        <w:spacing w:after="60"/>
      </w:pPr>
      <w:r>
        <w:rPr>
          <w:rFonts w:ascii="Arial" w:cs="Arial" w:eastAsia="Arial" w:hAnsi="Arial"/>
          <w:sz w:val="22"/>
          <w:szCs w:val="22"/>
        </w:rPr>
        <w:t xml:space="preserve">Add zeroization for Shamir shares after recovery</w:t>
      </w:r>
    </w:p>
    <w:p>
      <w:pPr>
        <w:pStyle w:val="ListParagraph"/>
        <w:numPr>
          <w:ilvl w:val="0"/>
          <w:numId w:val="3"/>
        </w:numPr>
        <w:spacing w:after="60"/>
      </w:pPr>
      <w:r>
        <w:rPr>
          <w:rFonts w:ascii="Arial" w:cs="Arial" w:eastAsia="Arial" w:hAnsi="Arial"/>
          <w:sz w:val="22"/>
          <w:szCs w:val="22"/>
        </w:rPr>
        <w:t xml:space="preserve">Replace XOR nonce derivation with HKDF in streaming</w:t>
      </w:r>
    </w:p>
    <w:p>
      <w:pPr>
        <w:pStyle w:val="ListParagraph"/>
        <w:numPr>
          <w:ilvl w:val="0"/>
          <w:numId w:val="3"/>
        </w:numPr>
        <w:spacing w:after="60"/>
      </w:pPr>
      <w:r>
        <w:rPr>
          <w:rFonts w:ascii="Arial" w:cs="Arial" w:eastAsia="Arial" w:hAnsi="Arial"/>
          <w:sz w:val="22"/>
          <w:szCs w:val="22"/>
        </w:rPr>
        <w:t xml:space="preserve">Encrypt session storage and audit logs</w:t>
      </w:r>
    </w:p>
    <w:p>
      <w:pPr>
        <w:pStyle w:val="ListParagraph"/>
        <w:numPr>
          <w:ilvl w:val="0"/>
          <w:numId w:val="3"/>
        </w:numPr>
        <w:spacing w:after="60"/>
      </w:pPr>
      <w:r>
        <w:rPr>
          <w:rFonts w:ascii="Arial" w:cs="Arial" w:eastAsia="Arial" w:hAnsi="Arial"/>
          <w:sz w:val="22"/>
          <w:szCs w:val="22"/>
        </w:rPr>
        <w:t xml:space="preserve">Add component memoization to dashboard</w:t>
      </w:r>
    </w:p>
    <w:p>
      <w:pPr>
        <w:pStyle w:val="ListParagraph"/>
        <w:numPr>
          <w:ilvl w:val="0"/>
          <w:numId w:val="3"/>
        </w:numPr>
        <w:spacing w:after="60"/>
      </w:pPr>
      <w:r>
        <w:rPr>
          <w:rFonts w:ascii="Arial" w:cs="Arial" w:eastAsia="Arial" w:hAnsi="Arial"/>
          <w:sz w:val="22"/>
          <w:szCs w:val="22"/>
        </w:rPr>
        <w:t xml:space="preserve">Migrate audit logs from localStorage to IndexedDB</w:t>
      </w:r>
    </w:p>
    <w:p>
      <w:pPr>
        <w:pStyle w:val="ListParagraph"/>
        <w:numPr>
          <w:ilvl w:val="0"/>
          <w:numId w:val="3"/>
        </w:numPr>
        <w:spacing w:after="60"/>
      </w:pPr>
      <w:r>
        <w:rPr>
          <w:rFonts w:ascii="Arial" w:cs="Arial" w:eastAsia="Arial" w:hAnsi="Arial"/>
          <w:sz w:val="22"/>
          <w:szCs w:val="22"/>
        </w:rPr>
        <w:t xml:space="preserve">Standardize error handling patterns across all layers</w:t>
      </w:r>
    </w:p>
    <w:p>
      <w:pPr>
        <w:pStyle w:val="Heading2"/>
        <w:spacing w:after="160" w:before="280"/>
      </w:pPr>
      <w:r>
        <w:rPr>
          <w:rFonts w:ascii="Arial" w:cs="Arial" w:eastAsia="Arial" w:hAnsi="Arial"/>
          <w:b/>
          <w:bCs/>
          <w:sz w:val="28"/>
          <w:szCs w:val="28"/>
        </w:rPr>
        <w:t xml:space="preserve">Phase 4: Long-Term (Month 2+)</w:t>
      </w:r>
    </w:p>
    <w:p>
      <w:pPr>
        <w:pStyle w:val="ListParagraph"/>
        <w:numPr>
          <w:ilvl w:val="0"/>
          <w:numId w:val="3"/>
        </w:numPr>
        <w:spacing w:after="60"/>
      </w:pPr>
      <w:r>
        <w:rPr>
          <w:rFonts w:ascii="Arial" w:cs="Arial" w:eastAsia="Arial" w:hAnsi="Arial"/>
          <w:sz w:val="22"/>
          <w:szCs w:val="22"/>
        </w:rPr>
        <w:t xml:space="preserve">Formal verification of SRP implementation</w:t>
      </w:r>
    </w:p>
    <w:p>
      <w:pPr>
        <w:pStyle w:val="ListParagraph"/>
        <w:numPr>
          <w:ilvl w:val="0"/>
          <w:numId w:val="3"/>
        </w:numPr>
        <w:spacing w:after="60"/>
      </w:pPr>
      <w:r>
        <w:rPr>
          <w:rFonts w:ascii="Arial" w:cs="Arial" w:eastAsia="Arial" w:hAnsi="Arial"/>
          <w:sz w:val="22"/>
          <w:szCs w:val="22"/>
        </w:rPr>
        <w:t xml:space="preserve">Replace hex encoding with JSI direct passthrough for native modules</w:t>
      </w:r>
    </w:p>
    <w:p>
      <w:pPr>
        <w:pStyle w:val="ListParagraph"/>
        <w:numPr>
          <w:ilvl w:val="0"/>
          <w:numId w:val="3"/>
        </w:numPr>
        <w:spacing w:after="60"/>
      </w:pPr>
      <w:r>
        <w:rPr>
          <w:rFonts w:ascii="Arial" w:cs="Arial" w:eastAsia="Arial" w:hAnsi="Arial"/>
          <w:sz w:val="22"/>
          <w:szCs w:val="22"/>
        </w:rPr>
        <w:t xml:space="preserve">Add comprehensive fuzzing for FFI boundaries</w:t>
      </w:r>
    </w:p>
    <w:p>
      <w:pPr>
        <w:pStyle w:val="ListParagraph"/>
        <w:numPr>
          <w:ilvl w:val="0"/>
          <w:numId w:val="3"/>
        </w:numPr>
        <w:spacing w:after="60"/>
      </w:pPr>
      <w:r>
        <w:rPr>
          <w:rFonts w:ascii="Arial" w:cs="Arial" w:eastAsia="Arial" w:hAnsi="Arial"/>
          <w:sz w:val="22"/>
          <w:szCs w:val="22"/>
        </w:rPr>
        <w:t xml:space="preserve">Implement hardware-backed key storage</w:t>
      </w:r>
    </w:p>
    <w:p>
      <w:pPr>
        <w:pStyle w:val="ListParagraph"/>
        <w:numPr>
          <w:ilvl w:val="0"/>
          <w:numId w:val="3"/>
        </w:numPr>
        <w:spacing w:after="60"/>
      </w:pPr>
      <w:r>
        <w:rPr>
          <w:rFonts w:ascii="Arial" w:cs="Arial" w:eastAsia="Arial" w:hAnsi="Arial"/>
          <w:sz w:val="22"/>
          <w:szCs w:val="22"/>
        </w:rPr>
        <w:t xml:space="preserve">Add security-focused integration tests (race conditions, bypass scenarios)</w:t>
      </w:r>
    </w:p>
    <w:p>
      <w:r>
        <w:br w:type="page"/>
      </w:r>
    </w:p>
    <w:p>
      <w:pPr>
        <w:pStyle w:val="Heading1"/>
        <w:spacing w:after="200" w:before="360"/>
      </w:pPr>
      <w:r>
        <w:rPr>
          <w:rFonts w:ascii="Arial" w:cs="Arial" w:eastAsia="Arial" w:hAnsi="Arial"/>
          <w:b/>
          <w:bCs/>
          <w:sz w:val="32"/>
          <w:szCs w:val="32"/>
        </w:rPr>
        <w:t xml:space="preserve">5. Positive Findings</w:t>
      </w:r>
    </w:p>
    <w:p>
      <w:pPr>
        <w:spacing w:after="120"/>
      </w:pPr>
      <w:r>
        <w:rPr>
          <w:rFonts w:ascii="Arial" w:cs="Arial" w:eastAsia="Arial" w:hAnsi="Arial"/>
          <w:sz w:val="22"/>
          <w:szCs w:val="22"/>
        </w:rPr>
        <w:t xml:space="preserve">The QAV codebase demonstrates several areas of engineering excellence:</w:t>
      </w:r>
    </w:p>
    <w:p>
      <w:pPr>
        <w:pStyle w:val="Heading2"/>
        <w:spacing w:after="160" w:before="280"/>
      </w:pPr>
      <w:r>
        <w:rPr>
          <w:rFonts w:ascii="Arial" w:cs="Arial" w:eastAsia="Arial" w:hAnsi="Arial"/>
          <w:b/>
          <w:bCs/>
          <w:sz w:val="28"/>
          <w:szCs w:val="28"/>
        </w:rPr>
        <w:t xml:space="preserve">Cryptographic Architecture</w:t>
      </w:r>
    </w:p>
    <w:p>
      <w:pPr>
        <w:pStyle w:val="ListParagraph"/>
        <w:numPr>
          <w:ilvl w:val="0"/>
          <w:numId w:val="2"/>
        </w:numPr>
        <w:spacing w:after="60"/>
      </w:pPr>
      <w:r>
        <w:rPr>
          <w:rFonts w:ascii="Arial" w:cs="Arial" w:eastAsia="Arial" w:hAnsi="Arial"/>
          <w:sz w:val="22"/>
          <w:szCs w:val="22"/>
        </w:rPr>
        <w:t xml:space="preserve">Hybrid post-quantum encryption (ML-KEM-1024 + X25519) with proper HKDF secret combination</w:t>
      </w:r>
    </w:p>
    <w:p>
      <w:pPr>
        <w:pStyle w:val="ListParagraph"/>
        <w:numPr>
          <w:ilvl w:val="0"/>
          <w:numId w:val="2"/>
        </w:numPr>
        <w:spacing w:after="60"/>
      </w:pPr>
      <w:r>
        <w:rPr>
          <w:rFonts w:ascii="Arial" w:cs="Arial" w:eastAsia="Arial" w:hAnsi="Arial"/>
          <w:sz w:val="22"/>
          <w:szCs w:val="22"/>
        </w:rPr>
        <w:t xml:space="preserve">Excellent domain separation across all key derivation contexts (SG-013)</w:t>
      </w:r>
    </w:p>
    <w:p>
      <w:pPr>
        <w:pStyle w:val="ListParagraph"/>
        <w:numPr>
          <w:ilvl w:val="0"/>
          <w:numId w:val="2"/>
        </w:numPr>
        <w:spacing w:after="60"/>
      </w:pPr>
      <w:r>
        <w:rPr>
          <w:rFonts w:ascii="Arial" w:cs="Arial" w:eastAsia="Arial" w:hAnsi="Arial"/>
          <w:sz w:val="22"/>
          <w:szCs w:val="22"/>
        </w:rPr>
        <w:t xml:space="preserve">Vault rollback protection via monotonic state versioning (SG-012)</w:t>
      </w:r>
    </w:p>
    <w:p>
      <w:pPr>
        <w:pStyle w:val="ListParagraph"/>
        <w:numPr>
          <w:ilvl w:val="0"/>
          <w:numId w:val="2"/>
        </w:numPr>
        <w:spacing w:after="60"/>
      </w:pPr>
      <w:r>
        <w:rPr>
          <w:rFonts w:ascii="Arial" w:cs="Arial" w:eastAsia="Arial" w:hAnsi="Arial"/>
          <w:sz w:val="22"/>
          <w:szCs w:val="22"/>
        </w:rPr>
        <w:t xml:space="preserve">Constant-time HMAC comparison for header integrity</w:t>
      </w:r>
    </w:p>
    <w:p>
      <w:pPr>
        <w:pStyle w:val="ListParagraph"/>
        <w:numPr>
          <w:ilvl w:val="0"/>
          <w:numId w:val="2"/>
        </w:numPr>
        <w:spacing w:after="60"/>
      </w:pPr>
      <w:r>
        <w:rPr>
          <w:rFonts w:ascii="Arial" w:cs="Arial" w:eastAsia="Arial" w:hAnsi="Arial"/>
          <w:sz w:val="22"/>
          <w:szCs w:val="22"/>
        </w:rPr>
        <w:t xml:space="preserve">Streaming encryption with chunk-level authentication and truncation detection</w:t>
      </w:r>
    </w:p>
    <w:p>
      <w:pPr>
        <w:pStyle w:val="Heading2"/>
        <w:spacing w:after="160" w:before="280"/>
      </w:pPr>
      <w:r>
        <w:rPr>
          <w:rFonts w:ascii="Arial" w:cs="Arial" w:eastAsia="Arial" w:hAnsi="Arial"/>
          <w:b/>
          <w:bCs/>
          <w:sz w:val="28"/>
          <w:szCs w:val="28"/>
        </w:rPr>
        <w:t xml:space="preserve">Server Security</w:t>
      </w:r>
    </w:p>
    <w:p>
      <w:pPr>
        <w:pStyle w:val="ListParagraph"/>
        <w:numPr>
          <w:ilvl w:val="0"/>
          <w:numId w:val="2"/>
        </w:numPr>
        <w:spacing w:after="60"/>
      </w:pPr>
      <w:r>
        <w:rPr>
          <w:rFonts w:ascii="Arial" w:cs="Arial" w:eastAsia="Arial" w:hAnsi="Arial"/>
          <w:sz w:val="22"/>
          <w:szCs w:val="22"/>
        </w:rPr>
        <w:t xml:space="preserve">SRP-6a authentication with Argon2id verifier generation (memory-hard against DB compromise)</w:t>
      </w:r>
    </w:p>
    <w:p>
      <w:pPr>
        <w:pStyle w:val="ListParagraph"/>
        <w:numPr>
          <w:ilvl w:val="0"/>
          <w:numId w:val="2"/>
        </w:numPr>
        <w:spacing w:after="60"/>
      </w:pPr>
      <w:r>
        <w:rPr>
          <w:rFonts w:ascii="Arial" w:cs="Arial" w:eastAsia="Arial" w:hAnsi="Arial"/>
          <w:sz w:val="22"/>
          <w:szCs w:val="22"/>
        </w:rPr>
        <w:t xml:space="preserve">Comprehensive RBAC with role-based vault access control</w:t>
      </w:r>
    </w:p>
    <w:p>
      <w:pPr>
        <w:pStyle w:val="ListParagraph"/>
        <w:numPr>
          <w:ilvl w:val="0"/>
          <w:numId w:val="2"/>
        </w:numPr>
        <w:spacing w:after="60"/>
      </w:pPr>
      <w:r>
        <w:rPr>
          <w:rFonts w:ascii="Arial" w:cs="Arial" w:eastAsia="Arial" w:hAnsi="Arial"/>
          <w:sz w:val="22"/>
          <w:szCs w:val="22"/>
        </w:rPr>
        <w:t xml:space="preserve">Tamper-evident audit log with HMAC chain integrity verification</w:t>
      </w:r>
    </w:p>
    <w:p>
      <w:pPr>
        <w:pStyle w:val="ListParagraph"/>
        <w:numPr>
          <w:ilvl w:val="0"/>
          <w:numId w:val="2"/>
        </w:numPr>
        <w:spacing w:after="60"/>
      </w:pPr>
      <w:r>
        <w:rPr>
          <w:rFonts w:ascii="Arial" w:cs="Arial" w:eastAsia="Arial" w:hAnsi="Arial"/>
          <w:sz w:val="22"/>
          <w:szCs w:val="22"/>
        </w:rPr>
        <w:t xml:space="preserve">Proper parameterized SQL queries throughout (no SQL injection)</w:t>
      </w:r>
    </w:p>
    <w:p>
      <w:pPr>
        <w:pStyle w:val="Heading2"/>
        <w:spacing w:after="160" w:before="280"/>
      </w:pPr>
      <w:r>
        <w:rPr>
          <w:rFonts w:ascii="Arial" w:cs="Arial" w:eastAsia="Arial" w:hAnsi="Arial"/>
          <w:b/>
          <w:bCs/>
          <w:sz w:val="28"/>
          <w:szCs w:val="28"/>
        </w:rPr>
        <w:t xml:space="preserve">Application Design</w:t>
      </w:r>
    </w:p>
    <w:p>
      <w:pPr>
        <w:pStyle w:val="ListParagraph"/>
        <w:numPr>
          <w:ilvl w:val="0"/>
          <w:numId w:val="2"/>
        </w:numPr>
        <w:spacing w:after="60"/>
      </w:pPr>
      <w:r>
        <w:rPr>
          <w:rFonts w:ascii="Arial" w:cs="Arial" w:eastAsia="Arial" w:hAnsi="Arial"/>
          <w:sz w:val="22"/>
          <w:szCs w:val="22"/>
        </w:rPr>
        <w:t xml:space="preserve">Strong FIDO2/WebAuthn integration for hardware key authentication</w:t>
      </w:r>
    </w:p>
    <w:p>
      <w:pPr>
        <w:pStyle w:val="ListParagraph"/>
        <w:numPr>
          <w:ilvl w:val="0"/>
          <w:numId w:val="2"/>
        </w:numPr>
        <w:spacing w:after="60"/>
      </w:pPr>
      <w:r>
        <w:rPr>
          <w:rFonts w:ascii="Arial" w:cs="Arial" w:eastAsia="Arial" w:hAnsi="Arial"/>
          <w:sz w:val="22"/>
          <w:szCs w:val="22"/>
        </w:rPr>
        <w:t xml:space="preserve">App protection mechanisms (auto-lock, clipboard clearing, screenshot prevention)</w:t>
      </w:r>
    </w:p>
    <w:p>
      <w:pPr>
        <w:pStyle w:val="ListParagraph"/>
        <w:numPr>
          <w:ilvl w:val="0"/>
          <w:numId w:val="2"/>
        </w:numPr>
        <w:spacing w:after="60"/>
      </w:pPr>
      <w:r>
        <w:rPr>
          <w:rFonts w:ascii="Arial" w:cs="Arial" w:eastAsia="Arial" w:hAnsi="Arial"/>
          <w:sz w:val="22"/>
          <w:szCs w:val="22"/>
        </w:rPr>
        <w:t xml:space="preserve">Well-structured Zustand stores with typed actions</w:t>
      </w:r>
    </w:p>
    <w:p>
      <w:pPr>
        <w:pStyle w:val="ListParagraph"/>
        <w:numPr>
          <w:ilvl w:val="0"/>
          <w:numId w:val="2"/>
        </w:numPr>
        <w:spacing w:after="60"/>
      </w:pPr>
      <w:r>
        <w:rPr>
          <w:rFonts w:ascii="Arial" w:cs="Arial" w:eastAsia="Arial" w:hAnsi="Arial"/>
          <w:sz w:val="22"/>
          <w:szCs w:val="22"/>
        </w:rPr>
        <w:t xml:space="preserve">Real-time security metrics computation from actual service data</w:t>
      </w:r>
    </w:p>
    <w:p>
      <w:pPr>
        <w:spacing w:before="600"/>
      </w:pPr>
      <w:r>
        <w:rPr>
          <w:rFonts w:ascii="Arial" w:cs="Arial" w:eastAsia="Arial" w:hAnsi="Arial"/>
          <w:i/>
          <w:iCs/>
          <w:color w:val="888888"/>
          <w:sz w:val="22"/>
          <w:szCs w:val="22"/>
        </w:rPr>
        <w:t xml:space="preserve">End of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QAV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QUANTUM ARMOR VAULT  |  Engineering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04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1b6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2d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2026-03-09T21:25:26.264Z</dcterms:created>
  <dcterms:modified xsi:type="dcterms:W3CDTF">2026-03-09T21:25:26.264Z</dcterms:modified>
</cp:coreProperties>
</file>

<file path=docProps/custom.xml><?xml version="1.0" encoding="utf-8"?>
<Properties xmlns="http://schemas.openxmlformats.org/officeDocument/2006/custom-properties" xmlns:vt="http://schemas.openxmlformats.org/officeDocument/2006/docPropsVTypes"/>
</file>