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65D"/>
          <w:sz w:val="52"/>
          <w:szCs w:val="52"/>
        </w:rPr>
        <w:t xml:space="preserve">QUANTUM ARMOR VAULT</w:t>
      </w:r>
    </w:p>
    <w:p>
      <w:pPr>
        <w:pBdr>
          <w:bottom w:val="single" w:color="2E75B6" w:sz="6" w:space="12"/>
        </w:pBdr>
        <w:spacing w:after="100"/>
        <w:jc w:val="center"/>
      </w:pPr>
      <w:r>
        <w:rPr>
          <w:rFonts w:ascii="Arial" w:cs="Arial" w:eastAsia="Arial" w:hAnsi="Arial"/>
          <w:color w:val="2E75B6"/>
          <w:sz w:val="36"/>
          <w:szCs w:val="36"/>
        </w:rPr>
        <w:t xml:space="preserve">Production Deployment Checklist</w:t>
      </w:r>
    </w:p>
    <w:p>
      <w:pPr>
        <w:spacing w:before="600"/>
      </w:pPr>
    </w:p>
    <w:p>
      <w:pPr>
        <w:spacing w:after="60"/>
        <w:jc w:val="center"/>
      </w:pPr>
      <w:r>
        <w:rPr>
          <w:rFonts w:ascii="Arial" w:cs="Arial" w:eastAsia="Arial" w:hAnsi="Arial"/>
          <w:color w:val="595959"/>
          <w:sz w:val="24"/>
          <w:szCs w:val="24"/>
        </w:rPr>
        <w:t xml:space="preserve">From Remediated Codebase to Live User Testing</w:t>
      </w:r>
    </w:p>
    <w:p>
      <w:pPr>
        <w:spacing w:after="60"/>
        <w:jc w:val="center"/>
      </w:pPr>
      <w:r>
        <w:rPr>
          <w:rFonts w:ascii="Arial" w:cs="Arial" w:eastAsia="Arial" w:hAnsi="Arial"/>
          <w:color w:val="595959"/>
          <w:sz w:val="22"/>
          <w:szCs w:val="22"/>
        </w:rPr>
        <w:t xml:space="preserve">Version 1.0  |  March 2026</w:t>
      </w:r>
    </w:p>
    <w:p>
      <w:pPr>
        <w:spacing w:after="60"/>
        <w:jc w:val="center"/>
      </w:pPr>
      <w:r>
        <w:rPr>
          <w:rFonts w:ascii="Arial" w:cs="Arial" w:eastAsia="Arial" w:hAnsi="Arial"/>
          <w:b/>
          <w:bCs/>
          <w:color w:val="C00000"/>
          <w:sz w:val="22"/>
          <w:szCs w:val="22"/>
        </w:rPr>
        <w:t xml:space="preserve">Classification: INTERNAL</w:t>
      </w:r>
    </w:p>
    <w:p>
      <w:pPr>
        <w:spacing w:before="2400"/>
      </w:pPr>
    </w:p>
    <w:p>
      <w:pPr>
        <w:jc w:val="center"/>
      </w:pPr>
      <w:r>
        <w:rPr>
          <w:rFonts w:ascii="Arial" w:cs="Arial" w:eastAsia="Arial" w:hAnsi="Arial"/>
          <w:color w:val="595959"/>
          <w:sz w:val="22"/>
          <w:szCs w:val="22"/>
        </w:rPr>
        <w:t xml:space="preserve">Remediation Status: </w:t>
      </w:r>
      <w:r>
        <w:rPr>
          <w:rFonts w:ascii="Arial" w:cs="Arial" w:eastAsia="Arial" w:hAnsi="Arial"/>
          <w:b/>
          <w:bCs/>
          <w:color w:val="548235"/>
          <w:sz w:val="22"/>
          <w:szCs w:val="22"/>
        </w:rPr>
        <w:t xml:space="preserve">5/5 Phases Complete  |  553 Gate Checks Passed  |  0 Failures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checklist covers every step required to take the QAV codebase from its current state (fully remediated, all 553 gate checks passing) to a live staging environment where real users can test with real accounts, real devices, and real encrypted files.</w:t>
      </w:r>
    </w:p>
    <w:p>
      <w:pPr>
        <w:spacing w:after="120"/>
      </w:pPr>
      <w:r>
        <w:rPr>
          <w:rFonts w:ascii="Arial" w:cs="Arial" w:eastAsia="Arial" w:hAnsi="Arial"/>
          <w:sz w:val="22"/>
          <w:szCs w:val="22"/>
        </w:rPr>
        <w:t xml:space="preserve">The checklist is organized into 8 sections, ordered by dependency. Estimated total time: 2-4 days for a single engineer, or 1 day with a team of 3.</w:t>
      </w:r>
    </w:p>
    <w:p>
      <w:pPr>
        <w:pBdr>
          <w:left w:val="single" w:color="2E75B6" w:sz="12" w:space="8"/>
        </w:pBdr>
        <w:spacing w:after="120" w:before="120"/>
        <w:ind w:left="360" w:right="360"/>
      </w:pPr>
      <w:r>
        <w:rPr>
          <w:rFonts w:ascii="Arial" w:cs="Arial" w:eastAsia="Arial" w:hAnsi="Arial"/>
          <w:i/>
          <w:iCs/>
          <w:color w:val="595959"/>
          <w:sz w:val="20"/>
          <w:szCs w:val="20"/>
        </w:rPr>
        <w:t xml:space="preserve">Everything marked CRITICAL must be done before any user can test. HIGH items should be done before inviting external testers. MEDIUM items can follow in the first week of testing.</w:t>
      </w:r>
    </w:p>
    <w:p>
      <w:r>
        <w:br w:type="page"/>
      </w:r>
    </w:p>
    <w:p>
      <w:pPr>
        <w:pStyle w:val="Heading1"/>
      </w:pPr>
      <w:r>
        <w:rPr>
          <w:rFonts w:ascii="Arial" w:cs="Arial" w:eastAsia="Arial" w:hAnsi="Arial"/>
        </w:rPr>
        <w:t xml:space="preserve">Section 1: Infrastructure Provisioning</w:t>
      </w:r>
    </w:p>
    <w:p>
      <w:pPr>
        <w:spacing w:after="120"/>
      </w:pPr>
      <w:r>
        <w:rPr>
          <w:rFonts w:ascii="Arial" w:cs="Arial" w:eastAsia="Arial" w:hAnsi="Arial"/>
          <w:sz w:val="22"/>
          <w:szCs w:val="22"/>
        </w:rPr>
        <w:t xml:space="preserve">You need four core services running and accessible. Docker Compose works for local dev, but for real multi-user testing you need hosted infrastructure with TLS.</w:t>
      </w:r>
    </w:p>
    <w:p>
      <w:pPr>
        <w:pStyle w:val="Heading2"/>
        <w:spacing w:after="120" w:before="300"/>
      </w:pPr>
      <w:r>
        <w:rPr>
          <w:rFonts w:ascii="Arial" w:cs="Arial" w:eastAsia="Arial" w:hAnsi="Arial"/>
        </w:rPr>
        <w:t xml:space="preserve">1A. Database (PostgreSQL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 PostgreSQL instance (AWS RDS, Supabase, Neon, or self-hosted)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database: CREATE DATABASE usbvault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application user with limited privileges (not superuser)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all 11 migrations in order: psql -f migrations/001_initial.sql through 011_jwt_key_rotation.sql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migration success: \dt should show 12+ tables (users, vaults, files, subscriptions, etc.)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SSL connections (sslmode=require in connection 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automated backups (daily, 7-day retention minimum)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connection pool limits (max_connections = 100 for staging)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bl>
    <w:p>
      <w:pPr>
        <w:spacing w:after="200"/>
      </w:pPr>
    </w:p>
    <w:p>
      <w:pPr>
        <w:pStyle w:val="Heading2"/>
        <w:spacing w:after="120" w:before="300"/>
      </w:pPr>
      <w:r>
        <w:rPr>
          <w:rFonts w:ascii="Arial" w:cs="Arial" w:eastAsia="Arial" w:hAnsi="Arial"/>
        </w:rPr>
        <w:t xml:space="preserve">1B. Redis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 Redis instance (AWS ElastiCache, Upstash, or self-hosted)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password (requirepass) and note it for .env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maxmemory (256MB minimum) and volatile-lru 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persistence: appendonly yes, appendfsync everysec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TLS if using managed Redis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connectivity: redis-cli -h &lt;host&gt; -a &lt;pass&gt; PING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pPr>
        <w:pStyle w:val="Heading2"/>
        <w:spacing w:after="120" w:before="300"/>
      </w:pPr>
      <w:r>
        <w:rPr>
          <w:rFonts w:ascii="Arial" w:cs="Arial" w:eastAsia="Arial" w:hAnsi="Arial"/>
        </w:rPr>
        <w:t xml:space="preserve">1C. Object Storage (S3-Compatible)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S3 bucket (or MinIO instance) for encrypted blob 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IAM user/role with PutObject, GetObject, DeleteObject, ListBucket permissions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 access key, secret key, bucket name, region, and endpoint URL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server-side encryption (AES-256 or KMS) as defense-in-depth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lifecycle rules: move to Glacier after 90 days (optional for staging)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versioning for accidental deletion recovery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bl>
    <w:p>
      <w:pPr>
        <w:spacing w:after="200"/>
      </w:pPr>
    </w:p>
    <w:p>
      <w:pPr>
        <w:pStyle w:val="Heading2"/>
        <w:spacing w:after="120" w:before="300"/>
      </w:pPr>
      <w:r>
        <w:rPr>
          <w:rFonts w:ascii="Arial" w:cs="Arial" w:eastAsia="Arial" w:hAnsi="Arial"/>
        </w:rPr>
        <w:t xml:space="preserve">1D. Compute &amp;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 server/container (AWS ECS, Fly.io, Railway, or VPS with 2+ vCPU, 4GB 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Obtain domain name for API (e.g., api.qav-staging.io)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 TLS certificate (Let's Encrypt or AWS ACM)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reverse proxy (Caddy, nginx, or ALB) with TLS termination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ports: 443 (HTTPS), 6379 (Redis, internal only), 5432 (PostgreSQL, internal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DNS A/CNAME record pointing to server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firewall: allow 443 from internet, restrict DB/Redis to internal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r>
        <w:br w:type="page"/>
      </w:r>
    </w:p>
    <w:p>
      <w:pPr>
        <w:pStyle w:val="Heading1"/>
      </w:pPr>
      <w:r>
        <w:rPr>
          <w:rFonts w:ascii="Arial" w:cs="Arial" w:eastAsia="Arial" w:hAnsi="Arial"/>
        </w:rPr>
        <w:t xml:space="preserve">Section 2: Credentials &amp; Environment Configuration</w:t>
      </w:r>
    </w:p>
    <w:p>
      <w:pPr>
        <w:spacing w:after="120"/>
      </w:pPr>
      <w:r>
        <w:rPr>
          <w:rFonts w:ascii="Arial" w:cs="Arial" w:eastAsia="Arial" w:hAnsi="Arial"/>
          <w:sz w:val="22"/>
          <w:szCs w:val="22"/>
        </w:rPr>
        <w:t xml:space="preserve">Every placeholder value in .env must be replaced with real credentials. The code is already written to use them; you just need to plug them in.</w:t>
      </w:r>
    </w:p>
    <w:p>
      <w:pPr>
        <w:pStyle w:val="Heading2"/>
        <w:spacing w:after="120" w:before="300"/>
      </w:pPr>
      <w:r>
        <w:rPr>
          <w:rFonts w:ascii="Arial" w:cs="Arial" w:eastAsia="Arial" w:hAnsi="Arial"/>
        </w:rPr>
        <w:t xml:space="preserve">2A. Core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.env.example to .env on the server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DATABASE_URL with real PostgreSQL connection string (include sslmode=require)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REDIS_URL with real Redis connection string (redis://:password@host:6379)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S3_ENDPOINT, S3_BUCKET, S3_ACCESS_KEY, S3_SECRET_KEY, AWS_REGION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SERVER_PORT=8080 and LOG_LEVEL=info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ENVIRONMENT=staging (not development or 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pPr>
        <w:pStyle w:val="Heading2"/>
        <w:spacing w:after="120" w:before="300"/>
      </w:pPr>
      <w:r>
        <w:rPr>
          <w:rFonts w:ascii="Arial" w:cs="Arial" w:eastAsia="Arial" w:hAnsi="Arial"/>
        </w:rPr>
        <w:t xml:space="preserve">2B. JWT Signing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Ed25519 key pair: openssl genpkey -algorithm Ed25519 -out jwt_private.pem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public key: openssl pkey -in jwt_private.pem -pubout -out jwt_public.pem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 encode both: base64 -w 0 jwt_private.pem and base64 -w 0 jwt_public.pem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JWT_ED25519_PRIVATE_KEY and JWT_ED25519_PUBLIC_KEY in .env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the key rotation service will auto-initialize on first boot and store keys in DB going forward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pPr>
        <w:pStyle w:val="Heading2"/>
        <w:spacing w:after="120" w:before="300"/>
      </w:pPr>
      <w:r>
        <w:rPr>
          <w:rFonts w:ascii="Arial" w:cs="Arial" w:eastAsia="Arial" w:hAnsi="Arial"/>
        </w:rPr>
        <w:t xml:space="preserve">2C. Stripe Billing (Required for Paid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Stripe account at stripe.com (or use existing)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 keys from Stripe Dashboard &gt; Developers &gt; API Keys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STRIPE_SECRET_KEY in .env (starts with sk_test_ for testing, sk_live_ for 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3 Products in Stripe Dashboard: Individual, Team, 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Prices for each product (monthly recurring)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STRIPE_PRICE_INDIVIDUAL, STRIPE_PRICE_TEAM, STRIPE_PRICE_ENTERPRISE with real price_xxx IDs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webhook endpoint in Stripe Dashboard: https://api.yourhost.com/api/v1/billing/webhook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webhook signing secret to STRIPE_WEBHOOK_SECRET (starts with whsec_)</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pPr>
        <w:pBdr>
          <w:left w:val="single" w:color="2E75B6" w:sz="12" w:space="8"/>
        </w:pBdr>
        <w:spacing w:after="120" w:before="120"/>
        <w:ind w:left="360" w:right="360"/>
      </w:pPr>
      <w:r>
        <w:rPr>
          <w:rFonts w:ascii="Arial" w:cs="Arial" w:eastAsia="Arial" w:hAnsi="Arial"/>
          <w:i/>
          <w:iCs/>
          <w:color w:val="595959"/>
          <w:sz w:val="20"/>
          <w:szCs w:val="20"/>
        </w:rPr>
        <w:t xml:space="preserve">Without Stripe configured, the app falls back to local billing mode. Users can still register and use the free tier. Paid features will be gated but the app remains fully functional for free-tier testing.</w:t>
      </w:r>
    </w:p>
    <w:p>
      <w:pPr>
        <w:pStyle w:val="Heading2"/>
        <w:spacing w:after="120" w:before="300"/>
      </w:pPr>
      <w:r>
        <w:rPr>
          <w:rFonts w:ascii="Arial" w:cs="Arial" w:eastAsia="Arial" w:hAnsi="Arial"/>
        </w:rPr>
        <w:t xml:space="preserve">2D. FIDO2/WebAuthn (Required for Passkey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FIDO2_RELYING_PARTY_ID to your domain (e.g., qav-staging.io)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FIDO2_RELYING_PARTY_NAME to display name (e.g., QAV Staging)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FIDO2_RELYING_PARTY_ORIGIN to full origin (e.g., https://qav-staging.io)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pPr>
        <w:pStyle w:val="Heading2"/>
        <w:spacing w:after="120" w:before="300"/>
      </w:pPr>
      <w:r>
        <w:rPr>
          <w:rFonts w:ascii="Arial" w:cs="Arial" w:eastAsia="Arial" w:hAnsi="Arial"/>
        </w:rPr>
        <w:t xml:space="preserve">2E. Push Notifications (Optional for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APNs: Set APNS_KEY_ID, APNS_TEAM_ID, APNS_BUNDLE_ID, APNS_PRIVATE_KEY_PATH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FCM: Set FCM_PROJECT_ID and FCM_SERVICE_ACCOUNT_JSON path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bl>
    <w:p>
      <w:pPr>
        <w:spacing w:after="200"/>
      </w:pPr>
    </w:p>
    <w:p>
      <w:r>
        <w:br w:type="page"/>
      </w:r>
    </w:p>
    <w:p>
      <w:pPr>
        <w:pStyle w:val="Heading1"/>
      </w:pPr>
      <w:r>
        <w:rPr>
          <w:rFonts w:ascii="Arial" w:cs="Arial" w:eastAsia="Arial" w:hAnsi="Arial"/>
        </w:rPr>
        <w:t xml:space="preserve">Section 3: Build &amp; Deploy the Go Backend</w:t>
      </w:r>
    </w:p>
    <w:p>
      <w:pPr>
        <w:pStyle w:val="Heading2"/>
        <w:spacing w:after="120" w:before="300"/>
      </w:pPr>
      <w:r>
        <w:rPr>
          <w:rFonts w:ascii="Arial" w:cs="Arial" w:eastAsia="Arial" w:hAnsi="Arial"/>
        </w:rPr>
        <w:t xml:space="preserve">3A. Build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Go 1.22+ on build machine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cd usbvault-server &amp;&amp; go build -o qav-server ./cmd/api/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 build Docker image: docker build -t qav-server:latest -f Dockerfile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binary starts: ./qav-server (should log startup messages)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pPr>
        <w:pStyle w:val="Heading2"/>
        <w:spacing w:after="120" w:before="300"/>
      </w:pPr>
      <w:r>
        <w:rPr>
          <w:rFonts w:ascii="Arial" w:cs="Arial" w:eastAsia="Arial" w:hAnsi="Arial"/>
        </w:rPr>
        <w:t xml:space="preserve">3B. Deploy &amp;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binary or Docker image to staging server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all environment variables from Section 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the server (systemd, Docker, or container orchestrator)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health endpoint: curl https://api.yourhost.com/health (should return JSON with status: ok)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database connection: health response includes db_connected: true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Redis connection: health response includes redis_connected: true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circuit breakers: health response includes circuit_breakers with closed states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Prometheus metrics: curl https://api.yourhost.com/metrics (should show qav_* metrics)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user registration: POST /api/v1/auth/register with email and password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user login: POST /api/v1/auth/login and verify JWT returned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r>
        <w:br w:type="page"/>
      </w:r>
    </w:p>
    <w:p>
      <w:pPr>
        <w:pStyle w:val="Heading1"/>
      </w:pPr>
      <w:r>
        <w:rPr>
          <w:rFonts w:ascii="Arial" w:cs="Arial" w:eastAsia="Arial" w:hAnsi="Arial"/>
        </w:rPr>
        <w:t xml:space="preserve">Section 4: Build the Mobile &amp; Desktop App</w:t>
      </w:r>
    </w:p>
    <w:p>
      <w:pPr>
        <w:spacing w:after="120"/>
      </w:pPr>
      <w:r>
        <w:rPr>
          <w:rFonts w:ascii="Arial" w:cs="Arial" w:eastAsia="Arial" w:hAnsi="Arial"/>
          <w:sz w:val="22"/>
          <w:szCs w:val="22"/>
        </w:rPr>
        <w:t xml:space="preserve">The React Native app needs the Rust crypto core compiled for each target platform, then bundled via Expo.</w:t>
      </w:r>
    </w:p>
    <w:p>
      <w:pPr>
        <w:pStyle w:val="Heading2"/>
        <w:spacing w:after="120" w:before="300"/>
      </w:pPr>
      <w:r>
        <w:rPr>
          <w:rFonts w:ascii="Arial" w:cs="Arial" w:eastAsia="Arial" w:hAnsi="Arial"/>
        </w:rPr>
        <w:t xml:space="preserve">4A. Rust Crypto FFI Compilation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Rust nightly toolchain: rustup install nightly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iOS targets: rustup target add aarch64-apple-ios x86_64-apple-ios (requires macOS)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Android targets: rustup target add aarch64-linux-android armv7-linux-androideabi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Android NDK and set ANDROID_NDK_HOME environment variable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cd usbvault-crypto &amp;&amp; cargo build --release --target aarch64-apple-ios --all-features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cargo build --release --target aarch64-linux-android --all-features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.so/.dylib/.a outputs to usbvault-app/native-libs/ (per platform)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file native-libs/*.so should show correct architectures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pPr>
        <w:pStyle w:val="Heading2"/>
        <w:spacing w:after="120" w:before="300"/>
      </w:pPr>
      <w:r>
        <w:rPr>
          <w:rFonts w:ascii="Arial" w:cs="Arial" w:eastAsia="Arial" w:hAnsi="Arial"/>
        </w:rPr>
        <w:t xml:space="preserve">4B. App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API base URL in app config to point to staging server (https://api.yourhost.com)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certificate pins in .env.production with staging server TLS certificate SPKI hashes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EXPO_PUBLIC_PIN_PRIMARY and EXPO_PUBLIC_PIN_BACKUP using: openssl s_client -connect api.yourhost.com:443 | openssl x509 -pubkey | openssl pkey -pubin -outform DER | openssl dgst -sha256 -binary | base64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app.json with correct bundle ID (io.usbvault.app or staging variant)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pPr>
        <w:pStyle w:val="Heading2"/>
        <w:spacing w:after="120" w:before="300"/>
      </w:pPr>
      <w:r>
        <w:rPr>
          <w:rFonts w:ascii="Arial" w:cs="Arial" w:eastAsia="Arial" w:hAnsi="Arial"/>
        </w:rPr>
        <w:t xml:space="preserve">4C. Build &amp; Distribute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EAS CLI: npm install -g eas-cli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EAS: eas build:configure (if not already done)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iOS: eas build --platform ios --profile staging (requires Apple Developer account)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Android: eas build --platform android --profile staging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desktop: run build-desktop.sh to create Electron builds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 to testers via TestFlight (iOS) and internal testing track (Android)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Alternatively: use Expo Dev Client for direct testing without store distribution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bl>
    <w:p>
      <w:pPr>
        <w:spacing w:after="200"/>
      </w:pPr>
    </w:p>
    <w:p>
      <w:r>
        <w:br w:type="page"/>
      </w:r>
    </w:p>
    <w:p>
      <w:pPr>
        <w:pStyle w:val="Heading1"/>
      </w:pPr>
      <w:r>
        <w:rPr>
          <w:rFonts w:ascii="Arial" w:cs="Arial" w:eastAsia="Arial" w:hAnsi="Arial"/>
        </w:rPr>
        <w:t xml:space="preserve">Section 5: Remove Mock Data &amp; Wire Live Systems</w:t>
      </w:r>
    </w:p>
    <w:p>
      <w:pPr>
        <w:spacing w:after="120"/>
      </w:pPr>
      <w:r>
        <w:rPr>
          <w:rFonts w:ascii="Arial" w:cs="Arial" w:eastAsia="Arial" w:hAnsi="Arial"/>
          <w:sz w:val="22"/>
          <w:szCs w:val="22"/>
        </w:rPr>
        <w:t xml:space="preserve">The codebase uses local fallback modes when real credentials are missing. Once you set real credentials, the live paths activate automatically. However, you should verify each one.</w:t>
      </w:r>
    </w:p>
    <w:p>
      <w:pPr>
        <w:pStyle w:val="Heading2"/>
        <w:spacing w:after="120" w:before="300"/>
      </w:pPr>
      <w:r>
        <w:rPr>
          <w:rFonts w:ascii="Arial" w:cs="Arial" w:eastAsia="Arial" w:hAnsi="Arial"/>
        </w:rPr>
        <w:t xml:space="preserve">5A. Verify Live System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Set real sk_test_* key and verify CreateCustomer returns real cust_* IDs (not local_cust_*)</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webhook: Send test event from Stripe Dashboard &gt; Webhooks &gt; Send test webhook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Upload a test file via the API and verify it appears in your S3 bucket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Verify rate limiting is using Redis (not in-memory fallback) by checking logs for no fallback warnings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rotation: Check /health endpoint shows active_kid with a real key ID from the database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sync: Connect two clients to the same account and verify real-time sync events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pPr>
        <w:pStyle w:val="Heading2"/>
        <w:spacing w:after="120" w:before="300"/>
      </w:pPr>
      <w:r>
        <w:rPr>
          <w:rFonts w:ascii="Arial" w:cs="Arial" w:eastAsia="Arial" w:hAnsi="Arial"/>
        </w:rPr>
        <w:t xml:space="preserve">5B. Verify End-to-End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 new user on the staging 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vault with a password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 real file (PDF, image, document) to the vault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the file in S3 is encrypted (download raw blob, confirm it is not readable)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and decrypt the file from the app, verify it matches the original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password change: verify vault remains accessible after password rotation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on a second device: log in and verify vault sync works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r>
        <w:br w:type="page"/>
      </w:r>
    </w:p>
    <w:p>
      <w:pPr>
        <w:pStyle w:val="Heading1"/>
      </w:pPr>
      <w:r>
        <w:rPr>
          <w:rFonts w:ascii="Arial" w:cs="Arial" w:eastAsia="Arial" w:hAnsi="Arial"/>
        </w:rPr>
        <w:t xml:space="preserve">Section 6: Real-World Testing Matrix</w:t>
      </w:r>
    </w:p>
    <w:p>
      <w:pPr>
        <w:spacing w:after="120"/>
      </w:pPr>
      <w:r>
        <w:rPr>
          <w:rFonts w:ascii="Arial" w:cs="Arial" w:eastAsia="Arial" w:hAnsi="Arial"/>
          <w:sz w:val="22"/>
          <w:szCs w:val="22"/>
        </w:rPr>
        <w:t xml:space="preserve">Test these scenarios with real devices, real files, and real accounts before opening to external testers.</w:t>
      </w:r>
    </w:p>
    <w:p>
      <w:pPr>
        <w:pStyle w:val="Heading2"/>
        <w:spacing w:after="120" w:before="300"/>
      </w:pPr>
      <w:r>
        <w:rPr>
          <w:rFonts w:ascii="Arial" w:cs="Arial" w:eastAsia="Arial" w:hAnsi="Arial"/>
        </w:rPr>
        <w:t xml:space="preserve">6A. Core User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registration with email verification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with password (SRP-6a protocol)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FIDO2/passkey registration and login (if configured)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vault, set vault password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files of various sizes (1KB, 10MB, 100MB, 1GB+)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and decrypt files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a vault with another user (viewer, editor roles)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Revoke a share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account password (verify key rotation completes)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vault (verify files removed from S3)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deletion and data purge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pPr>
        <w:pStyle w:val="Heading2"/>
        <w:spacing w:after="120" w:before="300"/>
      </w:pPr>
      <w:r>
        <w:rPr>
          <w:rFonts w:ascii="Arial" w:cs="Arial" w:eastAsia="Arial" w:hAnsi="Arial"/>
        </w:rPr>
        <w:t xml:space="preserve">6B. Multi-Device &amp;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on iOS, Android, and desktop simultaneously (max 5 connections)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on device A, verify appears on device B within 5 seconds (WebSocket sync)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offline, make changes, come back online (queue flush)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app mid-upload, reopen, verify upload resumes (multipart)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bl>
    <w:p>
      <w:pPr>
        <w:spacing w:after="200"/>
      </w:pPr>
    </w:p>
    <w:p>
      <w:pPr>
        <w:pStyle w:val="Heading2"/>
        <w:spacing w:after="120" w:before="300"/>
      </w:pPr>
      <w:r>
        <w:rPr>
          <w:rFonts w:ascii="Arial" w:cs="Arial" w:eastAsia="Arial" w:hAnsi="Arial"/>
        </w:rPr>
        <w:t xml:space="preserve">6C. Security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send 100+ requests/minute, verify 429 responses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lockout: enter wrong password 5 times, verify progressive delay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expiry: wait for access token to expire, verify refresh works transparently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Attempt to access another user's vault via API, verify 403 (BOLA protection)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server logs for PII leakage (no passwords, no decrypted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pPr>
        <w:pStyle w:val="Heading2"/>
        <w:spacing w:after="120" w:before="300"/>
      </w:pPr>
      <w:r>
        <w:rPr>
          <w:rFonts w:ascii="Arial" w:cs="Arial" w:eastAsia="Arial" w:hAnsi="Arial"/>
        </w:rPr>
        <w:t xml:space="preserve">6D. Billing (If Stripe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from free to individual tier using Stripe test card (4242 4242 4242 4242)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feature gates unlock after upgrade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Downgrade tier, verify grace period behavior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subscription, verify access until period end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webhook handling: customer.subscription.updated, invoice.payment_failed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bl>
    <w:p>
      <w:pPr>
        <w:spacing w:after="200"/>
      </w:pPr>
    </w:p>
    <w:p>
      <w:r>
        <w:br w:type="page"/>
      </w:r>
    </w:p>
    <w:p>
      <w:pPr>
        <w:pStyle w:val="Heading1"/>
      </w:pPr>
      <w:r>
        <w:rPr>
          <w:rFonts w:ascii="Arial" w:cs="Arial" w:eastAsia="Arial" w:hAnsi="Arial"/>
        </w:rPr>
        <w:t xml:space="preserve">Section 7: Monitoring &amp; Observability</w:t>
      </w:r>
    </w:p>
    <w:p>
      <w:pPr>
        <w:pStyle w:val="Heading2"/>
        <w:spacing w:after="120" w:before="300"/>
      </w:pPr>
      <w:r>
        <w:rPr>
          <w:rFonts w:ascii="Arial" w:cs="Arial" w:eastAsia="Arial" w:hAnsi="Arial"/>
        </w:rPr>
        <w:t xml:space="preserve">7A. Set Up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Prometheus (scrape interval: 15s) pointed at /metrics endpoint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Grafana and import QAV dashboard (or build from Prometheus metrics)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Jaeger and configure OTEL exporter endpoint in server .env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alerts: error rate &gt; 5%, p99 latency &gt; 2s, circuit breaker open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log aggregation (CloudWatch, Loki, or Datadog) for server logs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/health endpoint is monitored by uptime checker (UptimeRobot, Pingdom, etc.)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bl>
    <w:p>
      <w:pPr>
        <w:spacing w:after="200"/>
      </w:pPr>
    </w:p>
    <w:p>
      <w:r>
        <w:br w:type="page"/>
      </w:r>
    </w:p>
    <w:p>
      <w:pPr>
        <w:pStyle w:val="Heading1"/>
      </w:pPr>
      <w:r>
        <w:rPr>
          <w:rFonts w:ascii="Arial" w:cs="Arial" w:eastAsia="Arial" w:hAnsi="Arial"/>
        </w:rPr>
        <w:t xml:space="preserve">Section 8: Go-Live Decision Gate</w:t>
      </w:r>
    </w:p>
    <w:p>
      <w:pPr>
        <w:spacing w:after="120"/>
      </w:pPr>
      <w:r>
        <w:rPr>
          <w:rFonts w:ascii="Arial" w:cs="Arial" w:eastAsia="Arial" w:hAnsi="Arial"/>
          <w:sz w:val="22"/>
          <w:szCs w:val="22"/>
        </w:rPr>
        <w:t xml:space="preserve">Before inviting external users, confirm every item in this final gate.</w:t>
      </w:r>
    </w:p>
    <w:p>
      <w:pPr>
        <w:pStyle w:val="Heading2"/>
        <w:spacing w:after="120" w:before="300"/>
      </w:pPr>
      <w:r>
        <w:rPr>
          <w:rFonts w:ascii="Arial" w:cs="Arial" w:eastAsia="Arial" w:hAnsi="Arial"/>
        </w:rPr>
        <w:t xml:space="preserve">8A. Go-Live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1560"/>
        <w:gridCol w:w="1320"/>
      </w:tblGrid>
      <w:tr>
        <w:tc>
          <w:tcPr>
            <w:tcW w:type="dxa" w:w="4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CRITICAL items in Sections 1-6 are checked off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one full E2E test (register, create vault, upload, download, decrypt) passes on each target platform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endpoint returns all-green for 24+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backups verified (at least one successful restore test)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Runbooks reviewed and accessible to on-call team (10 runbooks in /runbooks/)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response contacts identified (see runbook 10-escalation-oncall.md)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and auth lockout tested and working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breakers tested (kill Redis, verify graceful degradation)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page or notification mechanism ready for user communication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and terms of service published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18"/>
                <w:szCs w:val="18"/>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Symbol" w:cs="Segoe UI Symbol" w:eastAsia="Segoe UI Symbol" w:hAnsi="Segoe UI Symbol"/>
                <w:sz w:val="22"/>
                <w:szCs w:val="22"/>
              </w:rPr>
              <w:t xml:space="preser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processing agreement ready if handling EU user data (GDPR)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MEDIUM</w:t>
            </w:r>
          </w:p>
        </w:tc>
      </w:tr>
    </w:tbl>
    <w:p>
      <w:pPr>
        <w:spacing w:after="200"/>
      </w:pPr>
    </w:p>
    <w:p>
      <w:pPr>
        <w:spacing w:after="120" w:before="360"/>
      </w:pPr>
      <w:r>
        <w:rPr>
          <w:rFonts w:ascii="Arial" w:cs="Arial" w:eastAsia="Arial" w:hAnsi="Arial"/>
          <w:b/>
          <w:bCs/>
          <w:color w:val="1B365D"/>
          <w:sz w:val="28"/>
          <w:szCs w:val="28"/>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4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Estimate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 Infrastructure provisioning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 (managed services) or 4-8 hours (self-hosted)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Credentials and .env configuration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3: Build and deploy Go 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 Cross-compile Rust FFI + build mobile app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hours (first time; CI automates subsequent builds)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5: Wire live systems and verify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6: Run testing matrix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7: Monitoring setup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16-35 hours (2-4 days solo, 1-2 days with a team)</w:t>
            </w:r>
          </w:p>
        </w:tc>
      </w:tr>
    </w:tbl>
    <w:p>
      <w:pPr>
        <w:spacing w:before="360"/>
      </w:pPr>
    </w:p>
    <w:p>
      <w:pPr>
        <w:pBdr>
          <w:left w:val="single" w:color="2E75B6" w:sz="12" w:space="8"/>
        </w:pBdr>
        <w:spacing w:after="120" w:before="120"/>
        <w:ind w:left="360" w:right="360"/>
      </w:pPr>
      <w:r>
        <w:rPr>
          <w:rFonts w:ascii="Arial" w:cs="Arial" w:eastAsia="Arial" w:hAnsi="Arial"/>
          <w:i/>
          <w:iCs/>
          <w:color w:val="595959"/>
          <w:sz w:val="20"/>
          <w:szCs w:val="20"/>
        </w:rPr>
        <w:t xml:space="preserve">The fastest path: use managed services (AWS RDS, ElastiCache, S3) and Expo EAS Build. This eliminates self-hosting complexity and lets you focus on wiring credentials and testing. A single engineer can have users testing within 2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6"/>
        <w:szCs w:val="16"/>
      </w:rPr>
      <w:t xml:space="preserve">QAV Production Deployment Checklist</w:t>
    </w:r>
    <w: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2026-03-09T23:00:28.399Z</dcterms:created>
  <dcterms:modified xsi:type="dcterms:W3CDTF">2026-03-09T23:00:28.400Z</dcterms:modified>
</cp:coreProperties>
</file>

<file path=docProps/custom.xml><?xml version="1.0" encoding="utf-8"?>
<Properties xmlns="http://schemas.openxmlformats.org/officeDocument/2006/custom-properties" xmlns:vt="http://schemas.openxmlformats.org/officeDocument/2006/docPropsVTypes"/>
</file>