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Rotary Sample Divider Operation and Bucket Set Change - RSD 010L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HM-MMM-WHS-FRM-031-R01-JSEA-PRO-LAB-301-017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divider is clean and that no material from the previous sample remains in the buckets or the chute.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bucket set installed gives the split fraction the method requires. Check it, do not assume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Confirm the dust collector and enclosure are working before feeding.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Feed at a steady rate. A surging feed gives an uneven split, which is the whole thing the divider exists to prevent.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Let the divider run out fully before stopping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Recover each fraction completely, brushing the buckets 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To change the bucket set, isolate the divider first, then fit the correct set and confirm it is seated and secure.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split fraction used against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JSEA-PRO-LAB-301-017 Rotary Sample Divider Operation and Bucket Set Change - RSD 010L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