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Fume Cupboard Operation, Scrubber pH Check and Cleaning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extraction fan is running and the airflow indicator is within its marked range before any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scrubber is running and its pH dosing is operating. Record the scrubber liquor pH.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Stop if the scrubber pH is out of range. A scrubber outside its pH range is not scrubbing.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Work with the sash at the marked working height. Raising the sash breaks the containment.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apparatus at least 150 mm inside the sash line and never block the rear baffle.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Use the cupboard rated for perchloric and hydrofluoric acid for that work only, and carry out the washdown routine after every perchloric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Wash down the working surface at the end of every session.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airflow, scrubber pH and the washdown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JSEA-PRO-LAB-302-023 Fume Cupboard Operation, Scrubber pH Check and Cleaning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