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Fume Scrubber pH Control System Operation and Dosing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HM-MMM-WHS-FRM-031-R01-JSEA-PRO-LAB-302-033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Caustic soda (NaOH)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exhaust fan is running and the scrubber recirculation pump is operating before any fume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Read and record the scrubber liquor pH at the start of every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Confirm the dosing system is holding pH in range. A scrubber outside its range does not neutralise acid fume.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Check the dosing reservoir level and top up with the specified caustic strength only.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Check the recirculation flow and the packing for scaling or channelling at the set interval.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sodium hydroxide solution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chemical PPE including face shield and chemical-resistant gloves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slowly from the designated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Change or top up the scrubber liquor at the interval, and dispose of the spent liquor to the correct waste stream.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any fault immediately - fume work stops until the scrubber is proven.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JSEA-PRO-LAB-302-033 Fume Scrubber pH Control System Operation and Dosing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