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Instrument Fault Response and Sample Re-Run Protocol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Stop the run. Do not keep reading through a fault hoping it clears.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what the instrument was doing, what the last good quality control result was, and the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Establish the last point at which the instrument was demonstrably reading correctly - the last in-control standard or drift check.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Treat every sample read after that point as suspect until proven otherwise.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Diagnose against the manual. Do not open an instrument enclosure or attempt an electrical repair.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After the fix, recalibrate fully and confirm with a standard and a blank before restarting.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Re-run every suspect sample. Do not release results from the suspect window.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fault, the cause, the results withdrawn and the results re-run in the fault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JSEA-PRO-LAB-303-008 Instrument Fault Response and Sample Re-Run Protocol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