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ree Cyanide by Titration - Silver Nitrate and Rhodanine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 Cyanide solutions release HCN, faster if the pH has dropp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ample pH is above the method minimum before titrating. Below it, cyanide is being lost as gas and the result is 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ilter if not clear, and titrate as soon after filtration as possi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dition the burette three times with standardised AgNO3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ipette the aliquot and add 3 to 5 drops of rhodanine indicator - the solution turns pale yel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itrate dropwise with continuous swirling. Near the endpoint a salmon pink precipitate forms and redissolves slowly; slow the addition the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ntinue to a permanent salmon pink holding 30 seconds without swir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titre and calculate. Run a duplicate every tenth sample and a standard each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Where the HI902C is used, confirm the ported method against a manual titration week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5 Free Cyanide by Titration - Silver Nitrate and Rhodanin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