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Moisture Determination for Total Cyanide on Solids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moisture subsample at the same time as the cyanide subsample, from the same homogenised material.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Weigh the tin, add the sample and record the wet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Dry at the method temperature to constant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Cool in the desiccator before weighing.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Calculate moisture and apply it to the cyanide result so it is reported on the correct basis.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Note that total cyanide itself cannot currently be determined on site - this determination supports an external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JSEA-PRO-LAB-304-012 Moisture Determination for Total Cyanide on Solids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