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Dissolved Metals Sample Preparation for AAS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HM-MMM-WHS-FRM-031-R01-JSEA-PRO-LAB-304-015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Filter the sample promptly. Dissolved means what passes the filter - a sample left to stand redistributes between phases.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Preserve with acid to the concentration the method states, immediately after filtration.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Record the filtration and preservation time on the label.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Match the acid matrix to the calibration standards.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Dilute into the calibration range and record the dilution factor.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Cap and store as the method requires until read.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JSEA-PRO-LAB-304-015 Dissolved Metals Sample Preparation for AAS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