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Cupellation of Bullion Samples - Muffle Furnace SF-3-SD (306  Bullion Assay)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HM-MMM-WHS-FRM-031-R01-JSEA-PRO-LAB-306-002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furnace extraction is running before the door is opened. Cupellation drives off lead and other base metal fume.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Preheat the furnace and the cupels to the method temperature before charging. A cold cupel cracks.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Wear the full hot work set - face shield, heat-resistant gloves and apron. Long sleeves down.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Charge with long tongs, standing to the side of the door. Never put your face in front of an open furnace at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Hold at the cupellation temperature for the period the method sets and watch for the brightening that marks the end of cupellation.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Remove with long tongs onto a heat mat and allow to cool before handling.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Recover the prill from the cupel completely. A prill left in a cupel is a low result and a lost accounting item.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furnace, temperature and cycle against the batch, and reconcile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JSEA-PRO-LAB-306-002 Cupellation of Bullion Samples - Muffle Furnace SF-3-SD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