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Front-End Sampling Round - Scrubber Discharge Hopper and Trash Screen (021 Scrubber)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4 litres of slurry from the scrubber discharge sample point, discarding the first 5 to 10 seconds of flow as a line flush.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Stir the sample thoroughly with the spatula, then split 2 litres for the operator determinations and 2 litres for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Read AIT-021002 at the moment of sampling and record it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on the operator split - calibrate the meter once per shift against pH 4, 7 and 10 buffers, rinse the electrode, immerse fully, wait about 30 seconds for a stable reading, record value and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 - zero the scale with the empty dry 1 litre container, rinse the container with the sample and discard, fill to the 1 litre mark, wipe the outside dry, hang and read the inner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Screen the sizing split through 212, 150 and 106 um and the pan, and record the mass retained on each to give the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Add the laboratory split to the running composite and record the volume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JSEA-PRO-MET-201-001 Front-End Sampling Round - Scrubber Discharge Hopper and Trash Screen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