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Copper Filtrate and Precipitate Sampling (072 Copper Precipitate Filtering)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HM-MMM-WHS-FRM-031-R01-JSEA-PRO-MET-201-015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press cycle has finished and the press is depressurised before approaching.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Sample the cake by taking increments from several plates across the press, not one grab from the nearest plate.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Bag the composite cake sample, label it with the cycle number, and submit for copper grade and moisture.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Take the filtrate sample from the filtrate tank, determine pH in the field, and bottle for assay.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Record cycle number, cake mass and cycle time against the samples.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JSEA-PRO-MET-201-015 Copper Filtrate and Precipitate Sampling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