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Adsorption Profile Survey - Metal and Cyanide Resin Circuits (203  Plant Surveys)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HM-MMM-WHS-FRM-031-R01-JSEA-PRO-MET-203-006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steady state and hold the circuit through the survey.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Working alone in a cyanide area where a collapse would not be seen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Cyanide-area sampling is not done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at the start and end of every round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Radio check-in at the interval set by the Shift Supervisor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Sample every adsorption tank in sequence in one pass.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Take resin concentration and a resin sample from each tank on the same pass.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Determine pH and free cyanide in the field.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Submit solution for metal assay and resin for loading assay.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Plot solution metal, solution cyanide and resin loading down each train.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Compare the measured profile against the design adsorption isotherm and report the deviation.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Check the bead size distribution on the resin samples as an attrition indicator.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JSEA-PRO-MET-203-006 Adsorption Profile Survey - Metal and Cyanide Resin Circuits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