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Elution and Electrowinning Batch Performance Assessment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batch record - strip temperature, flow, caustic and cyanide strength, cycle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loaded carbon and barren carbon assays for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eluate assay through the strip, and electrowinning feed and barren electrolyte assays.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strip efficiency from loaded and barren carbon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electrowinning efficiency from feed and barren electrolyte.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design strip conditions in the Applied Heat manual and against the previous batches.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strip efficiency is falling, check the strip conditions before blaming the carbon - temperature and eluant strength are the usual causes.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batch performance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JSEA-PRO-MET-203-008 Elution and Electrowinning Batch Performance Assessment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