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Sample Receipt, Logging and Storage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delivery against the handover sheet - every sample listed is present and every sample present is listed.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and record any sample that is unlabelled, illegible, leaking or clearly the wrong material.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Log each sample against its point, date, time, shift and the analyses requested.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Assign a laboratory number and mark it on the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the sample where the method requires a receipt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Store to the storage rack for its stream. Keep high-grade streams separate from low-grade.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Sign the handover and return a copy to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JSEA-PRO-MET-204-001 Met Lab Sample Receipt, Logging and Storage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