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Free Cyanide Titration - Silver Nitrate Method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HM-MMM-WHS-FRM-031-R01-JSEA-PRO-MET-205-001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airflow confirmed. Cyanide solutions release HCN, faster if the pH has dropped.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Filter the sample if it is not already clear, and titrate as soon after filtration as possible to limit volatilisation loss.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Rinse the burette with distilled water then condition it three times with standardised AgNO3.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Fill the burette and expel air from the tip.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Pipette the aliquot into a conical flask.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Add 3 to 5 drops of rhodanine indicator - the solution turns pale yellow.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Add AgNO3 dropwise with continuous swirling. As the endpoint nears a salmon pink precipitate forms and redissolves slowly; slow the addition there.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Continue dropwise until a permanent salmon pink holds for 30 seconds without swirling.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Record the burette reading and calculate free cyanide.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10. Run a duplicate on every tenth sample and a standard once per shift.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JSEA-PRO-MET-205-001 Free Cyanide Titration - Silver Nitrate Method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