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Extended and Diagnostic Leach Test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HM-MMM-WHS-FRM-031-R01-JSEA-PRO-MET-205-008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Run the extended leach first - the same charge as a bottle roll but for a longer period with cyanide and pH maintained throughout.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Sample at intervals through the extension and plot extraction against time. If extraction is still climbing at the plant residence time, the problem is kinetics, not locking.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For the diagnostic sequence, leach the residue in stages with progressively stronger reagents, assaying the residue after each stage.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Carry out every acid stage in the fume cupboard with the scrubber running.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Neutralise and wash the residue between stages so carry-over does not corrupt the next stage.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Assay the solution and residue from every stage.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Attribute the gold to each mineral association from the stage in which it dissolved.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the deportment, not just the total - which fraction is free, which is locked in sulphide, and which is in silicate.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JSEA-PRO-MET-205-008 Extended and Diagnostic Leach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