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Drying Oven and Muffle Furnace Operation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HM-MMM-WHS-FRM-031-R01-JSEA-PRO-MET-206-010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set temperature against the method before loading. A drying oven set to an ashing temperature destroys the sample and can start a fire.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Do not put volatile or flammable material in a drying oven.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Load trays so air can circulate. An overloaded oven does not reach constant mass in the stated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Use long tongs and heat-resistant gloves for everything going in or out. Set hot items on a heat mat, never on the bench.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Cool samples in the desiccator before weighing, not on the open bench.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For the ashing and muffle furnaces, confirm the extraction is running before the door is opened.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Never open a muffle furnace at temperature with your face in front of the door.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oven or furnace identity, set temperature and period against every batch, and log the daily temperature check.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JSEA-PRO-MET-206-010 Drying Oven and Muffle Furnace Operation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