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Jaw Crusher Operation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SWI-PRO-LAB-301-004  Jaw Crusher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jaw crusher operation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laboratory jaw crusher to reduce coarse sample to pulverising feed.</w:t>
      </w:r>
    </w:p>
    <w:p>
      <w:pPr>
        <w:spacing w:after="60" w:before="0" w:line="245"/>
      </w:pPr>
      <w:r>
        <w:rPr>
          <w:rFonts w:ascii="Calibri" w:cs="Calibri" w:eastAsia="Calibri" w:hAnsi="Calibri"/>
          <w:sz w:val="17"/>
          <w:szCs w:val="17"/>
        </w:rPr>
        <w:t xml:space="preserve">It is read with work instruction SWI-PRO-LAB-301-004,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the crushing scope is resolved.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Jaw crusher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jaw crusher or hammer mill anywhere in ILS quote Q0023979. Confirm the laboratory receives no rock samples - if so this line and 301-005 should be deleted</w:t>
      </w:r>
    </w:p>
    <w:p>
      <w:pPr>
        <w:pStyle w:val="ListParagraph"/>
        <w:numPr>
          <w:ilvl w:val="0"/>
          <w:numId w:val="1"/>
        </w:numPr>
        <w:spacing w:after="60" w:line="245"/>
      </w:pPr>
      <w:r>
        <w:rPr>
          <w:rFonts w:ascii="Calibri" w:cs="Calibri" w:eastAsia="Calibri" w:hAnsi="Calibri"/>
          <w:sz w:val="17"/>
          <w:szCs w:val="17"/>
        </w:rPr>
        <w:t xml:space="preserve">Heritage register line JSEA-PRO-LAB-301-004,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JSEA-PRO-LAB-301-004  ·  Jaw Crusher Operation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