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Pulveriser Bowl Cleaning and Cross-Contamination Control</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SWI-PRO-LAB-301-008  Pulveriser Bowl Cleaning and Cross-Contamination Control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JSEA-PRO-LAB-301-008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pulveriser bowl cleaning and cross-contamination control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Clean the pulveriser bowl between samples so nothing carries over.</w:t>
      </w:r>
    </w:p>
    <w:p>
      <w:pPr>
        <w:pStyle w:val="ListParagraph"/>
        <w:numPr>
          <w:ilvl w:val="0"/>
          <w:numId w:val="1"/>
        </w:numPr>
        <w:spacing w:after="60" w:line="245"/>
      </w:pPr>
      <w:r>
        <w:rPr>
          <w:rFonts w:ascii="Calibri" w:cs="Calibri" w:eastAsia="Calibri" w:hAnsi="Calibri"/>
          <w:sz w:val="17"/>
          <w:szCs w:val="17"/>
        </w:rPr>
        <w:t xml:space="preserve">Carry-over from a high-grade sample into the next one is the single most damaging error in a preparation laboratory, and it is invisible in the result.</w:t>
      </w:r>
    </w:p>
    <w:p>
      <w:pPr>
        <w:spacing w:after="60" w:before="0" w:line="245"/>
      </w:pPr>
      <w:r>
        <w:rPr>
          <w:rFonts w:ascii="Calibri" w:cs="Calibri" w:eastAsia="Calibri" w:hAnsi="Calibri"/>
          <w:sz w:val="17"/>
          <w:szCs w:val="17"/>
        </w:rPr>
        <w:t xml:space="preserve">It is read with work instruction SWI-PRO-LAB-301-008,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Brush the bowl, puck and lid out completely into the sample being finished.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Blow out the remaining dust with low-pressure compressed air inside the extraction enclosure. Never blow dust into the room.</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Where the previous sample was high grade, or where the method requires it, run a barren flush - pulverise clean quartz or silica and discard it - before the next sample.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Inspect the bowl seating face and the puck for packed material in the corners. That is where carry-over hides.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Wipe the bowl dry. A damp bowl cakes the next charge.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clean, and record every barren flush with the sample it followed.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Where a bowl is worn or the puck no longer seats, withdraw it rather than working around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Between every sample.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Brush the bowl, puck and lid out completely into the sample being finished.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Blow out the remaining dust with low-pressure compressed air inside the extraction enclosure. Never blow dust into the room.</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Where the previous sample was high grade, or where the method requires it, run a barren flush - pulverise clean quartz or silica and discard it - before the next sample.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Inspect the bowl seating face and the puck for packed material in the corners. That is where carry-over hides.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Wipe the bowl dry. A damp bowl cakes the next charge.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clean, and record every barren flush with the sample it followed.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Where a bowl is worn or the puck no longer seats, withdraw it rather than working around it.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Brushes</w:t>
      </w:r>
    </w:p>
    <w:p>
      <w:pPr>
        <w:pStyle w:val="ListParagraph"/>
        <w:numPr>
          <w:ilvl w:val="0"/>
          <w:numId w:val="1"/>
        </w:numPr>
        <w:spacing w:after="60" w:line="245"/>
      </w:pPr>
      <w:r>
        <w:rPr>
          <w:rFonts w:ascii="Calibri" w:cs="Calibri" w:eastAsia="Calibri" w:hAnsi="Calibri"/>
          <w:sz w:val="17"/>
          <w:szCs w:val="17"/>
        </w:rPr>
        <w:t xml:space="preserve">Compressed air at low pressure</w:t>
      </w:r>
    </w:p>
    <w:p>
      <w:pPr>
        <w:pStyle w:val="ListParagraph"/>
        <w:numPr>
          <w:ilvl w:val="0"/>
          <w:numId w:val="1"/>
        </w:numPr>
        <w:spacing w:after="60" w:line="245"/>
      </w:pPr>
      <w:r>
        <w:rPr>
          <w:rFonts w:ascii="Calibri" w:cs="Calibri" w:eastAsia="Calibri" w:hAnsi="Calibri"/>
          <w:sz w:val="17"/>
          <w:szCs w:val="17"/>
        </w:rPr>
        <w:t xml:space="preserve">Barren quartz or silica flush material</w:t>
      </w:r>
    </w:p>
    <w:p>
      <w:pPr>
        <w:pStyle w:val="ListParagraph"/>
        <w:numPr>
          <w:ilvl w:val="0"/>
          <w:numId w:val="1"/>
        </w:numPr>
        <w:spacing w:after="60" w:line="245"/>
      </w:pPr>
      <w:r>
        <w:rPr>
          <w:rFonts w:ascii="Calibri" w:cs="Calibri" w:eastAsia="Calibri" w:hAnsi="Calibri"/>
          <w:sz w:val="17"/>
          <w:szCs w:val="17"/>
        </w:rPr>
        <w:t xml:space="preserve">Dust collector</w:t>
      </w:r>
    </w:p>
    <w:p>
      <w:pPr>
        <w:pStyle w:val="ListParagraph"/>
        <w:numPr>
          <w:ilvl w:val="0"/>
          <w:numId w:val="1"/>
        </w:numPr>
        <w:spacing w:after="60" w:line="245"/>
      </w:pPr>
      <w:r>
        <w:rPr>
          <w:rFonts w:ascii="Calibri" w:cs="Calibri" w:eastAsia="Calibri" w:hAnsi="Calibri"/>
          <w:sz w:val="17"/>
          <w:szCs w:val="17"/>
        </w:rPr>
        <w:t xml:space="preserve">Cleaning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SWI-PRO-LAB-301-008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SWI-PRO-LAB-301-008.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spacer rings B800/B1000 and B125/B300/B400 quoted, but no contamination-control procedure held</w:t>
      </w:r>
    </w:p>
    <w:p>
      <w:pPr>
        <w:pStyle w:val="ListParagraph"/>
        <w:numPr>
          <w:ilvl w:val="0"/>
          <w:numId w:val="1"/>
        </w:numPr>
        <w:spacing w:after="60" w:line="245"/>
      </w:pPr>
      <w:r>
        <w:rPr>
          <w:rFonts w:ascii="Calibri" w:cs="Calibri" w:eastAsia="Calibri" w:hAnsi="Calibri"/>
          <w:sz w:val="17"/>
          <w:szCs w:val="17"/>
        </w:rPr>
        <w:t xml:space="preserve">Heritage register line JSEA-PRO-LAB-301-008,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JSEA-PRO-LAB-301-008  ·  Pulveriser Bowl Cleaning and Cross-Contamination Control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