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Ashing of Carbon and Resin Samples - Muffle Furnace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SWI-PRO-LAB-302-006  Ashing of Carbon and Resin Samples - Muffle Furnace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JSEA-PRO-LAB-302-006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ashing of carbon and resin samples - muffle furnace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Ash carbon and resin samples in the muffle furnace before digestion.</w:t>
      </w:r>
    </w:p>
    <w:p>
      <w:pPr>
        <w:pStyle w:val="ListParagraph"/>
        <w:numPr>
          <w:ilvl w:val="0"/>
          <w:numId w:val="1"/>
        </w:numPr>
        <w:spacing w:after="60" w:line="245"/>
      </w:pPr>
      <w:r>
        <w:rPr>
          <w:rFonts w:ascii="Calibri" w:cs="Calibri" w:eastAsia="Calibri" w:hAnsi="Calibri"/>
          <w:sz w:val="17"/>
          <w:szCs w:val="17"/>
        </w:rPr>
        <w:t xml:space="preserve">Ashing removes the organic matrix so the gold can be brought into solution. Under-ashing leaves carbon that interferes; over-ashing loses volatile species.</w:t>
      </w:r>
    </w:p>
    <w:p>
      <w:pPr>
        <w:spacing w:after="60" w:before="0" w:line="245"/>
      </w:pPr>
      <w:r>
        <w:rPr>
          <w:rFonts w:ascii="Calibri" w:cs="Calibri" w:eastAsia="Calibri" w:hAnsi="Calibri"/>
          <w:sz w:val="17"/>
          <w:szCs w:val="17"/>
        </w:rPr>
        <w:t xml:space="preserve">It is read with work instruction SWI-PRO-LAB-302-006,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furnace extraction is running before the door is opened. Ashing carbon releases fume.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set temperature against the method. Too hot and gold is lost with the volatiles.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Load crucibles on batts with space between them, using long tongs.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Never put your face in front of an open furnace door at temperature.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Ash for the period the method sets, or until the ash is free of black carbon, whichever is longer.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Remove with long tongs onto a heat mat and cool in the desiccator, never on the open bench.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Inspect the ash - residual black material means the ash is incomplete and the sample goes back in.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furnace identity, temperature and period against the batch.</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carbon and resin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furnace extraction is running before the door is opened. Ashing carbon releases fume.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set temperature against the method. Too hot and gold is lost with the volatiles.</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Load crucibles on batts with space between them, using long tongs.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Never put your face in front of an open furnace door at temperature.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Ash for the period the method sets, or until the ash is free of black carbon, whichever is longer.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Remove with long tongs onto a heat mat and cool in the desiccator, never on the open bench.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Inspect the ash - residual black material means the ash is incomplete and the sample goes back in.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furnace identity, temperature and period against the batch.</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Ashing furnace 3.5 kW</w:t>
      </w:r>
    </w:p>
    <w:p>
      <w:pPr>
        <w:pStyle w:val="ListParagraph"/>
        <w:numPr>
          <w:ilvl w:val="0"/>
          <w:numId w:val="1"/>
        </w:numPr>
        <w:spacing w:after="60" w:line="245"/>
      </w:pPr>
      <w:r>
        <w:rPr>
          <w:rFonts w:ascii="Calibri" w:cs="Calibri" w:eastAsia="Calibri" w:hAnsi="Calibri"/>
          <w:sz w:val="17"/>
          <w:szCs w:val="17"/>
        </w:rPr>
        <w:t xml:space="preserve">Crucibles and batts</w:t>
      </w:r>
    </w:p>
    <w:p>
      <w:pPr>
        <w:pStyle w:val="ListParagraph"/>
        <w:numPr>
          <w:ilvl w:val="0"/>
          <w:numId w:val="1"/>
        </w:numPr>
        <w:spacing w:after="60" w:line="245"/>
      </w:pPr>
      <w:r>
        <w:rPr>
          <w:rFonts w:ascii="Calibri" w:cs="Calibri" w:eastAsia="Calibri" w:hAnsi="Calibri"/>
          <w:sz w:val="17"/>
          <w:szCs w:val="17"/>
        </w:rPr>
        <w:t xml:space="preserve">Long tongs</w:t>
      </w:r>
    </w:p>
    <w:p>
      <w:pPr>
        <w:pStyle w:val="ListParagraph"/>
        <w:numPr>
          <w:ilvl w:val="0"/>
          <w:numId w:val="1"/>
        </w:numPr>
        <w:spacing w:after="60" w:line="245"/>
      </w:pPr>
      <w:r>
        <w:rPr>
          <w:rFonts w:ascii="Calibri" w:cs="Calibri" w:eastAsia="Calibri" w:hAnsi="Calibri"/>
          <w:sz w:val="17"/>
          <w:szCs w:val="17"/>
        </w:rPr>
        <w:t xml:space="preserve">Heat-resistant gloves</w:t>
      </w:r>
    </w:p>
    <w:p>
      <w:pPr>
        <w:pStyle w:val="ListParagraph"/>
        <w:numPr>
          <w:ilvl w:val="0"/>
          <w:numId w:val="1"/>
        </w:numPr>
        <w:spacing w:after="60" w:line="245"/>
      </w:pPr>
      <w:r>
        <w:rPr>
          <w:rFonts w:ascii="Calibri" w:cs="Calibri" w:eastAsia="Calibri" w:hAnsi="Calibri"/>
          <w:sz w:val="17"/>
          <w:szCs w:val="17"/>
        </w:rPr>
        <w:t xml:space="preserve">Desiccator</w:t>
      </w:r>
    </w:p>
    <w:p>
      <w:pPr>
        <w:pStyle w:val="ListParagraph"/>
        <w:numPr>
          <w:ilvl w:val="0"/>
          <w:numId w:val="1"/>
        </w:numPr>
        <w:spacing w:after="60" w:line="245"/>
      </w:pPr>
      <w:r>
        <w:rPr>
          <w:rFonts w:ascii="Calibri" w:cs="Calibri" w:eastAsia="Calibri" w:hAnsi="Calibri"/>
          <w:sz w:val="17"/>
          <w:szCs w:val="17"/>
        </w:rPr>
        <w:t xml:space="preserve">Heat mats</w:t>
      </w:r>
    </w:p>
    <w:p>
      <w:pPr>
        <w:pStyle w:val="ListParagraph"/>
        <w:numPr>
          <w:ilvl w:val="0"/>
          <w:numId w:val="1"/>
        </w:numPr>
        <w:spacing w:after="60" w:line="245"/>
      </w:pPr>
      <w:r>
        <w:rPr>
          <w:rFonts w:ascii="Calibri" w:cs="Calibri" w:eastAsia="Calibri" w:hAnsi="Calibri"/>
          <w:sz w:val="17"/>
          <w:szCs w:val="17"/>
        </w:rPr>
        <w:t xml:space="preserve">Furnace log</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KBK-MIR-LAB-WET-SOP-024 Pengabuan Sampel Karbon dan Resin</w:t>
      </w:r>
    </w:p>
    <w:p>
      <w:pPr>
        <w:pStyle w:val="ListParagraph"/>
        <w:numPr>
          <w:ilvl w:val="0"/>
          <w:numId w:val="1"/>
        </w:numPr>
        <w:spacing w:after="60" w:line="245"/>
      </w:pPr>
      <w:r>
        <w:rPr>
          <w:rFonts w:ascii="Calibri" w:cs="Calibri" w:eastAsia="Calibri" w:hAnsi="Calibri"/>
          <w:sz w:val="17"/>
          <w:szCs w:val="17"/>
        </w:rPr>
        <w:t xml:space="preserve">Heritage register line JSEA-PRO-LAB-302-006,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JSEA-PRO-LAB-302-006  ·  Ashing of Carbon and Resin Samples - Muffle Furnace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