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Three-Acid Digest - Base Metals, Solid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SWI-PRO-LAB-302-011  Three-Acid Digest - Base Metals, Solid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three-acid digest - base metals, solid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solid samples in three acids for base metals.</w:t>
      </w:r>
    </w:p>
    <w:p>
      <w:pPr>
        <w:spacing w:after="60" w:before="0" w:line="245"/>
      </w:pPr>
      <w:r>
        <w:rPr>
          <w:rFonts w:ascii="Calibri" w:cs="Calibri" w:eastAsia="Calibri" w:hAnsi="Calibri"/>
          <w:sz w:val="17"/>
          <w:szCs w:val="17"/>
        </w:rPr>
        <w:t xml:space="preserve">It is read with work instruction SWI-PRO-LAB-302-011,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which acids the method actually uses before starting. If it uses hydrofluoric or perchloric acid, the specific instruction for that acid applies as well as this one.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Work only in the fume cupboard rated for the acids in use, with the scrubber running.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acids in the order the method states. The order matters - reversing it can cause a violent reaction.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Take to fumes as the method directs, watching the volume. Taking a perchloric digest to dryness is how perchlorate explosions start.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take up in the stated acid, and make to volume.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perchloric acid was used, carry out the fume cupboard washdown routine immediately afterwards.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and mix before the solution leaves the cupboard.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base metal batch on solids.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which acids the method actually uses before starting. If it uses hydrofluoric or perchloric acid, the specific instruction for that acid applies as well as this one.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Work only in the fume cupboard rated for the acids in use, with the scrubber running.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acids in the order the method states. The order matters - reversing it can cause a violent reaction.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to fumes as the method directs, watching the volume. Taking a perchloric digest to dryness is how perchlorate explosions start.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take up in the stated acid, and make to volume.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perchloric acid was used, carry out the fume cupboard washdown routine immediately afterwards.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and mix before the solution leaves the cupboard.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 rated for perchloric and HF</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Beakers and watch glasses</w:t>
      </w:r>
    </w:p>
    <w:p>
      <w:pPr>
        <w:pStyle w:val="ListParagraph"/>
        <w:numPr>
          <w:ilvl w:val="0"/>
          <w:numId w:val="1"/>
        </w:numPr>
        <w:spacing w:after="60" w:line="245"/>
      </w:pPr>
      <w:r>
        <w:rPr>
          <w:rFonts w:ascii="Calibri" w:cs="Calibri" w:eastAsia="Calibri" w:hAnsi="Calibri"/>
          <w:sz w:val="17"/>
          <w:szCs w:val="17"/>
        </w:rPr>
        <w:t xml:space="preserve">Hydrochloric, nitric and perchloric or hydrofluoric acid</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KBK-MIR-LAB-WET-SOP-035 and ENV-SOP-103 three-acid digest, solids</w:t>
      </w:r>
    </w:p>
    <w:p>
      <w:pPr>
        <w:pStyle w:val="ListParagraph"/>
        <w:numPr>
          <w:ilvl w:val="0"/>
          <w:numId w:val="1"/>
        </w:numPr>
        <w:spacing w:after="60" w:line="245"/>
      </w:pPr>
      <w:r>
        <w:rPr>
          <w:rFonts w:ascii="Calibri" w:cs="Calibri" w:eastAsia="Calibri" w:hAnsi="Calibri"/>
          <w:sz w:val="17"/>
          <w:szCs w:val="17"/>
        </w:rPr>
        <w:t xml:space="preserve">Heritage register line JSEA-PRO-LAB-302-011,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JSEA-PRO-LAB-302-011  ·  Three-Acid Digest - Base Metals, Solid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