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Solution Sample Preparation for Gold Analysis - DIBK Extraction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SWI-PRO-LAB-302-013  Solution Sample Preparation for Gold Analysis - DIBK Extraction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solution sample preparation for gold analysis - dibk extraction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solution samples for gold analysis by DIBK extraction.</w:t>
      </w:r>
    </w:p>
    <w:p>
      <w:pPr>
        <w:pStyle w:val="ListParagraph"/>
        <w:numPr>
          <w:ilvl w:val="0"/>
          <w:numId w:val="1"/>
        </w:numPr>
        <w:spacing w:after="60" w:line="245"/>
      </w:pPr>
      <w:r>
        <w:rPr>
          <w:rFonts w:ascii="Calibri" w:cs="Calibri" w:eastAsia="Calibri" w:hAnsi="Calibri"/>
          <w:sz w:val="17"/>
          <w:szCs w:val="17"/>
        </w:rPr>
        <w:t xml:space="preserve">DIBK extraction concentrates the gold into an organic phase so it can be read at low levels on flame AAS. It is what makes gold in solution measurable without an ICP.</w:t>
      </w:r>
    </w:p>
    <w:p>
      <w:pPr>
        <w:spacing w:after="60" w:before="0" w:line="245"/>
      </w:pPr>
      <w:r>
        <w:rPr>
          <w:rFonts w:ascii="Calibri" w:cs="Calibri" w:eastAsia="Calibri" w:hAnsi="Calibri"/>
          <w:sz w:val="17"/>
          <w:szCs w:val="17"/>
        </w:rPr>
        <w:t xml:space="preserve">It is read with work instruction SWI-PRO-LAB-302-013,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DIBK is volatile and flammable - keep it away from any ignition source.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Pipette the aqueous aliquot accurately. The extraction ratio is the whole basis of the result.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DIBK aliquot solution and shake for the period the method sets - under-shaking leaves gold in the aqueous phase.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Allow the phases to separate completely. A cloudy interface carried into the reading is a wrong result.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Take the organic phase for reading without carrying any aqueous phase with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Read promptly - the organic phase does not keep.</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Dispose of the aqueous raffinate and spent organic to the correct waste streams, separately.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gold solution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DIBK is volatile and flammable - keep it away from any ignition source.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Pipette the aqueous aliquot accurately. The extraction ratio is the whole basis of the result.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DIBK aliquot solution and shake for the period the method sets - under-shaking leaves gold in the aqueous phase.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Allow the phases to separate completely. A cloudy interface carried into the reading is a wrong result.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Take the organic phase for reading without carrying any aqueous phase with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Read promptly - the organic phase does not keep.</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Dispose of the aqueous raffinate and spent organic to the correct waste streams, separately.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Separating funnels or extraction tubes</w:t>
      </w:r>
    </w:p>
    <w:p>
      <w:pPr>
        <w:pStyle w:val="ListParagraph"/>
        <w:numPr>
          <w:ilvl w:val="0"/>
          <w:numId w:val="1"/>
        </w:numPr>
        <w:spacing w:after="60" w:line="245"/>
      </w:pPr>
      <w:r>
        <w:rPr>
          <w:rFonts w:ascii="Calibri" w:cs="Calibri" w:eastAsia="Calibri" w:hAnsi="Calibri"/>
          <w:sz w:val="17"/>
          <w:szCs w:val="17"/>
        </w:rPr>
        <w:t xml:space="preserve">DIBK 1 per cent aliquot solution</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Timer</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KBK-MIR-LAB-WET-SOP-036 Penyiapan sampel larutan untuk analisis Au</w:t>
      </w:r>
    </w:p>
    <w:p>
      <w:pPr>
        <w:pStyle w:val="ListParagraph"/>
        <w:numPr>
          <w:ilvl w:val="0"/>
          <w:numId w:val="1"/>
        </w:numPr>
        <w:spacing w:after="60" w:line="245"/>
      </w:pPr>
      <w:r>
        <w:rPr>
          <w:rFonts w:ascii="Calibri" w:cs="Calibri" w:eastAsia="Calibri" w:hAnsi="Calibri"/>
          <w:sz w:val="17"/>
          <w:szCs w:val="17"/>
        </w:rPr>
        <w:t xml:space="preserve">Heritage register line JSEA-PRO-LAB-302-013,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JSEA-PRO-LAB-302-013  ·  Solution Sample Preparation for Gold Analysis - DIBK Extraction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