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Preparation of Sodium Chloride 25% Solution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JSEA-PRO-LAB-302-018</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SWI-PRO-LAB-302-018  Preparation of Sodium Chloride 25% Solution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HM-PRC-VXX-PRO213  Laboratory Wet Chemistry and Digestion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302  Wet 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Operating</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JSEA-PRO-LAB-302-018 in HM-MMM-WHS-REG-JSEA-PRO-updated_10, tab JSEA_LAB</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preparation of sodium chloride 25% solution in 302  Wet Lab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Prepare the sodium chloride 25 per cent solution.</w:t>
      </w:r>
    </w:p>
    <w:p>
      <w:pPr>
        <w:spacing w:after="60" w:before="0" w:line="245"/>
      </w:pPr>
      <w:r>
        <w:rPr>
          <w:rFonts w:ascii="Calibri" w:cs="Calibri" w:eastAsia="Calibri" w:hAnsi="Calibri"/>
          <w:sz w:val="17"/>
          <w:szCs w:val="17"/>
        </w:rPr>
        <w:t xml:space="preserve">It is read with work instruction SWI-PRO-LAB-302-018, which gives the step-by-step method, and with HM-PRC-VXX-PRO213 Laboratory Wet Chemistry and Digestion,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Work in the fume cupboard with the airflow confirmed.</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Check the balance verification is current, and that every reagent to be used is in date and correctly labelled.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Weigh or measure the reagent as the method requires and record the exact quantity.</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Dissolve the weighed salt in part of the water with stirring before making to volume. Salt added straight to a full flask cakes at the bottom.</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Make up to the mark in a volumetric flask at the reference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Mix thoroughly by inversion, not by shaking, so no material is left on the neck.</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Label the container immediately with the identity, concentration, preparation date, expiry and the preparer's initials. An unlabelled solution is discarded, not guessed at.</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Cross-contamination from a container or cutter not cleaned between points</w:t>
            </w:r>
          </w:p>
          <w:p>
            <w:pPr>
              <w:spacing w:after="0" w:line="235"/>
            </w:pPr>
            <w:r>
              <w:rPr>
                <w:rFonts w:ascii="Calibri" w:cs="Calibri" w:eastAsia="Calibri" w:hAnsi="Calibri"/>
                <w:sz w:val="15"/>
                <w:szCs w:val="15"/>
              </w:rPr>
              <w:t xml:space="preserve">Non-representative sample leading to a wrong process decision</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Record the preparation in the solution register, and standardise it against a primary standard where the method calls for it.</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Non-representative sample leading to a wrong process decision</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9.  Store as the method requires - at room temperature.</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Cuts from broken glassware, and burns from hot glassware</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Glassware inspected for chips and cracks before use and discarded if damaged. Hot glassware handled with tongs or heat-resistant gloves and set down on a heat mat. Broken glass to the sharps bin, never to the general waste or by hand.</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6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Laboratory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Frequency: As the solution register requires.</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Work in the fume cupboard with the airflow confirmed.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Check the balance verification is current, and that every reagent to be used is in date and correctly labelled.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Weigh or measure the reagent as the method requires and record the exact quantity.</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Dissolve the weighed salt in part of the water with stirring before making to volume. Salt added straight to a full flask cakes at the bottom.</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Make up to the mark in a volumetric flask at the reference temperature.</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Mix thoroughly by inversion, not by shaking, so no material is left on the neck.</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Label the container immediately with the identity, concentration, preparation date, expiry and the preparer's initials. An unlabelled solution is discarded, not guessed at.</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Record the preparation in the solution register, and standardise it against a primary standard where the method calls for it.</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Store as the method requires - at room temperature.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Balance</w:t>
      </w:r>
    </w:p>
    <w:p>
      <w:pPr>
        <w:pStyle w:val="ListParagraph"/>
        <w:numPr>
          <w:ilvl w:val="0"/>
          <w:numId w:val="1"/>
        </w:numPr>
        <w:spacing w:after="60" w:line="245"/>
      </w:pPr>
      <w:r>
        <w:rPr>
          <w:rFonts w:ascii="Calibri" w:cs="Calibri" w:eastAsia="Calibri" w:hAnsi="Calibri"/>
          <w:sz w:val="17"/>
          <w:szCs w:val="17"/>
        </w:rPr>
        <w:t xml:space="preserve">Volumetric glassware</w:t>
      </w:r>
    </w:p>
    <w:p>
      <w:pPr>
        <w:pStyle w:val="ListParagraph"/>
        <w:numPr>
          <w:ilvl w:val="0"/>
          <w:numId w:val="1"/>
        </w:numPr>
        <w:spacing w:after="60" w:line="245"/>
      </w:pPr>
      <w:r>
        <w:rPr>
          <w:rFonts w:ascii="Calibri" w:cs="Calibri" w:eastAsia="Calibri" w:hAnsi="Calibri"/>
          <w:sz w:val="17"/>
          <w:szCs w:val="17"/>
        </w:rPr>
        <w:t xml:space="preserve">Sodium chloride</w:t>
      </w:r>
    </w:p>
    <w:p>
      <w:pPr>
        <w:pStyle w:val="ListParagraph"/>
        <w:numPr>
          <w:ilvl w:val="0"/>
          <w:numId w:val="1"/>
        </w:numPr>
        <w:spacing w:after="60" w:line="245"/>
      </w:pPr>
      <w:r>
        <w:rPr>
          <w:rFonts w:ascii="Calibri" w:cs="Calibri" w:eastAsia="Calibri" w:hAnsi="Calibri"/>
          <w:sz w:val="17"/>
          <w:szCs w:val="17"/>
        </w:rPr>
        <w:t xml:space="preserve">Distilled or RO/DI water</w:t>
      </w:r>
    </w:p>
    <w:p>
      <w:pPr>
        <w:pStyle w:val="ListParagraph"/>
        <w:numPr>
          <w:ilvl w:val="0"/>
          <w:numId w:val="1"/>
        </w:numPr>
        <w:spacing w:after="60" w:line="245"/>
      </w:pPr>
      <w:r>
        <w:rPr>
          <w:rFonts w:ascii="Calibri" w:cs="Calibri" w:eastAsia="Calibri" w:hAnsi="Calibri"/>
          <w:sz w:val="17"/>
          <w:szCs w:val="17"/>
        </w:rPr>
        <w:t xml:space="preserve">Labels</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SWI-PRO-LAB-302-018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SWI-PRO-LAB-302-018.</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KBK-MIR-LAB-WET-SOP-029 Larutan sodium klorida 25%</w:t>
      </w:r>
    </w:p>
    <w:p>
      <w:pPr>
        <w:pStyle w:val="ListParagraph"/>
        <w:numPr>
          <w:ilvl w:val="0"/>
          <w:numId w:val="1"/>
        </w:numPr>
        <w:spacing w:after="60" w:line="245"/>
      </w:pPr>
      <w:r>
        <w:rPr>
          <w:rFonts w:ascii="Calibri" w:cs="Calibri" w:eastAsia="Calibri" w:hAnsi="Calibri"/>
          <w:sz w:val="17"/>
          <w:szCs w:val="17"/>
        </w:rPr>
        <w:t xml:space="preserve">Heritage register line JSEA-PRO-LAB-302-018, tab JSEA_LAB / SWI-LAB</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JSEA-PRO-LAB-302-018</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JSEA-PRO-LAB-302-018  ·  Preparation of Sodium Chloride 25% Solution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