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Shift and Daily Production Data Entry and Validation</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JSEA-PRO-MET-202-002</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None. This is a desk-based task with a JSEA line but no work instruction on the SWI-MET register.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HM-PRC-VXX-PRO206  Metallurgical Accounting and Reconciliation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202  Metallurgical Accounting</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Operating</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JSEA-PRO-MET-202-002 in HM-MMM-WHS-REG-JSEA-PRO-updated_10, tab JSEA_MET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shift and daily production data entry and validation in 202  Metallurgical Accounting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Get the shift production data into the system accurately and on time.</w:t>
      </w:r>
    </w:p>
    <w:p>
      <w:pPr>
        <w:pStyle w:val="ListParagraph"/>
        <w:numPr>
          <w:ilvl w:val="0"/>
          <w:numId w:val="1"/>
        </w:numPr>
        <w:spacing w:after="60" w:line="245"/>
      </w:pPr>
      <w:r>
        <w:rPr>
          <w:rFonts w:ascii="Calibri" w:cs="Calibri" w:eastAsia="Calibri" w:hAnsi="Calibri"/>
          <w:sz w:val="17"/>
          <w:szCs w:val="17"/>
        </w:rPr>
        <w:t xml:space="preserve">Every downstream number - the daily balance, the monthly reconciliation, the reagent consumption tracking - is built on this entry.</w:t>
      </w:r>
    </w:p>
    <w:p>
      <w:pPr>
        <w:spacing w:after="60" w:before="0" w:line="245"/>
      </w:pPr>
      <w:r>
        <w:rPr>
          <w:rFonts w:ascii="Calibri" w:cs="Calibri" w:eastAsia="Calibri" w:hAnsi="Calibri"/>
          <w:sz w:val="17"/>
          <w:szCs w:val="17"/>
        </w:rPr>
        <w:t xml:space="preserve">It is read with HM-PRC-VXX-PRO206 Metallurgical Accounting and Reconciliation,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Collect the shift log sheets, control system totals and field data sheets.</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Metallurgist</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Enter the data against the correct shift and date. A shift entered against the wrong date corrupts two days of balance.</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Metallurgist</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3.  Validate each entry against its source before saving - totaliser readings against the trend, assays against the certificate.</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An accounting or reconciliation error that hides a real metal loss</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Every input traceable to a signed source - weighbridge ticket, laboratory certificate, survey sheet. Inputs entered once and cross-checked by a second person before the balance is closed. Any variance outside the agreed tolerance investigated and recorded before the period is signed off, never adjusted to force a balance.</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Metallurgist</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4.  Flag any missing value as missing. Do not carry the previous shift's number forward.</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An accounting or reconciliation error that hides a real metal loss</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Every input traceable to a signed source - weighbridge ticket, laboratory certificate, survey sheet. Inputs entered once and cross-checked by a second person before the balance is closed. Any variance outside the agreed tolerance investigated and recorded before the period is signed off, never adjusted to force a balance.</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Metallurgist</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5.  Check the entry against the operating narrative in the shift log - if the numbers and the story disagree, resolve it before saving.</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An accounting or reconciliation error that hides a real metal loss</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Every input traceable to a signed source - weighbridge ticket, laboratory certificate, survey sheet. Inputs entered once and cross-checked by a second person before the balance is closed. Any variance outside the agreed tolerance investigated and recorded before the period is signed off, never adjusted to force a balance.</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Metallurgist</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6.  Sign the entry and hand over to the next shift.</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An accounting or reconciliation error that hides a real metal loss</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Every input traceable to a signed source - weighbridge ticket, laboratory certificate, survey sheet. Inputs entered once and cross-checked by a second person before the balance is closed. Any variance outside the agreed tolerance investigated and recorded before the period is signed off, never adjusted to force a balance.</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Metallurgist</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7.  Raise a change form for any correction to a saved entry, using the site change form template.</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An accounting or reconciliation error that hides a real metal loss</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Every input traceable to a signed source - weighbridge ticket, laboratory certificate, survey sheet. Inputs entered once and cross-checked by a second person before the balance is closed. Any variance outside the agreed tolerance investigated and recorded before the period is signed off, never adjusted to force a balance.</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Metallurgist</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Points and equipment covered by this task:</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3200"/>
        <w:gridCol w:w="11638"/>
      </w:tblGrid>
      <w:tr>
        <w:trPr>
          <w:tblHeader/>
        </w:trPr>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Tag / point</w:t>
            </w:r>
          </w:p>
        </w:tc>
        <w:tc>
          <w:tcPr>
            <w:tcW w:type="dxa" w:w="116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Description</w:t>
            </w:r>
          </w:p>
        </w:tc>
      </w:tr>
      <w:tr>
        <w:tc>
          <w:tcPr>
            <w:tcW w:type="dxa" w:w="3200"/>
            <w:tcMar>
              <w:top w:type="dxa" w:w="55"/>
              <w:left w:type="dxa" w:w="85"/>
              <w:bottom w:type="dxa" w:w="55"/>
              <w:right w:type="dxa" w:w="85"/>
            </w:tcMar>
          </w:tcPr>
          <w:p>
            <w:pPr>
              <w:spacing w:after="0" w:line="235"/>
            </w:pPr>
            <w:r>
              <w:rPr>
                <w:rFonts w:ascii="Calibri" w:cs="Calibri" w:eastAsia="Calibri" w:hAnsi="Calibri"/>
                <w:sz w:val="16"/>
                <w:szCs w:val="16"/>
              </w:rPr>
              <w:t xml:space="preserve">Production data system</w:t>
            </w:r>
          </w:p>
        </w:tc>
        <w:tc>
          <w:tcPr>
            <w:tcW w:type="dxa" w:w="11638"/>
            <w:tcMar>
              <w:top w:type="dxa" w:w="55"/>
              <w:left w:type="dxa" w:w="85"/>
              <w:bottom w:type="dxa" w:w="55"/>
              <w:right w:type="dxa" w:w="85"/>
            </w:tcMar>
          </w:tcPr>
          <w:p>
            <w:pPr>
              <w:spacing w:after="0" w:line="235"/>
            </w:pPr>
            <w:r>
              <w:rPr>
                <w:rFonts w:ascii="Calibri" w:cs="Calibri" w:eastAsia="Calibri" w:hAnsi="Calibri"/>
                <w:sz w:val="16"/>
                <w:szCs w:val="16"/>
              </w:rPr>
              <w:t xml:space="preserve">Shift entry and validation</w:t>
            </w:r>
          </w:p>
        </w:tc>
      </w:tr>
    </w:tbl>
    <w:p>
      <w:pPr>
        <w:spacing w:after="60" w:before="0" w:line="245"/>
      </w:pPr>
    </w:p>
    <w:p>
      <w:pPr>
        <w:spacing w:after="60" w:before="0" w:line="245"/>
      </w:pPr>
      <w:r>
        <w:rPr>
          <w:rFonts w:ascii="Calibri" w:cs="Calibri" w:eastAsia="Calibri" w:hAnsi="Calibri"/>
          <w:sz w:val="17"/>
          <w:szCs w:val="17"/>
        </w:rPr>
        <w:t xml:space="preserve">Frequency: Every shift, at handover.</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Collect the shift log sheets, control system totals and field data sheets.</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Enter the data against the correct shift and date. A shift entered against the wrong date corrupts two days of balance.</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Validate each entry against its source before saving - totaliser readings against the trend, assays against the certificate.</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Flag any missing value as missing. Do not carry the previous shift's number forward.</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Check the entry against the operating narrative in the shift log - if the numbers and the story disagree, resolve it before saving.</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Sign the entry and hand over to the next shift.</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Raise a change form for any correction to a saved entry, using the site change form template.</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The live data entry procedure and its change form template</w:t>
      </w:r>
    </w:p>
    <w:p>
      <w:pPr>
        <w:pStyle w:val="ListParagraph"/>
        <w:numPr>
          <w:ilvl w:val="0"/>
          <w:numId w:val="1"/>
        </w:numPr>
        <w:spacing w:after="60" w:line="245"/>
      </w:pPr>
      <w:r>
        <w:rPr>
          <w:rFonts w:ascii="Calibri" w:cs="Calibri" w:eastAsia="Calibri" w:hAnsi="Calibri"/>
          <w:sz w:val="17"/>
          <w:szCs w:val="17"/>
        </w:rPr>
        <w:t xml:space="preserve">Shift log sheets</w:t>
      </w:r>
    </w:p>
    <w:p>
      <w:pPr>
        <w:pStyle w:val="ListParagraph"/>
        <w:numPr>
          <w:ilvl w:val="0"/>
          <w:numId w:val="1"/>
        </w:numPr>
        <w:spacing w:after="60" w:line="245"/>
      </w:pPr>
      <w:r>
        <w:rPr>
          <w:rFonts w:ascii="Calibri" w:cs="Calibri" w:eastAsia="Calibri" w:hAnsi="Calibri"/>
          <w:sz w:val="17"/>
          <w:szCs w:val="17"/>
        </w:rPr>
        <w:t xml:space="preserve">Control system trends</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applicable. This is a desk-based task and the step sequence is in Section 6.2.</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[LIVE] SOP-Mt.Morgan-Data Entry-xxx.docx and its change form template</w:t>
      </w:r>
    </w:p>
    <w:p>
      <w:pPr>
        <w:pStyle w:val="ListParagraph"/>
        <w:numPr>
          <w:ilvl w:val="0"/>
          <w:numId w:val="1"/>
        </w:numPr>
        <w:spacing w:after="60" w:line="245"/>
      </w:pPr>
      <w:r>
        <w:rPr>
          <w:rFonts w:ascii="Calibri" w:cs="Calibri" w:eastAsia="Calibri" w:hAnsi="Calibri"/>
          <w:sz w:val="17"/>
          <w:szCs w:val="17"/>
        </w:rPr>
        <w:t xml:space="preserve">Mt. Morgan Changeform Template</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JSEA-PRO-MET-202-002</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JSEA-PRO-MET-202-002  ·  Shift and Daily Production Data Entry and Validation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