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Carbon Inventory and Carbon Movement Accounting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None. This is a desk-based task with a JSEA line but no work instruction on the SWI-MET register.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HM-PRC-VXX-PRO206  Metallurgical Accounting and Reconciliation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202  Metallurgical Accounting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JSEA-PRO-MET-202-005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carbon inventory and carbon movement accounting in 202  Metallurgical Accounting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Track carbon into the circuit, around it and out of it, so carbon losses are visible.</w:t>
      </w:r>
    </w:p>
    <w:p>
      <w:pPr>
        <w:pStyle w:val="ListParagraph"/>
        <w:numPr>
          <w:ilvl w:val="0"/>
          <w:numId w:val="1"/>
        </w:numPr>
        <w:spacing w:after="60" w:line="245"/>
      </w:pPr>
      <w:r>
        <w:rPr>
          <w:rFonts w:ascii="Calibri" w:cs="Calibri" w:eastAsia="Calibri" w:hAnsi="Calibri"/>
          <w:sz w:val="17"/>
          <w:szCs w:val="17"/>
        </w:rPr>
        <w:t xml:space="preserve">Carbon carries gold. Carbon leaving the circuit unaccounted is gold leaving the circuit unaccounted.</w:t>
      </w:r>
    </w:p>
    <w:p>
      <w:pPr>
        <w:spacing w:after="60" w:before="0" w:line="245"/>
      </w:pPr>
      <w:r>
        <w:rPr>
          <w:rFonts w:ascii="Calibri" w:cs="Calibri" w:eastAsia="Calibri" w:hAnsi="Calibri"/>
          <w:sz w:val="17"/>
          <w:szCs w:val="17"/>
        </w:rPr>
        <w:t xml:space="preserve">It is read with HM-PRC-VXX-PRO206 Metallurgical Accounting and Reconciliation,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Record every fresh carbon addition - date, mass, batch and which tank it went to.</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Record every transfer between tanks and to and from the elution circuit.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Record carbon removed as fines, and carbon lost through the safety screen where any is found.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Reconcile the carbon inventory from the concentration measurements against the movement record.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Where they disagree, treat the difference as a loss until proven otherwise, and investigate it.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Record attrition against the regeneration cycles and the kiln batch records.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Report the carbon balance with the monthly close.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032</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CIL train carbon inventory</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061</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Elution and regeneration carbon in transit</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032-SC-003</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Carbon safety screen - the loss point to the resin circuit</w:t>
            </w:r>
          </w:p>
        </w:tc>
      </w:tr>
    </w:tbl>
    <w:p>
      <w:pPr>
        <w:spacing w:after="60" w:before="0" w:line="245"/>
      </w:pPr>
    </w:p>
    <w:p>
      <w:pPr>
        <w:spacing w:after="60" w:before="0" w:line="245"/>
      </w:pPr>
      <w:r>
        <w:rPr>
          <w:rFonts w:ascii="Calibri" w:cs="Calibri" w:eastAsia="Calibri" w:hAnsi="Calibri"/>
          <w:sz w:val="17"/>
          <w:szCs w:val="17"/>
        </w:rPr>
        <w:t xml:space="preserve">Frequency: Every carbon movement, reconciled monthly.</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Record every fresh carbon addition - date, mass, batch and which tank it went to.</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Record every transfer between tanks and to and from the elution circuit.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Record carbon removed as fines, and carbon lost through the safety screen where any is found.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Reconcile the carbon inventory from the concentration measurements against the movement record.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Where they disagree, treat the difference as a loss until proven otherwise, and investigate it.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attrition against the regeneration cycles and the kiln batch records.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the carbon balance with the monthly close.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Carbon concentration results by tank</w:t>
      </w:r>
    </w:p>
    <w:p>
      <w:pPr>
        <w:pStyle w:val="ListParagraph"/>
        <w:numPr>
          <w:ilvl w:val="0"/>
          <w:numId w:val="1"/>
        </w:numPr>
        <w:spacing w:after="60" w:line="245"/>
      </w:pPr>
      <w:r>
        <w:rPr>
          <w:rFonts w:ascii="Calibri" w:cs="Calibri" w:eastAsia="Calibri" w:hAnsi="Calibri"/>
          <w:sz w:val="17"/>
          <w:szCs w:val="17"/>
        </w:rPr>
        <w:t xml:space="preserve">Fresh carbon delivery records</w:t>
      </w:r>
    </w:p>
    <w:p>
      <w:pPr>
        <w:pStyle w:val="ListParagraph"/>
        <w:numPr>
          <w:ilvl w:val="0"/>
          <w:numId w:val="1"/>
        </w:numPr>
        <w:spacing w:after="60" w:line="245"/>
      </w:pPr>
      <w:r>
        <w:rPr>
          <w:rFonts w:ascii="Calibri" w:cs="Calibri" w:eastAsia="Calibri" w:hAnsi="Calibri"/>
          <w:sz w:val="17"/>
          <w:szCs w:val="17"/>
        </w:rPr>
        <w:t xml:space="preserve">Regeneration kiln batch records</w:t>
      </w:r>
    </w:p>
    <w:p>
      <w:pPr>
        <w:pStyle w:val="ListParagraph"/>
        <w:numPr>
          <w:ilvl w:val="0"/>
          <w:numId w:val="1"/>
        </w:numPr>
        <w:spacing w:after="60" w:line="245"/>
      </w:pPr>
      <w:r>
        <w:rPr>
          <w:rFonts w:ascii="Calibri" w:cs="Calibri" w:eastAsia="Calibri" w:hAnsi="Calibri"/>
          <w:sz w:val="17"/>
          <w:szCs w:val="17"/>
        </w:rPr>
        <w:t xml:space="preserve">Carbon fines and loss estimates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applicable. This is a desk-based task and the step sequence is in Section 6.2.</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RA-02 Carbon Contamination Register Rev A and its study report</w:t>
      </w:r>
    </w:p>
    <w:p>
      <w:pPr>
        <w:pStyle w:val="ListParagraph"/>
        <w:numPr>
          <w:ilvl w:val="0"/>
          <w:numId w:val="1"/>
        </w:numPr>
        <w:spacing w:after="60" w:line="245"/>
      </w:pPr>
      <w:r>
        <w:rPr>
          <w:rFonts w:ascii="Calibri" w:cs="Calibri" w:eastAsia="Calibri" w:hAnsi="Calibri"/>
          <w:sz w:val="17"/>
          <w:szCs w:val="17"/>
        </w:rPr>
        <w:t xml:space="preserve">Mechanical equipment list</w:t>
      </w:r>
    </w:p>
    <w:p>
      <w:pPr>
        <w:pStyle w:val="ListParagraph"/>
        <w:numPr>
          <w:ilvl w:val="0"/>
          <w:numId w:val="1"/>
        </w:numPr>
        <w:spacing w:after="60" w:line="245"/>
      </w:pPr>
      <w:r>
        <w:rPr>
          <w:rFonts w:ascii="Calibri" w:cs="Calibri" w:eastAsia="Calibri" w:hAnsi="Calibri"/>
          <w:sz w:val="17"/>
          <w:szCs w:val="17"/>
        </w:rPr>
        <w:t xml:space="preserve">KBK-MIR-MP-PRO-OPE-SOP-0013 Particle Size Distribution of Activated Carbon</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JSEA-PRO-MET-202-005  ·  Carbon Inventory and Carbon Movement Accounting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