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Investigation and Correction of Mass Balance Discrepancy</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JSEA-PRO-MET-202-012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HM-PRC-VXX-PRO206  Metallurgical Accounting and Reconciliation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202  Metallurgical Accounting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JSEA-PRO-MET-202-012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investigation and correction of mass balance discrepancy in 202  Metallurgical Accounting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Work out what caused a balance not to close, and correct the cause rather than the number.</w:t>
      </w:r>
    </w:p>
    <w:p>
      <w:pPr>
        <w:pStyle w:val="ListParagraph"/>
        <w:numPr>
          <w:ilvl w:val="0"/>
          <w:numId w:val="1"/>
        </w:numPr>
        <w:spacing w:after="60" w:line="245"/>
      </w:pPr>
      <w:r>
        <w:rPr>
          <w:rFonts w:ascii="Calibri" w:cs="Calibri" w:eastAsia="Calibri" w:hAnsi="Calibri"/>
          <w:sz w:val="17"/>
          <w:szCs w:val="17"/>
        </w:rPr>
        <w:t xml:space="preserve">The temptation in a discrepancy is to adjust an input until the balance closes. That hides the problem and it will come back larger.</w:t>
      </w:r>
    </w:p>
    <w:p>
      <w:pPr>
        <w:spacing w:after="60" w:before="0" w:line="245"/>
      </w:pPr>
      <w:r>
        <w:rPr>
          <w:rFonts w:ascii="Calibri" w:cs="Calibri" w:eastAsia="Calibri" w:hAnsi="Calibri"/>
          <w:sz w:val="17"/>
          <w:szCs w:val="17"/>
        </w:rPr>
        <w:t xml:space="preserve">It is read with HM-PRC-VXX-PRO206 Metallurgical Accounting and Reconciliation,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discrepancy is real - re-run the balance before investigating anything.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Work outwards from the largest term. A one per cent error on feed tonnes is bigger than a fifty per cent error on a minor stream.</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Test each input against its source in turn - weightometer against a survey, assay against a duplicate, inventory against a physical count.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Check the instruments involved against their last calibration, and the laboratory against its QA/QC data for the period.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Look for a real loss before concluding it is a measurement error - carbon or resin carry-over, a solution loss, an unrecorded movement.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the investigation and the conclusion, including what was ruled out.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Correct the cause. Only restate a number where the source document supports the restatement.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the discrepancy, the cause and the correction with the period close.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Whole plant</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Any circuit where the balance is outside tolerance</w:t>
            </w:r>
          </w:p>
        </w:tc>
      </w:tr>
    </w:tbl>
    <w:p>
      <w:pPr>
        <w:spacing w:after="60" w:before="0" w:line="245"/>
      </w:pPr>
    </w:p>
    <w:p>
      <w:pPr>
        <w:spacing w:after="60" w:before="0" w:line="245"/>
      </w:pPr>
      <w:r>
        <w:rPr>
          <w:rFonts w:ascii="Calibri" w:cs="Calibri" w:eastAsia="Calibri" w:hAnsi="Calibri"/>
          <w:sz w:val="17"/>
          <w:szCs w:val="17"/>
        </w:rPr>
        <w:t xml:space="preserve">Frequency: Whenever a balance falls outside the agreed tolerance.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discrepancy is real - re-run the balance before investigating anything.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Work outwards from the largest term. A one per cent error on feed tonnes is bigger than a fifty per cent error on a minor stream.</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Test each input against its source in turn - weightometer against a survey, assay against a duplicate, inventory against a physical count.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Check the instruments involved against their last calibration, and the laboratory against its QA/QC data for the period.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Look for a real loss before concluding it is a measurement error - carbon or resin carry-over, a solution loss, an unrecorded movement.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investigation and the conclusion, including what was ruled out.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Correct the cause. Only restate a number where the source document supports the restatement.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the discrepancy, the cause and the correction with the period close.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The failed balance and its inputs</w:t>
      </w:r>
    </w:p>
    <w:p>
      <w:pPr>
        <w:pStyle w:val="ListParagraph"/>
        <w:numPr>
          <w:ilvl w:val="0"/>
          <w:numId w:val="1"/>
        </w:numPr>
        <w:spacing w:after="60" w:line="245"/>
      </w:pPr>
      <w:r>
        <w:rPr>
          <w:rFonts w:ascii="Calibri" w:cs="Calibri" w:eastAsia="Calibri" w:hAnsi="Calibri"/>
          <w:sz w:val="17"/>
          <w:szCs w:val="17"/>
        </w:rPr>
        <w:t xml:space="preserve">Source documents for every input</w:t>
      </w:r>
    </w:p>
    <w:p>
      <w:pPr>
        <w:pStyle w:val="ListParagraph"/>
        <w:numPr>
          <w:ilvl w:val="0"/>
          <w:numId w:val="1"/>
        </w:numPr>
        <w:spacing w:after="60" w:line="245"/>
      </w:pPr>
      <w:r>
        <w:rPr>
          <w:rFonts w:ascii="Calibri" w:cs="Calibri" w:eastAsia="Calibri" w:hAnsi="Calibri"/>
          <w:sz w:val="17"/>
          <w:szCs w:val="17"/>
        </w:rPr>
        <w:t xml:space="preserve">Instrument calibration records</w:t>
      </w:r>
    </w:p>
    <w:p>
      <w:pPr>
        <w:pStyle w:val="ListParagraph"/>
        <w:numPr>
          <w:ilvl w:val="0"/>
          <w:numId w:val="1"/>
        </w:numPr>
        <w:spacing w:after="60" w:line="245"/>
      </w:pPr>
      <w:r>
        <w:rPr>
          <w:rFonts w:ascii="Calibri" w:cs="Calibri" w:eastAsia="Calibri" w:hAnsi="Calibri"/>
          <w:sz w:val="17"/>
          <w:szCs w:val="17"/>
        </w:rPr>
        <w:t xml:space="preserve">Laboratory QA/QC data for the period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direct source held. Written from first principles.</w:t>
      </w:r>
    </w:p>
    <w:p>
      <w:pPr>
        <w:pStyle w:val="ListParagraph"/>
        <w:numPr>
          <w:ilvl w:val="0"/>
          <w:numId w:val="1"/>
        </w:numPr>
        <w:spacing w:after="60" w:line="245"/>
      </w:pPr>
      <w:r>
        <w:rPr>
          <w:rFonts w:ascii="Calibri" w:cs="Calibri" w:eastAsia="Calibri" w:hAnsi="Calibri"/>
          <w:sz w:val="17"/>
          <w:szCs w:val="17"/>
        </w:rPr>
        <w:t xml:space="preserve">RA-01 Resin Loss Register and RA-02 Carbon Contamination Register</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JSEA-PRO-MET-202-012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JSEA-PRO-MET-202-012  ·  Investigation and Correction of Mass Balance Discrepancy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